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08</w:t>
            </w:r>
            <w:bookmarkStart w:id="0" w:name="_GoBack"/>
            <w:bookmarkEnd w:id="0"/>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26.09.2023 № 3806-01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35:25:0706071:3073 площадью 5610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поселок </w:t>
      </w:r>
      <w:proofErr w:type="spellStart"/>
      <w:r>
        <w:rPr>
          <w:sz w:val="20"/>
          <w:szCs w:val="20"/>
        </w:rPr>
        <w:t>Перьево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422 320,80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12 669,62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422 320,80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поселок </w:t>
            </w:r>
            <w:proofErr w:type="spellStart"/>
            <w:r>
              <w:rPr>
                <w:b/>
                <w:bCs/>
                <w:sz w:val="20"/>
                <w:szCs w:val="20"/>
              </w:rPr>
              <w:t>Перьево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5610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35:25:0706071:3073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В соответствии с правилами землепользования и застройки </w:t>
            </w:r>
            <w:r>
              <w:rPr>
                <w:b/>
                <w:bCs/>
                <w:sz w:val="20"/>
                <w:szCs w:val="20"/>
              </w:rPr>
              <w:t xml:space="preserve">Спасского </w:t>
            </w:r>
            <w:r>
              <w:rPr>
                <w:bCs/>
                <w:sz w:val="20"/>
                <w:szCs w:val="20"/>
              </w:rPr>
              <w:t xml:space="preserve">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 установлены следующие параметры разрешенного строительства: </w:t>
            </w:r>
          </w:p>
          <w:p>
            <w:pPr>
              <w:pStyle w:val="a5"/>
              <w:ind w:firstLine="0"/>
              <w:rPr>
                <w:bCs/>
                <w:sz w:val="20"/>
                <w:szCs w:val="20"/>
              </w:rPr>
            </w:pPr>
            <w:r>
              <w:rPr>
                <w:bCs/>
                <w:sz w:val="20"/>
                <w:szCs w:val="20"/>
              </w:rPr>
              <w:t>- минимальный процент застройки в границах земельного участка 40 %</w:t>
            </w:r>
          </w:p>
          <w:p>
            <w:pPr>
              <w:pStyle w:val="a5"/>
              <w:ind w:firstLine="0"/>
              <w:jc w:val="both"/>
              <w:rPr>
                <w:bCs/>
                <w:sz w:val="20"/>
                <w:szCs w:val="20"/>
              </w:rPr>
            </w:pPr>
            <w:r>
              <w:rPr>
                <w:bCs/>
                <w:sz w:val="20"/>
                <w:szCs w:val="20"/>
              </w:rPr>
              <w:t>-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04.09.2023 № ВП-08/55369, </w:t>
      </w:r>
    </w:p>
    <w:p>
      <w:pPr>
        <w:pStyle w:val="1"/>
        <w:rPr>
          <w:bCs/>
          <w:sz w:val="20"/>
          <w:szCs w:val="20"/>
        </w:rPr>
      </w:pPr>
      <w:r>
        <w:rPr>
          <w:bCs/>
          <w:sz w:val="20"/>
          <w:szCs w:val="20"/>
        </w:rPr>
        <w:t xml:space="preserve">ПО «Вологодский электрические сети» от 04.09.2023 № МР2/2-2/15/4489, </w:t>
      </w:r>
    </w:p>
    <w:p>
      <w:pPr>
        <w:pStyle w:val="1"/>
        <w:rPr>
          <w:bCs/>
          <w:sz w:val="20"/>
          <w:szCs w:val="20"/>
        </w:rPr>
      </w:pPr>
      <w:r>
        <w:rPr>
          <w:bCs/>
          <w:sz w:val="20"/>
          <w:szCs w:val="20"/>
        </w:rPr>
        <w:t xml:space="preserve">ПАО «Ростелеком» от 07.09.2023 № 01/05/109723/23,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30.08.2023 № 6-3/674.</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871</TotalTime>
  <Pages>9</Pages>
  <Words>3985</Words>
  <Characters>22718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256</cp:revision>
  <dcterms:created xsi:type="dcterms:W3CDTF">2023-05-03T08:54:00Z</dcterms:created>
  <dcterms:modified xsi:type="dcterms:W3CDTF">2023-12-27T11:58:00Z</dcterms:modified>
</cp:coreProperties>
</file>