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06 сентября 2023 года с 11:30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02 августа </w:t>
            </w:r>
            <w:r>
              <w:rPr>
                <w:b/>
                <w:bCs/>
                <w:sz w:val="20"/>
                <w:szCs w:val="20"/>
              </w:rPr>
              <w:t xml:space="preserve">2023 </w:t>
            </w:r>
            <w:r>
              <w:rPr>
                <w:b/>
                <w:sz w:val="20"/>
                <w:szCs w:val="20"/>
              </w:rPr>
              <w:t xml:space="preserve">года </w:t>
            </w:r>
            <w:r>
              <w:rPr>
                <w:b/>
                <w:bCs/>
                <w:sz w:val="20"/>
                <w:szCs w:val="20"/>
              </w:rPr>
              <w:t>с 18:00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04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35:25:0704007:319 площадью 50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р-н, с/п Подлесное, с </w:t>
      </w:r>
      <w:proofErr w:type="spellStart"/>
      <w:r>
        <w:rPr>
          <w:sz w:val="20"/>
          <w:szCs w:val="20"/>
        </w:rPr>
        <w:t>Мосейково</w:t>
      </w:r>
      <w:proofErr w:type="spellEnd"/>
      <w:r>
        <w:rPr>
          <w:sz w:val="20"/>
          <w:szCs w:val="20"/>
        </w:rPr>
        <w:t>,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10 493,00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314,79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10 493,00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р-н, с/п Подлесное, с </w:t>
            </w:r>
            <w:proofErr w:type="spellStart"/>
            <w:r>
              <w:rPr>
                <w:b/>
                <w:bCs/>
                <w:sz w:val="20"/>
                <w:szCs w:val="20"/>
              </w:rPr>
              <w:t>Мосейково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35:25:0704007:319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790"/>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w:t>
            </w:r>
            <w:bookmarkStart w:id="0" w:name="_GoBack"/>
            <w:bookmarkEnd w:id="0"/>
            <w:r>
              <w:rPr>
                <w:bCs/>
                <w:sz w:val="20"/>
                <w:szCs w:val="20"/>
              </w:rPr>
              <w:t>Вологда</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57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tbl>
            <w:tblPr>
              <w:tblOverlap w:val="never"/>
              <w:tblW w:w="0" w:type="auto"/>
              <w:jc w:val="center"/>
              <w:tblLayout w:type="fixed"/>
              <w:tblCellMar>
                <w:left w:w="10" w:type="dxa"/>
                <w:right w:w="10" w:type="dxa"/>
              </w:tblCellMar>
              <w:tblLook w:val="0000" w:firstRow="0" w:lastRow="0" w:firstColumn="0" w:lastColumn="0" w:noHBand="0" w:noVBand="0"/>
            </w:tblPr>
            <w:tblGrid>
              <w:gridCol w:w="5700"/>
            </w:tblGrid>
            <w:tr>
              <w:trPr>
                <w:trHeight w:hRule="exact" w:val="3396"/>
                <w:jc w:val="center"/>
              </w:trPr>
              <w:tc>
                <w:tcPr>
                  <w:tcW w:w="5700" w:type="dxa"/>
                  <w:tcBorders>
                    <w:top w:val="single" w:sz="4" w:space="0" w:color="auto"/>
                    <w:left w:val="single" w:sz="4" w:space="0" w:color="auto"/>
                    <w:right w:val="single" w:sz="4" w:space="0" w:color="auto"/>
                  </w:tcBorders>
                  <w:shd w:val="clear" w:color="auto" w:fill="FFFFFF"/>
                  <w:vAlign w:val="bottom"/>
                </w:tcPr>
                <w:p>
                  <w:pPr>
                    <w:pStyle w:val="a5"/>
                    <w:rPr>
                      <w:sz w:val="20"/>
                      <w:szCs w:val="20"/>
                    </w:rPr>
                  </w:pPr>
                  <w:r>
                    <w:rPr>
                      <w:sz w:val="20"/>
                      <w:szCs w:val="20"/>
                    </w:rPr>
                    <w:t xml:space="preserve">В соответствии с Правилами землепользования и застройки сельского поселения </w:t>
                  </w:r>
                  <w:r>
                    <w:rPr>
                      <w:b/>
                      <w:sz w:val="20"/>
                      <w:szCs w:val="20"/>
                    </w:rPr>
                    <w:t>Подлесное</w:t>
                  </w:r>
                  <w:r>
                    <w:rPr>
                      <w:sz w:val="20"/>
                      <w:szCs w:val="20"/>
                    </w:rPr>
                    <w:t>, утвержденными постановлением Правительства Вологодской области от 26 ноября 2019 года № 1113 установлены следующие параметры разрешенного строительства: максимальный процент застройки в границах земельного участка 80 %.</w:t>
                  </w: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tc>
            </w:tr>
          </w:tbl>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24.10.2022 № ВП-08/50162, </w:t>
      </w:r>
    </w:p>
    <w:p>
      <w:pPr>
        <w:pStyle w:val="1"/>
        <w:rPr>
          <w:bCs/>
          <w:sz w:val="20"/>
          <w:szCs w:val="20"/>
        </w:rPr>
      </w:pPr>
      <w:r>
        <w:rPr>
          <w:bCs/>
          <w:sz w:val="20"/>
          <w:szCs w:val="20"/>
        </w:rPr>
        <w:t xml:space="preserve">ПО «Вологодский электрические сети» от 26.10.2022 № МР2/2-2/15/5921, </w:t>
      </w:r>
    </w:p>
    <w:p>
      <w:pPr>
        <w:pStyle w:val="1"/>
        <w:rPr>
          <w:bCs/>
          <w:sz w:val="20"/>
          <w:szCs w:val="20"/>
        </w:rPr>
      </w:pPr>
      <w:r>
        <w:rPr>
          <w:bCs/>
          <w:sz w:val="20"/>
          <w:szCs w:val="20"/>
        </w:rPr>
        <w:t xml:space="preserve">ПАО «Ростелеком» от 19.10.2022 № 01/05/1180/22,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25.11.2022 № 6-3/1184.</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TotalTime>
  <Pages>9</Pages>
  <Words>3982</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242</cp:revision>
  <dcterms:created xsi:type="dcterms:W3CDTF">2023-05-03T08:54:00Z</dcterms:created>
  <dcterms:modified xsi:type="dcterms:W3CDTF">2023-08-02T08:29:00Z</dcterms:modified>
</cp:coreProperties>
</file>