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на право заключения договора аренды земельного участка</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аренды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аренды, иных существенных условиях, включая проект договора аренды и другие документы.</w:t>
      </w:r>
    </w:p>
    <w:p>
      <w:pPr>
        <w:pStyle w:val="1"/>
        <w:spacing w:after="100"/>
        <w:ind w:firstLine="0"/>
        <w:jc w:val="both"/>
        <w:rPr>
          <w:sz w:val="20"/>
          <w:szCs w:val="20"/>
        </w:rPr>
      </w:pPr>
      <w:r>
        <w:rPr>
          <w:b/>
          <w:bCs/>
          <w:sz w:val="20"/>
          <w:szCs w:val="20"/>
        </w:rPr>
        <w:t xml:space="preserve">Продавец (Арендодатель)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аренды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(Арендодатель)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90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w:t>
            </w:r>
            <w:proofErr w:type="gramStart"/>
            <w:r>
              <w:rPr>
                <w:sz w:val="20"/>
                <w:szCs w:val="20"/>
              </w:rPr>
              <w:t xml:space="preserve">участников  </w:t>
            </w:r>
            <w:r>
              <w:rPr>
                <w:b/>
                <w:bCs/>
                <w:sz w:val="20"/>
                <w:szCs w:val="20"/>
              </w:rPr>
              <w:t>(</w:t>
            </w:r>
            <w:proofErr w:type="gramEnd"/>
            <w:r>
              <w:rPr>
                <w:b/>
                <w:bCs/>
                <w:sz w:val="20"/>
                <w:szCs w:val="20"/>
              </w:rPr>
              <w:t>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1190"/>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8(8172)72-34-20</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 (Арендодатель)</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5"/>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проведения Аукциона и подведения итогов</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bCs/>
                <w:sz w:val="20"/>
                <w:szCs w:val="20"/>
              </w:rPr>
              <w:t>11 сентября 2023 года с 11:00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08 сентября 2023 до 00:00</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sz w:val="20"/>
                <w:szCs w:val="20"/>
              </w:rPr>
              <w:t xml:space="preserve">04 августа </w:t>
            </w:r>
            <w:r>
              <w:rPr>
                <w:b/>
                <w:bCs/>
                <w:sz w:val="20"/>
                <w:szCs w:val="20"/>
              </w:rPr>
              <w:t xml:space="preserve">2023 </w:t>
            </w:r>
            <w:r>
              <w:rPr>
                <w:b/>
                <w:sz w:val="20"/>
                <w:szCs w:val="20"/>
              </w:rPr>
              <w:t xml:space="preserve">года </w:t>
            </w:r>
            <w:r>
              <w:rPr>
                <w:b/>
                <w:bCs/>
                <w:sz w:val="20"/>
                <w:szCs w:val="20"/>
              </w:rPr>
              <w:t>с 08:00</w:t>
            </w:r>
          </w:p>
          <w:p>
            <w:pPr>
              <w:pStyle w:val="a5"/>
              <w:spacing w:line="240" w:lineRule="auto"/>
              <w:ind w:firstLine="0"/>
              <w:rPr>
                <w:b/>
                <w:sz w:val="20"/>
                <w:szCs w:val="20"/>
              </w:rPr>
            </w:pPr>
          </w:p>
        </w:tc>
      </w:tr>
      <w:tr>
        <w:trPr>
          <w:trHeight w:hRule="exact" w:val="689"/>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Дата и время окончания приема заявок</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07 сентября 2023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ПОЛУЧАТЕЛЬ: Наименование: АО «Сбербанк-АСТ»</w:t>
            </w:r>
          </w:p>
          <w:p>
            <w:pPr>
              <w:pStyle w:val="a5"/>
              <w:spacing w:line="240" w:lineRule="auto"/>
              <w:ind w:firstLine="0"/>
              <w:rPr>
                <w:sz w:val="20"/>
                <w:szCs w:val="20"/>
              </w:rPr>
            </w:pPr>
            <w:r>
              <w:rPr>
                <w:sz w:val="20"/>
                <w:szCs w:val="20"/>
              </w:rPr>
              <w:t>ИНН: 7707308480, КПП: 770401001</w:t>
            </w:r>
          </w:p>
          <w:p>
            <w:pPr>
              <w:pStyle w:val="a5"/>
              <w:spacing w:line="240" w:lineRule="auto"/>
              <w:ind w:firstLine="0"/>
              <w:rPr>
                <w:sz w:val="20"/>
                <w:szCs w:val="20"/>
              </w:rPr>
            </w:pPr>
            <w:r>
              <w:rPr>
                <w:sz w:val="20"/>
                <w:szCs w:val="20"/>
              </w:rPr>
              <w:t>Расчетный счет: 40702810300020038047</w:t>
            </w:r>
          </w:p>
          <w:p>
            <w:pPr>
              <w:pStyle w:val="a5"/>
              <w:spacing w:line="240" w:lineRule="auto"/>
              <w:ind w:firstLine="0"/>
              <w:rPr>
                <w:sz w:val="20"/>
                <w:szCs w:val="20"/>
              </w:rPr>
            </w:pPr>
            <w:r>
              <w:rPr>
                <w:sz w:val="20"/>
                <w:szCs w:val="20"/>
              </w:rPr>
              <w:t>БАНК ПОЛУЧАТЕЛЯ: ПАО «СБЕРБАНК РОССИИ»</w:t>
            </w:r>
          </w:p>
          <w:p>
            <w:pPr>
              <w:pStyle w:val="a5"/>
              <w:spacing w:line="240" w:lineRule="auto"/>
              <w:ind w:firstLine="0"/>
              <w:rPr>
                <w:sz w:val="20"/>
                <w:szCs w:val="20"/>
              </w:rPr>
            </w:pPr>
            <w:r>
              <w:rPr>
                <w:sz w:val="20"/>
                <w:szCs w:val="20"/>
              </w:rPr>
              <w:t>Г. МОСКВА БИК: 044525225,</w:t>
            </w:r>
          </w:p>
          <w:p>
            <w:pPr>
              <w:pStyle w:val="a5"/>
              <w:spacing w:line="240" w:lineRule="auto"/>
              <w:ind w:firstLine="0"/>
              <w:rPr>
                <w:sz w:val="20"/>
                <w:szCs w:val="20"/>
              </w:rPr>
            </w:pPr>
            <w:r>
              <w:rPr>
                <w:sz w:val="20"/>
                <w:szCs w:val="20"/>
              </w:rPr>
              <w:t>Корреспондентский счет: 30101810400000000225.</w:t>
            </w:r>
          </w:p>
          <w:p>
            <w:pPr>
              <w:pStyle w:val="a5"/>
              <w:spacing w:line="240"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79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40" w:lineRule="auto"/>
              <w:ind w:firstLine="0"/>
              <w:rPr>
                <w:sz w:val="20"/>
                <w:szCs w:val="20"/>
              </w:rPr>
            </w:pPr>
            <w:r>
              <w:rPr>
                <w:sz w:val="20"/>
                <w:szCs w:val="20"/>
              </w:rPr>
              <w:t>Рассмотрение заявок на участие в аукционе (определение участников)</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08 сентября 2023 года</w:t>
            </w:r>
          </w:p>
        </w:tc>
      </w:tr>
      <w:tr>
        <w:trPr>
          <w:trHeight w:hRule="exact" w:val="1126"/>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40"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40" w:lineRule="auto"/>
              <w:ind w:firstLine="0"/>
              <w:rPr>
                <w:sz w:val="20"/>
                <w:szCs w:val="20"/>
              </w:rPr>
            </w:pPr>
            <w:r>
              <w:rPr>
                <w:sz w:val="20"/>
                <w:szCs w:val="20"/>
              </w:rPr>
              <w:t>электронной площадки и т.п.)</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roofErr w:type="spellStart"/>
            <w:r>
              <w:rPr>
                <w:sz w:val="20"/>
                <w:szCs w:val="20"/>
              </w:rPr>
              <w:t>property@sb</w:t>
            </w:r>
            <w:proofErr w:type="spellEnd"/>
            <w:r>
              <w:rPr>
                <w:sz w:val="20"/>
                <w:szCs w:val="20"/>
              </w:rPr>
              <w:t xml:space="preserve"> erbank-ast.ru</w:t>
            </w:r>
          </w:p>
          <w:p>
            <w:pPr>
              <w:pStyle w:val="a5"/>
              <w:spacing w:line="240" w:lineRule="auto"/>
              <w:ind w:firstLine="0"/>
              <w:rPr>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340"/>
        <w:jc w:val="both"/>
        <w:rPr>
          <w:color w:val="auto"/>
          <w:sz w:val="20"/>
          <w:szCs w:val="20"/>
        </w:rPr>
      </w:pPr>
      <w:r>
        <w:rPr>
          <w:b/>
          <w:bCs/>
          <w:sz w:val="20"/>
          <w:szCs w:val="20"/>
        </w:rPr>
        <w:t xml:space="preserve">3.1. Лот I. Основание проведения аукциона: </w:t>
      </w:r>
      <w:r>
        <w:rPr>
          <w:color w:val="auto"/>
          <w:sz w:val="20"/>
          <w:szCs w:val="20"/>
        </w:rPr>
        <w:t>постановление администрации   Вологодского   муниципального округа от 19.07.2023 № 2817-01 «О проведении аукциона в электронной форме на право заключения договоров аренды земельных участков».</w:t>
      </w:r>
    </w:p>
    <w:p>
      <w:pPr>
        <w:pStyle w:val="1"/>
        <w:spacing w:line="283" w:lineRule="auto"/>
        <w:ind w:firstLine="680"/>
        <w:jc w:val="both"/>
        <w:rPr>
          <w:sz w:val="20"/>
          <w:szCs w:val="20"/>
        </w:rPr>
      </w:pPr>
      <w:r>
        <w:rPr>
          <w:b/>
          <w:bCs/>
          <w:sz w:val="20"/>
          <w:szCs w:val="20"/>
        </w:rPr>
        <w:lastRenderedPageBreak/>
        <w:t xml:space="preserve">Предмет аукциона: </w:t>
      </w:r>
      <w:r>
        <w:rPr>
          <w:sz w:val="20"/>
          <w:szCs w:val="20"/>
        </w:rPr>
        <w:t>право заключения договора аренды земельного участка</w:t>
      </w:r>
      <w:r>
        <w:t xml:space="preserve"> </w:t>
      </w:r>
      <w:r>
        <w:rPr>
          <w:sz w:val="20"/>
          <w:szCs w:val="20"/>
        </w:rPr>
        <w:t xml:space="preserve">государственная собственность на который не разграничена, с кадастровым номером 35:25:0203039:696 площадью 1500 </w:t>
      </w:r>
      <w:proofErr w:type="spellStart"/>
      <w:proofErr w:type="gramStart"/>
      <w:r>
        <w:rPr>
          <w:sz w:val="20"/>
          <w:szCs w:val="20"/>
        </w:rPr>
        <w:t>кв.м</w:t>
      </w:r>
      <w:proofErr w:type="spellEnd"/>
      <w:proofErr w:type="gramEnd"/>
      <w:r>
        <w:rPr>
          <w:sz w:val="20"/>
          <w:szCs w:val="20"/>
        </w:rPr>
        <w:t xml:space="preserve">, расположенного на землях населенных пунктов, местоположение которого определено: Российская Федерация, Вологодская область, Вологодский муниципальный район, Новленское сельское поселение, с. Новленское, с разрешенным использованием – ведение садоводства. </w:t>
      </w:r>
    </w:p>
    <w:p>
      <w:pPr>
        <w:pStyle w:val="1"/>
        <w:spacing w:line="283" w:lineRule="auto"/>
        <w:ind w:firstLine="680"/>
        <w:jc w:val="both"/>
        <w:rPr>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90 645,00</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2 719,35</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90 645,00</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770"/>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Вологодский муниципальный район, Новленское сельское поселение, с. Новленское </w:t>
            </w:r>
          </w:p>
          <w:p>
            <w:pPr>
              <w:pStyle w:val="a5"/>
              <w:spacing w:line="240" w:lineRule="auto"/>
              <w:ind w:firstLine="0"/>
              <w:rPr>
                <w:b/>
                <w:bCs/>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1500</w:t>
            </w:r>
          </w:p>
          <w:p>
            <w:pPr>
              <w:pStyle w:val="a5"/>
              <w:spacing w:line="240" w:lineRule="auto"/>
              <w:ind w:firstLine="0"/>
              <w:rPr>
                <w:b/>
                <w:sz w:val="20"/>
                <w:szCs w:val="20"/>
              </w:rPr>
            </w:pP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35:25:0203039:696</w:t>
            </w:r>
            <w:bookmarkStart w:id="0" w:name="_GoBack"/>
            <w:bookmarkEnd w:id="0"/>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 xml:space="preserve">земли населенных пунктов </w:t>
            </w:r>
          </w:p>
          <w:p>
            <w:pPr>
              <w:pStyle w:val="a5"/>
              <w:spacing w:line="240" w:lineRule="auto"/>
              <w:ind w:firstLine="0"/>
              <w:rPr>
                <w:b/>
                <w:sz w:val="20"/>
                <w:szCs w:val="20"/>
              </w:rPr>
            </w:pPr>
          </w:p>
        </w:tc>
      </w:tr>
      <w:tr>
        <w:trPr>
          <w:trHeight w:hRule="exact" w:val="463"/>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ведение садоводства</w:t>
            </w:r>
          </w:p>
        </w:tc>
      </w:tr>
      <w:tr>
        <w:trPr>
          <w:trHeight w:hRule="exact" w:val="649"/>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ind w:firstLine="0"/>
              <w:jc w:val="both"/>
              <w:rPr>
                <w:bCs/>
                <w:sz w:val="20"/>
                <w:szCs w:val="20"/>
              </w:rPr>
            </w:pPr>
            <w:r>
              <w:rPr>
                <w:bCs/>
                <w:sz w:val="20"/>
                <w:szCs w:val="20"/>
              </w:rPr>
              <w:t>Отсутствуют</w:t>
            </w:r>
          </w:p>
          <w:p>
            <w:pPr>
              <w:pStyle w:val="a5"/>
              <w:tabs>
                <w:tab w:val="left" w:pos="238"/>
              </w:tabs>
              <w:ind w:firstLine="0"/>
              <w:jc w:val="both"/>
              <w:rPr>
                <w:bCs/>
                <w:sz w:val="20"/>
                <w:szCs w:val="20"/>
              </w:rPr>
            </w:pPr>
          </w:p>
          <w:p>
            <w:pPr>
              <w:pStyle w:val="a5"/>
              <w:tabs>
                <w:tab w:val="left" w:pos="238"/>
              </w:tabs>
              <w:ind w:firstLine="0"/>
              <w:jc w:val="both"/>
              <w:rPr>
                <w:bCs/>
                <w:sz w:val="20"/>
                <w:szCs w:val="20"/>
              </w:rPr>
            </w:pPr>
          </w:p>
        </w:tc>
      </w:tr>
      <w:tr>
        <w:trPr>
          <w:trHeight w:hRule="exact" w:val="563"/>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 xml:space="preserve">Срок аренды </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5 (пять) лет</w:t>
            </w:r>
          </w:p>
          <w:p>
            <w:pPr>
              <w:pStyle w:val="a5"/>
              <w:ind w:firstLine="0"/>
              <w:jc w:val="both"/>
              <w:rPr>
                <w:sz w:val="20"/>
                <w:szCs w:val="20"/>
              </w:rPr>
            </w:pPr>
          </w:p>
          <w:p>
            <w:pPr>
              <w:pStyle w:val="a5"/>
              <w:ind w:firstLine="0"/>
              <w:jc w:val="both"/>
              <w:rPr>
                <w:sz w:val="20"/>
                <w:szCs w:val="20"/>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9</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rPr>
                <w:sz w:val="20"/>
                <w:szCs w:val="20"/>
              </w:rPr>
            </w:pPr>
            <w:r>
              <w:rPr>
                <w:sz w:val="20"/>
                <w:szCs w:val="20"/>
              </w:rP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8(8172)72-34-20</w:t>
            </w:r>
          </w:p>
          <w:p>
            <w:pPr>
              <w:pStyle w:val="a5"/>
              <w:spacing w:line="257" w:lineRule="auto"/>
              <w:ind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firstLine="0"/>
        <w:jc w:val="both"/>
        <w:rPr>
          <w:b/>
          <w:bCs/>
          <w:sz w:val="20"/>
          <w:szCs w:val="20"/>
        </w:rPr>
      </w:pPr>
      <w:bookmarkStart w:id="1" w:name="bookmark6"/>
      <w:bookmarkEnd w:id="1"/>
      <w:r>
        <w:rPr>
          <w:b/>
          <w:bCs/>
          <w:sz w:val="20"/>
          <w:szCs w:val="20"/>
        </w:rPr>
        <w:t xml:space="preserve">     </w:t>
      </w:r>
      <w:r>
        <w:rPr>
          <w:b/>
          <w:bCs/>
          <w:sz w:val="20"/>
          <w:szCs w:val="20"/>
        </w:rPr>
        <w:tab/>
        <w:t>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w:t>
      </w:r>
    </w:p>
    <w:p>
      <w:pPr>
        <w:pStyle w:val="1"/>
        <w:rPr>
          <w:bCs/>
          <w:sz w:val="20"/>
          <w:szCs w:val="20"/>
        </w:rPr>
      </w:pPr>
      <w:r>
        <w:rPr>
          <w:bCs/>
          <w:sz w:val="20"/>
          <w:szCs w:val="20"/>
        </w:rPr>
        <w:t xml:space="preserve">АО «Газпром газораспределение Вологда» от 13.02.2023 № ВП-08/51747, </w:t>
      </w:r>
    </w:p>
    <w:p>
      <w:pPr>
        <w:pStyle w:val="1"/>
        <w:rPr>
          <w:bCs/>
          <w:sz w:val="20"/>
          <w:szCs w:val="20"/>
        </w:rPr>
      </w:pPr>
      <w:r>
        <w:rPr>
          <w:bCs/>
          <w:sz w:val="20"/>
          <w:szCs w:val="20"/>
        </w:rPr>
        <w:t xml:space="preserve">ПО «Вологодский электрические сети» от 03.02.2023 № МР2/2-2/15/487, </w:t>
      </w:r>
    </w:p>
    <w:p>
      <w:pPr>
        <w:pStyle w:val="1"/>
        <w:rPr>
          <w:bCs/>
          <w:sz w:val="20"/>
          <w:szCs w:val="20"/>
        </w:rPr>
      </w:pPr>
      <w:r>
        <w:rPr>
          <w:bCs/>
          <w:sz w:val="20"/>
          <w:szCs w:val="20"/>
        </w:rPr>
        <w:t xml:space="preserve">ПАО «Ростелеком» от 02.02.2023 № 01/05/11560/23, </w:t>
      </w:r>
    </w:p>
    <w:p>
      <w:pPr>
        <w:pStyle w:val="1"/>
        <w:rPr>
          <w:bCs/>
          <w:sz w:val="20"/>
          <w:szCs w:val="20"/>
        </w:rPr>
      </w:pPr>
      <w:r>
        <w:rPr>
          <w:bCs/>
          <w:sz w:val="20"/>
          <w:szCs w:val="20"/>
        </w:rPr>
        <w:t>ФГБУ «Управление «</w:t>
      </w:r>
      <w:proofErr w:type="spellStart"/>
      <w:r>
        <w:rPr>
          <w:bCs/>
          <w:sz w:val="20"/>
          <w:szCs w:val="20"/>
        </w:rPr>
        <w:t>Вологдамелиоводхоз</w:t>
      </w:r>
      <w:proofErr w:type="spellEnd"/>
      <w:r>
        <w:rPr>
          <w:bCs/>
          <w:sz w:val="20"/>
          <w:szCs w:val="20"/>
        </w:rPr>
        <w:t>» от 03.02.2023 № 6-3/99.</w:t>
      </w:r>
    </w:p>
    <w:p>
      <w:pPr>
        <w:ind w:firstLine="400"/>
        <w:jc w:val="both"/>
        <w:rPr>
          <w:rFonts w:ascii="Times New Roman" w:eastAsia="Times New Roman" w:hAnsi="Times New Roman" w:cs="Times New Roman"/>
          <w:sz w:val="18"/>
          <w:szCs w:val="18"/>
        </w:rPr>
      </w:pPr>
      <w:r>
        <w:rPr>
          <w:rFonts w:ascii="Times New Roman" w:eastAsia="Times New Roman" w:hAnsi="Times New Roman" w:cs="Times New Roman"/>
          <w:sz w:val="20"/>
          <w:szCs w:val="20"/>
        </w:rPr>
        <w:t xml:space="preserve">В соответствии Правилами землепользования и застройки </w:t>
      </w:r>
      <w:r>
        <w:rPr>
          <w:rFonts w:ascii="Times New Roman" w:eastAsia="Times New Roman" w:hAnsi="Times New Roman" w:cs="Times New Roman"/>
          <w:b/>
          <w:sz w:val="20"/>
          <w:szCs w:val="20"/>
        </w:rPr>
        <w:t>Новленского</w:t>
      </w:r>
      <w:r>
        <w:rPr>
          <w:rFonts w:ascii="Times New Roman" w:eastAsia="Times New Roman" w:hAnsi="Times New Roman" w:cs="Times New Roman"/>
          <w:sz w:val="20"/>
          <w:szCs w:val="20"/>
        </w:rPr>
        <w:t xml:space="preserve"> сельского поселения, утвержденными постановлением Правительства области от 16 января 2023 года № 33</w:t>
      </w:r>
      <w:r>
        <w:rPr>
          <w:rFonts w:ascii="Times New Roman" w:eastAsia="Times New Roman" w:hAnsi="Times New Roman" w:cs="Times New Roman"/>
          <w:sz w:val="18"/>
          <w:szCs w:val="18"/>
        </w:rPr>
        <w:t>:</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минимальный отступ от границы земельного участка </w:t>
            </w:r>
          </w:p>
          <w:p>
            <w:pPr>
              <w:widowControl/>
              <w:jc w:val="both"/>
              <w:rPr>
                <w:rFonts w:ascii="Times New Roman" w:eastAsia="Times New Roman" w:hAnsi="Times New Roman" w:cs="Times New Roman"/>
                <w:color w:val="auto"/>
                <w:sz w:val="20"/>
                <w:szCs w:val="20"/>
                <w:lang w:bidi="ar-SA"/>
              </w:rPr>
            </w:pP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предельное количество этажей (или предельная высота)</w:t>
            </w:r>
          </w:p>
          <w:p>
            <w:pPr>
              <w:widowControl/>
              <w:jc w:val="both"/>
              <w:rPr>
                <w:rFonts w:ascii="Times New Roman" w:eastAsia="Times New Roman" w:hAnsi="Times New Roman" w:cs="Times New Roman"/>
                <w:color w:val="auto"/>
                <w:sz w:val="20"/>
                <w:szCs w:val="20"/>
                <w:lang w:bidi="ar-SA"/>
              </w:rPr>
            </w:pP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максимальный процент застройки в границах земельного участка</w:t>
            </w:r>
          </w:p>
          <w:p>
            <w:pPr>
              <w:widowControl/>
              <w:jc w:val="both"/>
              <w:rPr>
                <w:rFonts w:ascii="Times New Roman" w:eastAsia="Times New Roman" w:hAnsi="Times New Roman" w:cs="Times New Roman"/>
                <w:color w:val="auto"/>
                <w:sz w:val="20"/>
                <w:szCs w:val="20"/>
                <w:lang w:bidi="ar-SA"/>
              </w:rPr>
            </w:pP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20 %</w:t>
            </w:r>
          </w:p>
        </w:tc>
      </w:tr>
    </w:tbl>
    <w:p>
      <w:pPr>
        <w:pStyle w:val="1"/>
        <w:rPr>
          <w:b/>
          <w:bCs/>
          <w:sz w:val="20"/>
          <w:szCs w:val="20"/>
        </w:rPr>
      </w:pPr>
    </w:p>
    <w:p>
      <w:pPr>
        <w:pStyle w:val="1"/>
        <w:tabs>
          <w:tab w:val="left" w:pos="327"/>
        </w:tabs>
        <w:spacing w:after="260"/>
        <w:ind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 xml:space="preserve">В случае внесения изменения в извещение либо отмены аукциона (лота), Оператор направляет в личный </w:t>
      </w:r>
      <w:r>
        <w:rPr>
          <w:sz w:val="20"/>
          <w:szCs w:val="20"/>
        </w:rPr>
        <w:lastRenderedPageBreak/>
        <w:t>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rPr>
          <w:b/>
          <w:sz w:val="20"/>
          <w:szCs w:val="20"/>
        </w:rPr>
      </w:pPr>
      <w:r>
        <w:rPr>
          <w:b/>
          <w:sz w:val="20"/>
          <w:szCs w:val="20"/>
        </w:rPr>
        <w:t xml:space="preserve">     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after="260"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after="260"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after="260"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ind w:firstLine="740"/>
        <w:jc w:val="both"/>
        <w:rPr>
          <w:sz w:val="20"/>
          <w:szCs w:val="20"/>
        </w:rPr>
      </w:pPr>
      <w:bookmarkStart w:id="20" w:name="bookmark25"/>
      <w:bookmarkEnd w:id="20"/>
      <w:r>
        <w:rPr>
          <w:sz w:val="20"/>
          <w:szCs w:val="20"/>
        </w:rPr>
        <w:t xml:space="preserve">-  заявка на участие в аукционе по установленной в извещении о проведении аукциона форме с указанием </w:t>
      </w:r>
      <w:r>
        <w:rPr>
          <w:sz w:val="20"/>
          <w:szCs w:val="20"/>
        </w:rPr>
        <w:lastRenderedPageBreak/>
        <w:t xml:space="preserve">банковских реквизитов счета для возврата задатка; </w:t>
      </w:r>
    </w:p>
    <w:p>
      <w:pPr>
        <w:pStyle w:val="1"/>
        <w:ind w:firstLine="740"/>
        <w:jc w:val="both"/>
        <w:rPr>
          <w:sz w:val="20"/>
          <w:szCs w:val="20"/>
        </w:rPr>
      </w:pPr>
      <w:r>
        <w:rPr>
          <w:sz w:val="20"/>
          <w:szCs w:val="20"/>
        </w:rPr>
        <w:t xml:space="preserve">-  документ, удостоверяющий личность заявителя-гражданина (паспорт: страницы с данными о выдаче паспорта, ФИО, адресом текущей регистрации); </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 xml:space="preserve">Представленные иностранными Претендентами документы должны быть легализованы на территории Российской Федерации и иметь </w:t>
      </w:r>
      <w:proofErr w:type="gramStart"/>
      <w:r>
        <w:rPr>
          <w:sz w:val="20"/>
          <w:szCs w:val="20"/>
        </w:rPr>
        <w:t>надлежащим образом</w:t>
      </w:r>
      <w:proofErr w:type="gramEnd"/>
      <w:r>
        <w:rPr>
          <w:sz w:val="20"/>
          <w:szCs w:val="20"/>
        </w:rPr>
        <w:t xml:space="preserve"> заверенный перевод на русский язык (</w:t>
      </w:r>
      <w:proofErr w:type="spellStart"/>
      <w:r>
        <w:rPr>
          <w:sz w:val="20"/>
          <w:szCs w:val="20"/>
        </w:rPr>
        <w:t>апостиль</w:t>
      </w:r>
      <w:proofErr w:type="spellEnd"/>
      <w:r>
        <w:rPr>
          <w:sz w:val="20"/>
          <w:szCs w:val="20"/>
        </w:rPr>
        <w:t>).</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1" w:name="bookmark29"/>
      <w:bookmarkStart w:id="22" w:name="bookmark27"/>
      <w:bookmarkStart w:id="23" w:name="bookmark28"/>
      <w:bookmarkStart w:id="24" w:name="bookmark30"/>
      <w:bookmarkEnd w:id="21"/>
      <w:r>
        <w:rPr>
          <w:sz w:val="20"/>
          <w:szCs w:val="20"/>
        </w:rPr>
        <w:t>4.4. Порядок внесения и возврата задатка</w:t>
      </w:r>
      <w:bookmarkEnd w:id="22"/>
      <w:bookmarkEnd w:id="23"/>
      <w:bookmarkEnd w:id="24"/>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аренды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аренды земельного участка, задатки, внесенные этими лицами, не заключившими в установленном настоящим извещением о проведении аукциона порядке договоры аренды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аренды, засчитывается в сумму платежа по договору аренды.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5" w:name="bookmark33"/>
      <w:bookmarkStart w:id="26" w:name="bookmark31"/>
      <w:bookmarkStart w:id="27" w:name="bookmark32"/>
      <w:bookmarkStart w:id="28" w:name="bookmark34"/>
      <w:bookmarkEnd w:id="25"/>
      <w:r>
        <w:rPr>
          <w:sz w:val="20"/>
          <w:szCs w:val="20"/>
        </w:rPr>
        <w:t>4.5. Порядок ознакомления со сведениями об Имуществе, выставляемом на продажу</w:t>
      </w:r>
      <w:bookmarkEnd w:id="26"/>
      <w:bookmarkEnd w:id="27"/>
      <w:bookmarkEnd w:id="28"/>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аренды,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sz w:val="20"/>
            <w:szCs w:val="20"/>
          </w:rPr>
          <w:t>www.torgi.gov.ru</w:t>
        </w:r>
      </w:hyperlink>
      <w:r>
        <w:rPr>
          <w:sz w:val="20"/>
          <w:szCs w:val="20"/>
        </w:rPr>
        <w:t xml:space="preserve">, на сайте в сети «Интернет» Оператора (электронная площадка) utp.sberbank-ast.ru и по телефону: 8(8172)72-34-20,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 xml:space="preserve">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w:t>
      </w:r>
      <w:r>
        <w:rPr>
          <w:sz w:val="20"/>
          <w:szCs w:val="20"/>
        </w:rPr>
        <w:lastRenderedPageBreak/>
        <w:t>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29" w:name="bookmark37"/>
      <w:bookmarkStart w:id="30" w:name="bookmark35"/>
      <w:bookmarkStart w:id="31" w:name="bookmark36"/>
      <w:bookmarkStart w:id="32" w:name="bookmark38"/>
      <w:bookmarkEnd w:id="29"/>
      <w:r>
        <w:rPr>
          <w:sz w:val="20"/>
          <w:szCs w:val="20"/>
        </w:rPr>
        <w:t>4.6. Определение участников Аукциона</w:t>
      </w:r>
      <w:bookmarkEnd w:id="30"/>
      <w:bookmarkEnd w:id="31"/>
      <w:bookmarkEnd w:id="32"/>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3" w:name="bookmark41"/>
      <w:bookmarkStart w:id="34" w:name="bookmark39"/>
      <w:bookmarkStart w:id="35" w:name="bookmark40"/>
      <w:bookmarkStart w:id="36" w:name="bookmark42"/>
      <w:bookmarkEnd w:id="33"/>
      <w:r>
        <w:rPr>
          <w:sz w:val="20"/>
          <w:szCs w:val="20"/>
        </w:rPr>
        <w:t>4.7. Порядок проведения электронного аукциона.</w:t>
      </w:r>
      <w:bookmarkEnd w:id="34"/>
      <w:bookmarkEnd w:id="35"/>
      <w:bookmarkEnd w:id="36"/>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7" w:name="bookmark43"/>
      <w:bookmarkEnd w:id="37"/>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8" w:name="bookmark44"/>
      <w:bookmarkEnd w:id="38"/>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39" w:name="bookmark45"/>
      <w:bookmarkEnd w:id="39"/>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0" w:name="bookmark46"/>
      <w:bookmarkEnd w:id="40"/>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1" w:name="bookmark47"/>
      <w:bookmarkEnd w:id="41"/>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2" w:name="bookmark50"/>
      <w:bookmarkStart w:id="43" w:name="bookmark48"/>
      <w:bookmarkStart w:id="44" w:name="bookmark49"/>
      <w:bookmarkStart w:id="45" w:name="bookmark51"/>
      <w:bookmarkEnd w:id="42"/>
      <w:r>
        <w:rPr>
          <w:sz w:val="20"/>
          <w:szCs w:val="20"/>
        </w:rPr>
        <w:t>4.8. Подведение итогов торгов</w:t>
      </w:r>
      <w:bookmarkEnd w:id="43"/>
      <w:bookmarkEnd w:id="44"/>
      <w:bookmarkEnd w:id="45"/>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аренды.</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аренды по начальной цене.</w:t>
      </w:r>
    </w:p>
    <w:p>
      <w:pPr>
        <w:pStyle w:val="1"/>
        <w:spacing w:line="240" w:lineRule="auto"/>
        <w:ind w:firstLine="740"/>
        <w:jc w:val="both"/>
        <w:rPr>
          <w:sz w:val="20"/>
          <w:szCs w:val="20"/>
        </w:rPr>
      </w:pPr>
      <w:r>
        <w:rPr>
          <w:sz w:val="20"/>
          <w:szCs w:val="20"/>
        </w:rPr>
        <w:t>Договор аренды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аренды.    </w:t>
      </w:r>
    </w:p>
    <w:p>
      <w:pPr>
        <w:pStyle w:val="1"/>
        <w:spacing w:line="240" w:lineRule="auto"/>
        <w:ind w:firstLine="700"/>
        <w:jc w:val="both"/>
        <w:rPr>
          <w:sz w:val="20"/>
          <w:szCs w:val="20"/>
        </w:rPr>
      </w:pPr>
      <w:r>
        <w:rPr>
          <w:sz w:val="20"/>
          <w:szCs w:val="20"/>
        </w:rPr>
        <w:lastRenderedPageBreak/>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Арендатор перечисляет подлежащую оплате оставшуюся часть арендной платы земельного участка единовременно, в течение 10 (десяти) рабочих дней с даты подписания договора аренды.</w:t>
      </w:r>
    </w:p>
    <w:p>
      <w:pPr>
        <w:pStyle w:val="1"/>
        <w:spacing w:line="240" w:lineRule="auto"/>
        <w:ind w:firstLine="700"/>
        <w:jc w:val="both"/>
        <w:rPr>
          <w:sz w:val="20"/>
          <w:szCs w:val="20"/>
        </w:rPr>
      </w:pPr>
      <w:r>
        <w:rPr>
          <w:sz w:val="20"/>
          <w:szCs w:val="20"/>
        </w:rPr>
        <w:t>Если договор аренды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6" w:name="bookmark52"/>
      <w:bookmarkEnd w:id="46"/>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7" w:name="bookmark53"/>
      <w:bookmarkEnd w:id="47"/>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8" w:name="bookmark54"/>
      <w:bookmarkEnd w:id="48"/>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49" w:name="bookmark57"/>
      <w:bookmarkStart w:id="50" w:name="bookmark55"/>
      <w:bookmarkStart w:id="51" w:name="bookmark56"/>
      <w:bookmarkStart w:id="52" w:name="bookmark58"/>
      <w:bookmarkEnd w:id="49"/>
      <w:r>
        <w:rPr>
          <w:sz w:val="20"/>
          <w:szCs w:val="20"/>
        </w:rPr>
        <w:t>5. Отказ в проведении Аукциона</w:t>
      </w:r>
      <w:bookmarkEnd w:id="50"/>
      <w:bookmarkEnd w:id="51"/>
      <w:bookmarkEnd w:id="52"/>
    </w:p>
    <w:p>
      <w:pPr>
        <w:pStyle w:val="1"/>
        <w:tabs>
          <w:tab w:val="left" w:pos="1162"/>
        </w:tabs>
        <w:spacing w:line="240" w:lineRule="auto"/>
        <w:ind w:firstLine="0"/>
        <w:jc w:val="both"/>
        <w:rPr>
          <w:sz w:val="20"/>
          <w:szCs w:val="20"/>
        </w:rPr>
      </w:pPr>
      <w:bookmarkStart w:id="53" w:name="bookmark59"/>
      <w:bookmarkEnd w:id="53"/>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4" w:name="bookmark60"/>
      <w:bookmarkEnd w:id="54"/>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5" w:name="bookmark61"/>
      <w:bookmarkEnd w:id="55"/>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6" w:name="bookmark62"/>
      <w:bookmarkStart w:id="57" w:name="bookmark63"/>
      <w:bookmarkStart w:id="58" w:name="bookmark64"/>
      <w:r>
        <w:rPr>
          <w:sz w:val="20"/>
          <w:szCs w:val="20"/>
        </w:rPr>
        <w:t>Приложения:</w:t>
      </w:r>
      <w:bookmarkEnd w:id="56"/>
      <w:bookmarkEnd w:id="57"/>
      <w:bookmarkEnd w:id="58"/>
    </w:p>
    <w:p>
      <w:pPr>
        <w:pStyle w:val="1"/>
        <w:spacing w:line="240" w:lineRule="auto"/>
        <w:ind w:firstLine="0"/>
        <w:jc w:val="both"/>
        <w:rPr>
          <w:sz w:val="20"/>
          <w:szCs w:val="20"/>
        </w:rPr>
      </w:pPr>
      <w:r>
        <w:rPr>
          <w:sz w:val="20"/>
          <w:szCs w:val="20"/>
        </w:rPr>
        <w:t>Приложение 1: примерная форма договора аренды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43009"/>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new"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967</TotalTime>
  <Pages>9</Pages>
  <Words>3927</Words>
  <Characters>22388</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314</cp:revision>
  <cp:lastPrinted>2023-08-02T15:08:00Z</cp:lastPrinted>
  <dcterms:created xsi:type="dcterms:W3CDTF">2023-05-03T08:54:00Z</dcterms:created>
  <dcterms:modified xsi:type="dcterms:W3CDTF">2023-08-03T13:37:00Z</dcterms:modified>
</cp:coreProperties>
</file>