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114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 xml:space="preserve">(участниками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1616"/>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rPr>
                <w:rFonts w:ascii="Times New Roman" w:eastAsia="Times New Roman" w:hAnsi="Times New Roman" w:cs="Times New Roman"/>
                <w:sz w:val="20"/>
                <w:szCs w:val="20"/>
              </w:rPr>
            </w:pPr>
            <w:r>
              <w:rPr>
                <w:rFonts w:ascii="Times New Roman" w:eastAsia="Times New Roman" w:hAnsi="Times New Roman" w:cs="Times New Roman"/>
                <w:sz w:val="20"/>
                <w:szCs w:val="20"/>
              </w:rPr>
              <w:t>Администрация Вологодского муниципального округа Вологодской области</w:t>
            </w:r>
          </w:p>
          <w:p>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Адрес местонахождения: город Вологда, ул. Пушкинская, д.24, официальный сайт: 35vologodskij.gosuslugi.ru </w:t>
            </w:r>
          </w:p>
          <w:p>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электронный адрес: </w:t>
            </w:r>
            <w:hyperlink r:id="rId9" w:history="1">
              <w:r>
                <w:rPr>
                  <w:rFonts w:ascii="Times New Roman" w:eastAsia="Times New Roman" w:hAnsi="Times New Roman" w:cs="Times New Roman"/>
                  <w:color w:val="0000FF" w:themeColor="hyperlink"/>
                  <w:sz w:val="20"/>
                  <w:szCs w:val="20"/>
                  <w:u w:val="single"/>
                </w:rPr>
                <w:t>torgi@volraion.ru</w:t>
              </w:r>
            </w:hyperlink>
          </w:p>
          <w:p>
            <w:pPr>
              <w:rPr>
                <w:rFonts w:ascii="Times New Roman" w:eastAsia="Times New Roman" w:hAnsi="Times New Roman" w:cs="Times New Roman"/>
                <w:sz w:val="20"/>
                <w:szCs w:val="20"/>
              </w:rPr>
            </w:pPr>
            <w:r>
              <w:rPr>
                <w:rFonts w:ascii="Times New Roman" w:eastAsia="Times New Roman" w:hAnsi="Times New Roman" w:cs="Times New Roman"/>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890"/>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17 ноября 2023 года с 11:30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lang w:val="en-US"/>
              </w:rPr>
            </w:pPr>
            <w:r>
              <w:rPr>
                <w:b/>
                <w:sz w:val="24"/>
                <w:szCs w:val="24"/>
              </w:rPr>
              <w:t xml:space="preserve">16 ноября 2023 до 00:00 </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17 октября </w:t>
            </w:r>
            <w:r>
              <w:rPr>
                <w:b/>
                <w:bCs/>
                <w:sz w:val="24"/>
                <w:szCs w:val="24"/>
              </w:rPr>
              <w:t xml:space="preserve">2023 </w:t>
            </w:r>
            <w:r>
              <w:rPr>
                <w:b/>
                <w:sz w:val="24"/>
                <w:szCs w:val="24"/>
              </w:rPr>
              <w:t xml:space="preserve">года </w:t>
            </w:r>
            <w:r>
              <w:rPr>
                <w:b/>
                <w:bCs/>
                <w:sz w:val="24"/>
                <w:szCs w:val="24"/>
              </w:rPr>
              <w:t>с 19:00</w:t>
            </w:r>
          </w:p>
          <w:p>
            <w:pPr>
              <w:pStyle w:val="a5"/>
              <w:spacing w:line="240" w:lineRule="auto"/>
              <w:ind w:firstLine="0"/>
              <w:rPr>
                <w:b/>
                <w:sz w:val="24"/>
                <w:szCs w:val="24"/>
              </w:rPr>
            </w:pPr>
          </w:p>
        </w:tc>
      </w:tr>
      <w:tr>
        <w:trPr>
          <w:trHeight w:hRule="exact" w:val="50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15 ноября 2023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64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 xml:space="preserve">16 ноября 2023 года  </w:t>
            </w:r>
          </w:p>
        </w:tc>
      </w:tr>
      <w:tr>
        <w:trPr>
          <w:trHeight w:hRule="exact" w:val="1255"/>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0"/>
        <w:jc w:val="both"/>
        <w:rPr>
          <w:color w:val="auto"/>
          <w:sz w:val="20"/>
          <w:szCs w:val="20"/>
        </w:rPr>
      </w:pPr>
      <w:r>
        <w:rPr>
          <w:b/>
          <w:bCs/>
          <w:sz w:val="20"/>
          <w:szCs w:val="20"/>
        </w:rPr>
        <w:t xml:space="preserve">3.1. Основание проведения аукциона: </w:t>
      </w:r>
      <w:r>
        <w:rPr>
          <w:color w:val="auto"/>
          <w:sz w:val="20"/>
          <w:szCs w:val="20"/>
        </w:rPr>
        <w:t xml:space="preserve">постановление администрации   Вологодского   муниципального округа </w:t>
      </w:r>
      <w:r>
        <w:rPr>
          <w:sz w:val="20"/>
          <w:szCs w:val="20"/>
        </w:rPr>
        <w:lastRenderedPageBreak/>
        <w:t>от 13.10.2023 № 4034-01 «О проведении аукционов в электронной форме по продаже земельных участков».</w:t>
      </w:r>
    </w:p>
    <w:p>
      <w:pPr>
        <w:pStyle w:val="ConsPlusNormal"/>
        <w:spacing w:after="220" w:line="283" w:lineRule="auto"/>
        <w:ind w:firstLine="680"/>
        <w:jc w:val="both"/>
        <w:rPr>
          <w:rFonts w:ascii="Times New Roman" w:hAnsi="Times New Roman" w:cs="Times New Roman"/>
        </w:rPr>
      </w:pPr>
      <w:r>
        <w:rPr>
          <w:rFonts w:ascii="Times New Roman" w:hAnsi="Times New Roman" w:cs="Times New Roman"/>
          <w:b/>
          <w:bCs/>
        </w:rPr>
        <w:t xml:space="preserve">Предмет аукциона: </w:t>
      </w:r>
      <w:r>
        <w:rPr>
          <w:rFonts w:ascii="Times New Roman" w:hAnsi="Times New Roman" w:cs="Times New Roman"/>
          <w:bCs/>
        </w:rPr>
        <w:t xml:space="preserve">земельный участок, </w:t>
      </w:r>
      <w:r>
        <w:rPr>
          <w:rFonts w:ascii="Times New Roman" w:hAnsi="Times New Roman" w:cs="Times New Roman"/>
          <w:color w:val="000000"/>
        </w:rPr>
        <w:t xml:space="preserve">государственная собственность на который не разграничена, с кадастровым номером </w:t>
      </w:r>
      <w:r>
        <w:rPr>
          <w:rFonts w:ascii="Times New Roman" w:hAnsi="Times New Roman" w:cs="Times New Roman"/>
          <w:bCs/>
          <w:color w:val="000000"/>
          <w:lang w:bidi="ru-RU"/>
        </w:rPr>
        <w:t>35:25:0506015:410</w:t>
      </w:r>
      <w:r>
        <w:rPr>
          <w:rFonts w:ascii="Times New Roman" w:hAnsi="Times New Roman" w:cs="Times New Roman"/>
          <w:color w:val="000000"/>
        </w:rPr>
        <w:t>, площадью 2902</w:t>
      </w:r>
      <w:bookmarkStart w:id="0" w:name="_GoBack"/>
      <w:bookmarkEnd w:id="0"/>
      <w:r>
        <w:rPr>
          <w:rFonts w:ascii="Times New Roman" w:hAnsi="Times New Roman" w:cs="Times New Roman"/>
          <w:color w:val="000000"/>
        </w:rPr>
        <w:t xml:space="preserve"> </w:t>
      </w:r>
      <w:proofErr w:type="spellStart"/>
      <w:proofErr w:type="gramStart"/>
      <w:r>
        <w:rPr>
          <w:rFonts w:ascii="Times New Roman" w:hAnsi="Times New Roman" w:cs="Times New Roman"/>
          <w:color w:val="000000"/>
        </w:rPr>
        <w:t>кв.м</w:t>
      </w:r>
      <w:proofErr w:type="spellEnd"/>
      <w:proofErr w:type="gramEnd"/>
      <w:r>
        <w:rPr>
          <w:rFonts w:ascii="Times New Roman" w:hAnsi="Times New Roman" w:cs="Times New Roman"/>
          <w:color w:val="000000"/>
        </w:rPr>
        <w:t xml:space="preserve">, находящийся на землях населенных пунктов, местоположение которого установлено: </w:t>
      </w:r>
      <w:r>
        <w:rPr>
          <w:rFonts w:ascii="Times New Roman" w:hAnsi="Times New Roman" w:cs="Times New Roman"/>
          <w:color w:val="000000"/>
          <w:lang w:bidi="ru-RU"/>
        </w:rPr>
        <w:t xml:space="preserve">Российская Федерация, Вологодская область, Вологодский муниципальный округ, п. </w:t>
      </w:r>
      <w:proofErr w:type="spellStart"/>
      <w:r>
        <w:rPr>
          <w:rFonts w:ascii="Times New Roman" w:hAnsi="Times New Roman" w:cs="Times New Roman"/>
          <w:color w:val="000000"/>
          <w:lang w:bidi="ru-RU"/>
        </w:rPr>
        <w:t>Фетинино</w:t>
      </w:r>
      <w:proofErr w:type="spellEnd"/>
      <w:r>
        <w:rPr>
          <w:rFonts w:ascii="Times New Roman" w:hAnsi="Times New Roman" w:cs="Times New Roman"/>
          <w:color w:val="000000"/>
        </w:rPr>
        <w:t xml:space="preserve">, с разрешенным видом использования - </w:t>
      </w:r>
      <w:r>
        <w:rPr>
          <w:rFonts w:ascii="Times New Roman" w:hAnsi="Times New Roman" w:cs="Times New Roman"/>
          <w:color w:val="000000"/>
          <w:lang w:bidi="ru-RU"/>
        </w:rPr>
        <w:t>для ведения личного подсобного хозяйства (приусадебный земельный участок).</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333 381,76</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10 001,45</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333 381,76</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549"/>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Вологодский муниципальный округ, п. </w:t>
            </w:r>
            <w:proofErr w:type="spellStart"/>
            <w:r>
              <w:rPr>
                <w:b/>
                <w:bCs/>
                <w:sz w:val="20"/>
                <w:szCs w:val="20"/>
              </w:rPr>
              <w:t>Фетинино</w:t>
            </w:r>
            <w:proofErr w:type="spellEnd"/>
          </w:p>
          <w:p>
            <w:pPr>
              <w:pStyle w:val="a5"/>
              <w:spacing w:line="240" w:lineRule="auto"/>
              <w:ind w:firstLine="0"/>
              <w:rPr>
                <w:b/>
                <w:bCs/>
                <w:sz w:val="20"/>
                <w:szCs w:val="20"/>
              </w:rPr>
            </w:pPr>
          </w:p>
          <w:p>
            <w:pPr>
              <w:pStyle w:val="a5"/>
              <w:spacing w:line="240" w:lineRule="auto"/>
              <w:ind w:firstLine="0"/>
              <w:rPr>
                <w:b/>
                <w:bCs/>
                <w:sz w:val="20"/>
                <w:szCs w:val="20"/>
              </w:rPr>
            </w:pPr>
          </w:p>
          <w:p>
            <w:pPr>
              <w:pStyle w:val="a5"/>
              <w:spacing w:line="240" w:lineRule="auto"/>
              <w:ind w:firstLine="0"/>
              <w:rPr>
                <w:b/>
                <w:bCs/>
                <w:sz w:val="20"/>
                <w:szCs w:val="20"/>
              </w:rPr>
            </w:pPr>
          </w:p>
          <w:p>
            <w:pPr>
              <w:pStyle w:val="a5"/>
              <w:spacing w:line="240" w:lineRule="auto"/>
              <w:ind w:firstLine="0"/>
              <w:rPr>
                <w:b/>
                <w:bCs/>
                <w:sz w:val="20"/>
                <w:szCs w:val="20"/>
              </w:rPr>
            </w:pPr>
          </w:p>
          <w:p>
            <w:pPr>
              <w:pStyle w:val="a5"/>
              <w:spacing w:line="240" w:lineRule="auto"/>
              <w:ind w:firstLine="0"/>
              <w:rPr>
                <w:b/>
                <w:bCs/>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2902</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35:25:0506015:410</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trHeight w:hRule="exact" w:val="54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для ведения личного подсобного хозяйства (приусадебный земельный участок)</w:t>
            </w:r>
          </w:p>
        </w:tc>
      </w:tr>
      <w:tr>
        <w:trPr>
          <w:trHeight w:hRule="exact" w:val="712"/>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tabs>
                <w:tab w:val="left" w:pos="238"/>
              </w:tabs>
              <w:jc w:val="both"/>
              <w:rPr>
                <w:bCs/>
                <w:sz w:val="20"/>
                <w:szCs w:val="20"/>
              </w:rPr>
            </w:pPr>
            <w:r>
              <w:rPr>
                <w:bCs/>
                <w:sz w:val="20"/>
                <w:szCs w:val="20"/>
              </w:rPr>
              <w:t xml:space="preserve">Реестровый номер границы: 35:00-6.266; </w:t>
            </w:r>
            <w:proofErr w:type="spellStart"/>
            <w:r>
              <w:rPr>
                <w:bCs/>
                <w:sz w:val="20"/>
                <w:szCs w:val="20"/>
              </w:rPr>
              <w:t>Приаэродромная</w:t>
            </w:r>
            <w:proofErr w:type="spellEnd"/>
            <w:r>
              <w:rPr>
                <w:bCs/>
                <w:sz w:val="20"/>
                <w:szCs w:val="20"/>
              </w:rPr>
              <w:t xml:space="preserve"> территория аэродрома гражданской авиации Вологда.</w:t>
            </w: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ind w:firstLine="0"/>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w:t>
            </w:r>
            <w:r>
              <w:rPr>
                <w:sz w:val="20"/>
                <w:szCs w:val="20"/>
              </w:rPr>
              <w:t xml:space="preserve"> </w:t>
            </w:r>
            <w:r>
              <w:t>75-90-49</w:t>
            </w:r>
          </w:p>
          <w:p>
            <w:pPr>
              <w:pStyle w:val="a5"/>
              <w:spacing w:line="257" w:lineRule="auto"/>
              <w:ind w:right="103"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firstLine="0"/>
        <w:jc w:val="both"/>
        <w:rPr>
          <w:b/>
          <w:bCs/>
          <w:sz w:val="20"/>
          <w:szCs w:val="20"/>
        </w:rPr>
      </w:pPr>
      <w:bookmarkStart w:id="1" w:name="bookmark6"/>
      <w:bookmarkEnd w:id="1"/>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tabs>
          <w:tab w:val="left" w:pos="327"/>
        </w:tabs>
        <w:spacing w:line="252" w:lineRule="auto"/>
        <w:ind w:left="400"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АО «Газпром газораспределение Вологда» от 12.09.2023 № ВП-08/55565, </w:t>
      </w:r>
    </w:p>
    <w:p>
      <w:pPr>
        <w:tabs>
          <w:tab w:val="left" w:pos="327"/>
        </w:tabs>
        <w:spacing w:line="252" w:lineRule="auto"/>
        <w:ind w:left="400"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ПО «Вологодский электрические сети» от 06.09.2023 № МР2/2-2/15/4544, </w:t>
      </w:r>
    </w:p>
    <w:p>
      <w:pPr>
        <w:tabs>
          <w:tab w:val="left" w:pos="327"/>
        </w:tabs>
        <w:spacing w:line="252" w:lineRule="auto"/>
        <w:ind w:left="400"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ПАО «Ростелеком» от 12.09.2023 № 01/05/111439/23, </w:t>
      </w:r>
    </w:p>
    <w:p>
      <w:pPr>
        <w:tabs>
          <w:tab w:val="left" w:pos="284"/>
        </w:tabs>
        <w:spacing w:line="252" w:lineRule="auto"/>
        <w:ind w:left="400" w:hanging="116"/>
        <w:jc w:val="both"/>
        <w:rPr>
          <w:rFonts w:ascii="Times New Roman" w:eastAsia="Times New Roman" w:hAnsi="Times New Roman" w:cs="Times New Roman"/>
          <w:bCs/>
          <w:color w:val="auto"/>
          <w:sz w:val="20"/>
          <w:szCs w:val="20"/>
        </w:rPr>
      </w:pPr>
      <w:r>
        <w:rPr>
          <w:rFonts w:ascii="Times New Roman" w:hAnsi="Times New Roman" w:cs="Times New Roman"/>
          <w:bCs/>
          <w:color w:val="auto"/>
          <w:sz w:val="20"/>
          <w:szCs w:val="20"/>
        </w:rPr>
        <w:t xml:space="preserve">  ФГБУ «Управление «</w:t>
      </w:r>
      <w:proofErr w:type="spellStart"/>
      <w:r>
        <w:rPr>
          <w:rFonts w:ascii="Times New Roman" w:hAnsi="Times New Roman" w:cs="Times New Roman"/>
          <w:bCs/>
          <w:color w:val="auto"/>
          <w:sz w:val="20"/>
          <w:szCs w:val="20"/>
        </w:rPr>
        <w:t>Вологдамелиоводхоз</w:t>
      </w:r>
      <w:proofErr w:type="spellEnd"/>
      <w:r>
        <w:rPr>
          <w:rFonts w:ascii="Times New Roman" w:hAnsi="Times New Roman" w:cs="Times New Roman"/>
          <w:bCs/>
          <w:color w:val="auto"/>
          <w:sz w:val="20"/>
          <w:szCs w:val="20"/>
        </w:rPr>
        <w:t>» от 07.09.2023 № 6-3/693</w:t>
      </w:r>
      <w:r>
        <w:rPr>
          <w:rFonts w:ascii="Times New Roman" w:eastAsia="Times New Roman" w:hAnsi="Times New Roman" w:cs="Times New Roman"/>
          <w:bCs/>
          <w:color w:val="auto"/>
          <w:sz w:val="20"/>
          <w:szCs w:val="20"/>
        </w:rPr>
        <w:t>.</w:t>
      </w:r>
    </w:p>
    <w:p>
      <w:pPr>
        <w:tabs>
          <w:tab w:val="left" w:pos="327"/>
        </w:tabs>
        <w:spacing w:line="252" w:lineRule="auto"/>
        <w:ind w:left="400"/>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В соответствии с правилами землепользования и застройки </w:t>
      </w:r>
      <w:proofErr w:type="spellStart"/>
      <w:r>
        <w:rPr>
          <w:rFonts w:ascii="Times New Roman" w:eastAsia="Times New Roman" w:hAnsi="Times New Roman" w:cs="Times New Roman"/>
          <w:b/>
          <w:bCs/>
          <w:color w:val="auto"/>
          <w:sz w:val="20"/>
          <w:szCs w:val="20"/>
        </w:rPr>
        <w:t>Семенковского</w:t>
      </w:r>
      <w:proofErr w:type="spellEnd"/>
      <w:r>
        <w:rPr>
          <w:rFonts w:ascii="Times New Roman" w:eastAsia="Times New Roman" w:hAnsi="Times New Roman" w:cs="Times New Roman"/>
          <w:bCs/>
          <w:color w:val="auto"/>
          <w:sz w:val="20"/>
          <w:szCs w:val="20"/>
        </w:rPr>
        <w:t xml:space="preserve"> сельского поселения, утвержденными постановлением Правительства Вологодской области от 05 октября 2020 года № 1185:</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минимальный отступ от красной линии до линии застройки:</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улицы</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5 м</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40 %</w:t>
            </w:r>
          </w:p>
        </w:tc>
      </w:tr>
    </w:tbl>
    <w:p>
      <w:pPr>
        <w:pStyle w:val="1"/>
        <w:tabs>
          <w:tab w:val="left" w:pos="327"/>
        </w:tabs>
        <w:ind w:left="400" w:firstLine="0"/>
        <w:jc w:val="both"/>
        <w:rPr>
          <w:b/>
          <w:bCs/>
          <w:sz w:val="20"/>
          <w:szCs w:val="20"/>
        </w:rPr>
      </w:pPr>
    </w:p>
    <w:p>
      <w:pPr>
        <w:pStyle w:val="1"/>
        <w:tabs>
          <w:tab w:val="left" w:pos="327"/>
        </w:tabs>
        <w:ind w:left="400"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 xml:space="preserve">В случае отмены аукциона (лота) Оператор в течение одного часа возвращает заявки на участие, </w:t>
      </w:r>
      <w:r>
        <w:rPr>
          <w:sz w:val="20"/>
          <w:szCs w:val="20"/>
        </w:rPr>
        <w:lastRenderedPageBreak/>
        <w:t>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b/>
          <w:sz w:val="20"/>
          <w:szCs w:val="20"/>
        </w:rPr>
      </w:pPr>
      <w:r>
        <w:rPr>
          <w:b/>
          <w:sz w:val="20"/>
          <w:szCs w:val="20"/>
        </w:rPr>
        <w:t>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numPr>
          <w:ilvl w:val="0"/>
          <w:numId w:val="2"/>
        </w:numPr>
        <w:tabs>
          <w:tab w:val="left" w:pos="950"/>
        </w:tabs>
        <w:spacing w:line="240" w:lineRule="auto"/>
        <w:ind w:firstLine="800"/>
        <w:jc w:val="both"/>
        <w:rPr>
          <w:sz w:val="20"/>
          <w:szCs w:val="20"/>
        </w:rPr>
      </w:pPr>
      <w:bookmarkStart w:id="20" w:name="bookmark25"/>
      <w:bookmarkEnd w:id="20"/>
      <w:r>
        <w:rPr>
          <w:sz w:val="20"/>
          <w:szCs w:val="20"/>
        </w:rP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pPr>
        <w:pStyle w:val="1"/>
        <w:numPr>
          <w:ilvl w:val="0"/>
          <w:numId w:val="2"/>
        </w:numPr>
        <w:tabs>
          <w:tab w:val="left" w:pos="950"/>
        </w:tabs>
        <w:spacing w:line="240" w:lineRule="auto"/>
        <w:ind w:firstLine="800"/>
        <w:jc w:val="both"/>
        <w:rPr>
          <w:sz w:val="20"/>
          <w:szCs w:val="20"/>
        </w:rPr>
      </w:pPr>
      <w:bookmarkStart w:id="21" w:name="bookmark26"/>
      <w:bookmarkEnd w:id="21"/>
      <w:r>
        <w:rPr>
          <w:sz w:val="20"/>
          <w:szCs w:val="20"/>
        </w:rPr>
        <w:t>документ, удостоверяющий личность заявителя (паспорт: страницы с данными о выдаче паспорта, ФИО, адресом текущей регистрации);</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lastRenderedPageBreak/>
        <w:t>Представленные иностранными Претендентами документы должны быть легализованы на территории Российской Федерации и иметь надлежащим образом, заверенный перевод на русский язык (</w:t>
      </w:r>
      <w:proofErr w:type="spellStart"/>
      <w:r>
        <w:rPr>
          <w:sz w:val="20"/>
          <w:szCs w:val="20"/>
        </w:rPr>
        <w:t>апостиль</w:t>
      </w:r>
      <w:proofErr w:type="spellEnd"/>
      <w:r>
        <w:rPr>
          <w:sz w:val="20"/>
          <w:szCs w:val="20"/>
        </w:rPr>
        <w:t xml:space="preserve">). </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2" w:name="bookmark29"/>
      <w:bookmarkStart w:id="23" w:name="bookmark27"/>
      <w:bookmarkStart w:id="24" w:name="bookmark28"/>
      <w:bookmarkStart w:id="25" w:name="bookmark30"/>
      <w:bookmarkEnd w:id="22"/>
      <w:r>
        <w:rPr>
          <w:sz w:val="20"/>
          <w:szCs w:val="20"/>
        </w:rPr>
        <w:t>4.4. Порядок внесения и возврата задатка</w:t>
      </w:r>
      <w:bookmarkEnd w:id="23"/>
      <w:bookmarkEnd w:id="24"/>
      <w:bookmarkEnd w:id="25"/>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Pr>
          <w:sz w:val="20"/>
          <w:szCs w:val="20"/>
        </w:rPr>
        <w:t>4.5. Порядок ознакомления со сведениями об Имуществе, выставляемом на продажу</w:t>
      </w:r>
      <w:bookmarkEnd w:id="27"/>
      <w:bookmarkEnd w:id="28"/>
      <w:bookmarkEnd w:id="29"/>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rStyle w:val="aa"/>
            <w:sz w:val="20"/>
            <w:szCs w:val="20"/>
          </w:rPr>
          <w:t>www.torgi.gov.</w:t>
        </w:r>
        <w:r>
          <w:rPr>
            <w:rStyle w:val="aa"/>
            <w:sz w:val="20"/>
            <w:szCs w:val="20"/>
            <w:lang w:val="en-US"/>
          </w:rPr>
          <w:t>ru</w:t>
        </w:r>
      </w:hyperlink>
      <w:r>
        <w:rPr>
          <w:sz w:val="20"/>
          <w:szCs w:val="20"/>
        </w:rPr>
        <w:t xml:space="preserve">, на сайте в сети «Интернет» Оператора (электронная площадка) utp.sberbank-ast.ru и по телефону: 8(8172)75-90-49,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Pr>
          <w:sz w:val="20"/>
          <w:szCs w:val="20"/>
        </w:rPr>
        <w:lastRenderedPageBreak/>
        <w:t>4.6. Определение участников Аукциона</w:t>
      </w:r>
      <w:bookmarkEnd w:id="31"/>
      <w:bookmarkEnd w:id="32"/>
      <w:bookmarkEnd w:id="33"/>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Pr>
          <w:sz w:val="20"/>
          <w:szCs w:val="20"/>
        </w:rPr>
        <w:t>4.7. Порядок проведения электронного аукциона.</w:t>
      </w:r>
      <w:bookmarkEnd w:id="35"/>
      <w:bookmarkEnd w:id="36"/>
      <w:bookmarkEnd w:id="37"/>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8" w:name="bookmark43"/>
      <w:bookmarkEnd w:id="38"/>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9" w:name="bookmark44"/>
      <w:bookmarkEnd w:id="39"/>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40" w:name="bookmark45"/>
      <w:bookmarkEnd w:id="40"/>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1" w:name="bookmark46"/>
      <w:bookmarkEnd w:id="41"/>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2" w:name="bookmark47"/>
      <w:bookmarkEnd w:id="42"/>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Pr>
          <w:sz w:val="20"/>
          <w:szCs w:val="20"/>
        </w:rPr>
        <w:t>4.8. Подведение итогов торгов</w:t>
      </w:r>
      <w:bookmarkEnd w:id="44"/>
      <w:bookmarkEnd w:id="45"/>
      <w:bookmarkEnd w:id="46"/>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lastRenderedPageBreak/>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7" w:name="bookmark52"/>
      <w:bookmarkEnd w:id="47"/>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8" w:name="bookmark53"/>
      <w:bookmarkEnd w:id="48"/>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9" w:name="bookmark54"/>
      <w:bookmarkEnd w:id="49"/>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Pr>
          <w:sz w:val="20"/>
          <w:szCs w:val="20"/>
        </w:rPr>
        <w:t>5. Отказ в проведении Аукциона</w:t>
      </w:r>
      <w:bookmarkEnd w:id="51"/>
      <w:bookmarkEnd w:id="52"/>
      <w:bookmarkEnd w:id="53"/>
    </w:p>
    <w:p>
      <w:pPr>
        <w:pStyle w:val="1"/>
        <w:tabs>
          <w:tab w:val="left" w:pos="1162"/>
        </w:tabs>
        <w:spacing w:line="240" w:lineRule="auto"/>
        <w:ind w:firstLine="0"/>
        <w:jc w:val="both"/>
        <w:rPr>
          <w:sz w:val="20"/>
          <w:szCs w:val="20"/>
        </w:rPr>
      </w:pPr>
      <w:bookmarkStart w:id="54" w:name="bookmark59"/>
      <w:bookmarkEnd w:id="54"/>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5" w:name="bookmark60"/>
      <w:bookmarkEnd w:id="55"/>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6" w:name="bookmark61"/>
      <w:bookmarkEnd w:id="56"/>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7" w:name="bookmark62"/>
      <w:bookmarkStart w:id="58" w:name="bookmark63"/>
      <w:bookmarkStart w:id="59" w:name="bookmark64"/>
      <w:r>
        <w:rPr>
          <w:sz w:val="20"/>
          <w:szCs w:val="20"/>
        </w:rPr>
        <w:t>Приложения:</w:t>
      </w:r>
      <w:bookmarkEnd w:id="57"/>
      <w:bookmarkEnd w:id="58"/>
      <w:bookmarkEnd w:id="59"/>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61441"/>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customStyle="1" w:styleId="ConsPlusNormal">
    <w:name w:val="ConsPlusNormal"/>
    <w:pPr>
      <w:autoSpaceDE w:val="0"/>
      <w:autoSpaceDN w:val="0"/>
      <w:adjustRightInd w:val="0"/>
      <w:ind w:firstLine="720"/>
    </w:pPr>
    <w:rPr>
      <w:rFonts w:ascii="Arial" w:eastAsia="Times New Roman" w:hAnsi="Arial" w:cs="Arial"/>
      <w:sz w:val="20"/>
      <w:szCs w:val="20"/>
      <w:lang w:bidi="ar-SA"/>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805</TotalTime>
  <Pages>9</Pages>
  <Words>3966</Words>
  <Characters>22609</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361</cp:revision>
  <cp:lastPrinted>2023-07-25T15:34:00Z</cp:lastPrinted>
  <dcterms:created xsi:type="dcterms:W3CDTF">2023-05-03T08:54:00Z</dcterms:created>
  <dcterms:modified xsi:type="dcterms:W3CDTF">2023-10-17T15:28:00Z</dcterms:modified>
</cp:coreProperties>
</file>