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19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января </w:t>
            </w:r>
            <w:r>
              <w:rPr>
                <w:b/>
                <w:bCs/>
                <w:sz w:val="24"/>
                <w:szCs w:val="24"/>
              </w:rPr>
              <w:t>2024</w:t>
            </w:r>
            <w:bookmarkStart w:id="0" w:name="_GoBack"/>
            <w:bookmarkEnd w:id="0"/>
            <w:r>
              <w:rPr>
                <w:b/>
                <w:bCs/>
                <w:sz w:val="24"/>
                <w:szCs w:val="24"/>
              </w:rPr>
              <w:t xml:space="preserve">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16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19 февраля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7 (495) 787-29-97/99 добавочный 65 014 property@sb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государственная собственность на который не разграничена, с кадастровым номером 35:25:0704007:319 площадью 50 кв.м, расположенного на землях населенных пунктов, местоположение которого определено: Российская Федерация, Вологодская область, Вологодский р-н, с/п Подлесное, с Мосейково, с разрешенным использованием – хранение автотранспорта.</w:t>
      </w:r>
    </w:p>
    <w:p>
      <w:pPr>
        <w:pStyle w:val="1"/>
        <w:spacing w:line="283" w:lineRule="auto"/>
        <w:ind w:firstLine="680"/>
        <w:jc w:val="both"/>
        <w:rPr>
          <w:sz w:val="20"/>
          <w:szCs w:val="20"/>
        </w:rPr>
      </w:pPr>
      <w:r>
        <w:rPr>
          <w:sz w:val="20"/>
          <w:szCs w:val="20"/>
        </w:rPr>
        <w:t xml:space="preserve">Срок аренды составляет 3 (три) года.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10 493,00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314,79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10 493,00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р-н, с/п Подлесное, с Мосейково </w:t>
            </w: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(кв.м)</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50</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35:25:0704007:319</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хранение автотранспорта</w:t>
            </w:r>
          </w:p>
        </w:tc>
      </w:tr>
      <w:tr>
        <w:trPr>
          <w:trHeight w:hRule="exact" w:val="65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Реестровый номер границы: 35:00-6.266: Приаэродромная территория аэродрома гражданской авиации Вологда</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839"/>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6630" w:type="dxa"/>
            <w:tcBorders>
              <w:top w:val="single" w:sz="4" w:space="0" w:color="auto"/>
              <w:left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В соответствии с Правилами землепользования и застройки сельского поселения </w:t>
            </w:r>
            <w:r>
              <w:rPr>
                <w:b/>
                <w:bCs/>
                <w:sz w:val="20"/>
                <w:szCs w:val="20"/>
              </w:rPr>
              <w:t>Подлесное</w:t>
            </w:r>
            <w:r>
              <w:rPr>
                <w:bCs/>
                <w:sz w:val="20"/>
                <w:szCs w:val="20"/>
              </w:rPr>
              <w:t>, утвержденными постановлением Правительства Вологодской области от 26 ноября 2019 года № 1113 установлены следующие параметры разрешенного строительства:</w:t>
            </w:r>
          </w:p>
          <w:p>
            <w:pPr>
              <w:pStyle w:val="a5"/>
              <w:jc w:val="both"/>
              <w:rPr>
                <w:bCs/>
                <w:sz w:val="20"/>
                <w:szCs w:val="20"/>
              </w:rPr>
            </w:pPr>
            <w:r>
              <w:rPr>
                <w:bCs/>
                <w:sz w:val="20"/>
                <w:szCs w:val="20"/>
              </w:rPr>
              <w:t>-  максимальный процент застройки в границах земельного участка 80 %.</w:t>
            </w: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rPr>
            </w:pPr>
          </w:p>
        </w:tc>
      </w:tr>
      <w:tr>
        <w:trPr>
          <w:trHeight w:hRule="exact" w:val="64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24.10.2022 № ВП-08/50162, </w:t>
      </w:r>
    </w:p>
    <w:p>
      <w:pPr>
        <w:pStyle w:val="1"/>
        <w:rPr>
          <w:bCs/>
          <w:sz w:val="20"/>
          <w:szCs w:val="20"/>
        </w:rPr>
      </w:pPr>
      <w:r>
        <w:rPr>
          <w:bCs/>
          <w:sz w:val="20"/>
          <w:szCs w:val="20"/>
        </w:rPr>
        <w:t xml:space="preserve">ПО «Вологодский электрические сети» от 26.10.2022 № МР2/2-2/15/5921, </w:t>
      </w:r>
    </w:p>
    <w:p>
      <w:pPr>
        <w:pStyle w:val="1"/>
        <w:rPr>
          <w:bCs/>
          <w:sz w:val="20"/>
          <w:szCs w:val="20"/>
        </w:rPr>
      </w:pPr>
      <w:r>
        <w:rPr>
          <w:bCs/>
          <w:sz w:val="20"/>
          <w:szCs w:val="20"/>
        </w:rPr>
        <w:t xml:space="preserve">ПАО «Ростелеком» от 19.10.2022 № 01/05/1180/22, </w:t>
      </w:r>
    </w:p>
    <w:p>
      <w:pPr>
        <w:pStyle w:val="1"/>
        <w:tabs>
          <w:tab w:val="left" w:pos="327"/>
        </w:tabs>
        <w:ind w:left="400" w:firstLine="0"/>
        <w:jc w:val="both"/>
        <w:rPr>
          <w:bCs/>
          <w:sz w:val="20"/>
          <w:szCs w:val="20"/>
        </w:rPr>
      </w:pPr>
      <w:r>
        <w:rPr>
          <w:bCs/>
          <w:sz w:val="20"/>
          <w:szCs w:val="20"/>
        </w:rPr>
        <w:t>ФГБУ «Управление «Вологдамелиоводхоз» от 25.11.2022 № 6-3/1184.</w:t>
      </w: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r>
        <w:rPr>
          <w:sz w:val="20"/>
          <w:szCs w:val="20"/>
        </w:rPr>
        <w:t>непоступление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w:t>
      </w:r>
      <w:r>
        <w:rPr>
          <w:sz w:val="20"/>
          <w:szCs w:val="20"/>
        </w:rPr>
        <w:lastRenderedPageBreak/>
        <w:t>Российской Федерации и иметь надлежащим образом заверенный перевод на русский язык (апостиль).</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 xml:space="preserve">После окончания срока приема заявок Оператор в Личном кабинете Организатора открывает доступ к </w:t>
      </w:r>
      <w:r>
        <w:rPr>
          <w:sz w:val="20"/>
          <w:szCs w:val="20"/>
        </w:rPr>
        <w:lastRenderedPageBreak/>
        <w:t>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 xml:space="preserve">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w:t>
      </w:r>
      <w:r>
        <w:rPr>
          <w:sz w:val="20"/>
          <w:szCs w:val="20"/>
        </w:rPr>
        <w:lastRenderedPageBreak/>
        <w:t>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3891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881</TotalTime>
  <Pages>9</Pages>
  <Words>3952</Words>
  <Characters>22533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263</cp:revision>
  <dcterms:created xsi:type="dcterms:W3CDTF">2023-05-03T08:54:00Z</dcterms:created>
  <dcterms:modified xsi:type="dcterms:W3CDTF">2024-01-18T14:35:00Z</dcterms:modified>
</cp:coreProperties>
</file>