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08:0</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35:25:0201014:131</w:t>
      </w:r>
      <w:r>
        <w:rPr>
          <w:rFonts w:ascii="Times New Roman" w:hAnsi="Times New Roman" w:cs="Times New Roman"/>
          <w:color w:val="000000"/>
        </w:rPr>
        <w:t xml:space="preserve">, площадью 2097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сельское поселение Новленское, деревня </w:t>
      </w:r>
      <w:proofErr w:type="spellStart"/>
      <w:r>
        <w:rPr>
          <w:rFonts w:ascii="Times New Roman" w:hAnsi="Times New Roman" w:cs="Times New Roman"/>
          <w:color w:val="000000"/>
          <w:lang w:bidi="ru-RU"/>
        </w:rPr>
        <w:t>Дьяконцево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приусадебный участок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135 172,62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4055,17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135 172,62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сельское поселение Новленское, деревня </w:t>
            </w:r>
            <w:proofErr w:type="spellStart"/>
            <w:r>
              <w:rPr>
                <w:b/>
                <w:bCs/>
                <w:sz w:val="20"/>
                <w:szCs w:val="20"/>
              </w:rPr>
              <w:t>Дьяконцево</w:t>
            </w:r>
            <w:proofErr w:type="spellEnd"/>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2097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35:25:0201014:131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62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rPr>
                <w:bCs/>
                <w:sz w:val="20"/>
                <w:szCs w:val="20"/>
              </w:rPr>
            </w:pPr>
            <w:r>
              <w:rPr>
                <w:bCs/>
                <w:sz w:val="20"/>
                <w:szCs w:val="20"/>
              </w:rPr>
              <w:t xml:space="preserve">Отсутствуют </w:t>
            </w:r>
          </w:p>
          <w:p>
            <w:pPr>
              <w:pStyle w:val="a5"/>
              <w:tabs>
                <w:tab w:val="left" w:pos="238"/>
              </w:tabs>
              <w:rPr>
                <w:bCs/>
                <w:sz w:val="20"/>
                <w:szCs w:val="20"/>
              </w:rPr>
            </w:pP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20.07.2023 № ВЛ-08/54650,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17.01.2023 № МР2/2-2/15/151, </w:t>
      </w:r>
    </w:p>
    <w:p>
      <w:pPr>
        <w:pStyle w:val="1"/>
        <w:tabs>
          <w:tab w:val="left" w:pos="327"/>
        </w:tabs>
        <w:ind w:left="400" w:firstLine="0"/>
        <w:jc w:val="both"/>
        <w:rPr>
          <w:bCs/>
          <w:sz w:val="20"/>
          <w:szCs w:val="20"/>
        </w:rPr>
      </w:pPr>
      <w:r>
        <w:rPr>
          <w:bCs/>
          <w:sz w:val="20"/>
          <w:szCs w:val="20"/>
        </w:rPr>
        <w:t xml:space="preserve">ПАО «Ростелеком» от 16.01.2023 № 01/05/3484/23,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6-3/523.</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Правилами землепользования и застройки </w:t>
      </w:r>
      <w:r>
        <w:rPr>
          <w:b/>
          <w:bCs/>
          <w:color w:val="auto"/>
          <w:sz w:val="20"/>
          <w:szCs w:val="20"/>
        </w:rPr>
        <w:t>Новленского</w:t>
      </w:r>
      <w:r>
        <w:rPr>
          <w:bCs/>
          <w:color w:val="auto"/>
          <w:sz w:val="20"/>
          <w:szCs w:val="20"/>
        </w:rPr>
        <w:t xml:space="preserve">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662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9</Pages>
  <Words>3951</Words>
  <Characters>22525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157</cp:revision>
  <cp:lastPrinted>2023-07-25T15:34:00Z</cp:lastPrinted>
  <dcterms:created xsi:type="dcterms:W3CDTF">2023-05-03T08:54:00Z</dcterms:created>
  <dcterms:modified xsi:type="dcterms:W3CDTF">2023-08-17T10:22:00Z</dcterms:modified>
</cp:coreProperties>
</file>