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27 октября 2023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26 октября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26 сентября </w:t>
            </w:r>
            <w:r>
              <w:rPr>
                <w:b/>
                <w:bCs/>
                <w:sz w:val="28"/>
                <w:szCs w:val="28"/>
              </w:rPr>
              <w:t xml:space="preserve">2023 </w:t>
            </w:r>
            <w:r>
              <w:rPr>
                <w:b/>
                <w:sz w:val="28"/>
                <w:szCs w:val="28"/>
              </w:rPr>
              <w:t xml:space="preserve">года </w:t>
            </w:r>
            <w:r>
              <w:rPr>
                <w:b/>
                <w:bCs/>
                <w:sz w:val="28"/>
                <w:szCs w:val="28"/>
              </w:rPr>
              <w:t>с 12:00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25 октября 2023 года до 12:00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26 октября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25.09.2023 № 3768-01 «О проведении аукциона в электронной форме на право заключения договора аренды земельного участка».</w:t>
      </w:r>
    </w:p>
    <w:p>
      <w:pPr>
        <w:pStyle w:val="1"/>
        <w:spacing w:line="283" w:lineRule="auto"/>
        <w:ind w:firstLine="680"/>
        <w:jc w:val="both"/>
        <w:rPr>
          <w:sz w:val="20"/>
          <w:szCs w:val="20"/>
        </w:rPr>
      </w:pPr>
      <w:r>
        <w:rPr>
          <w:b/>
          <w:bCs/>
          <w:sz w:val="20"/>
          <w:szCs w:val="20"/>
        </w:rPr>
        <w:t xml:space="preserve">Предмет аукциона: </w:t>
      </w:r>
      <w:r>
        <w:rPr>
          <w:bCs/>
          <w:sz w:val="20"/>
          <w:szCs w:val="20"/>
        </w:rPr>
        <w:t>право заключения договора аренды земельного участка</w:t>
      </w:r>
      <w:r>
        <w:rPr>
          <w:sz w:val="20"/>
          <w:szCs w:val="20"/>
        </w:rPr>
        <w:t xml:space="preserve">, находящегося в </w:t>
      </w:r>
      <w:r>
        <w:rPr>
          <w:sz w:val="20"/>
          <w:szCs w:val="20"/>
        </w:rPr>
        <w:lastRenderedPageBreak/>
        <w:t xml:space="preserve">муниципальной собственности, с кадастровым номером </w:t>
      </w:r>
      <w:r>
        <w:rPr>
          <w:bCs/>
          <w:sz w:val="20"/>
          <w:szCs w:val="20"/>
        </w:rPr>
        <w:t xml:space="preserve">35:25:0701036:790 </w:t>
      </w:r>
      <w:r>
        <w:rPr>
          <w:sz w:val="20"/>
          <w:szCs w:val="20"/>
        </w:rPr>
        <w:t xml:space="preserve">площадью 181 200 </w:t>
      </w:r>
      <w:proofErr w:type="spellStart"/>
      <w:r>
        <w:rPr>
          <w:sz w:val="20"/>
          <w:szCs w:val="20"/>
        </w:rPr>
        <w:t>кв.м</w:t>
      </w:r>
      <w:proofErr w:type="spellEnd"/>
      <w:r>
        <w:rPr>
          <w:sz w:val="20"/>
          <w:szCs w:val="20"/>
        </w:rPr>
        <w:t xml:space="preserve">, расположенного на землях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местоположение которого определено: </w:t>
      </w:r>
      <w:r>
        <w:rPr>
          <w:bCs/>
          <w:sz w:val="20"/>
          <w:szCs w:val="20"/>
        </w:rPr>
        <w:t>Российская Федерация, Вологодская область, р-н Вологодский, с/п</w:t>
      </w:r>
      <w:r>
        <w:rPr>
          <w:sz w:val="20"/>
          <w:szCs w:val="20"/>
        </w:rPr>
        <w:t>, с разрешенным использованием – Строительная промышленность.</w:t>
      </w:r>
    </w:p>
    <w:p>
      <w:pPr>
        <w:pStyle w:val="1"/>
        <w:spacing w:line="283" w:lineRule="auto"/>
        <w:ind w:firstLine="680"/>
        <w:jc w:val="both"/>
        <w:rPr>
          <w:sz w:val="20"/>
          <w:szCs w:val="20"/>
        </w:rPr>
      </w:pPr>
      <w:r>
        <w:rPr>
          <w:sz w:val="20"/>
          <w:szCs w:val="20"/>
        </w:rPr>
        <w:t xml:space="preserve">Срок аренды составляет 10 (десять)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color w:val="auto"/>
                <w:sz w:val="20"/>
                <w:szCs w:val="20"/>
                <w:lang w:bidi="ar-SA"/>
              </w:rPr>
              <w:t>6 470 000,00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194 100,00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6 470 000,00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03"/>
        <w:gridCol w:w="5779"/>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1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03"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р-н Вологодский, с/п</w:t>
            </w:r>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181 200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35:25:0701036:790</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779"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Муниципальная собственность</w:t>
            </w:r>
          </w:p>
        </w:tc>
      </w:tr>
      <w:tr>
        <w:trPr>
          <w:trHeight w:hRule="exact" w:val="1116"/>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03"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779"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Строительная промышленность</w:t>
            </w:r>
          </w:p>
        </w:tc>
      </w:tr>
      <w:tr>
        <w:trPr>
          <w:trHeight w:hRule="exact" w:val="1826"/>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111"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779"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 xml:space="preserve">Охранная зона объекта: "Газопровод – городской газопровод г. Вологда (участок ГРП пос. Прилуки)" Протяженность 5510,40 м; охранная зона объекта электросетевого хозяйства "КЛ 6кВ ТП 1005 - ТП 522", в границах земельного участка расположены объекты коммунального хозяйства (сооружения): газопровод с кадастровым номером 35:24:0000000:3478, газопровод с кадастровым номером 35:25:0000000:1964. </w:t>
            </w:r>
            <w:bookmarkStart w:id="0" w:name="_GoBack"/>
            <w:bookmarkEnd w:id="0"/>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2735"/>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111"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779"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lang w:bidi="ar-SA"/>
              </w:rPr>
              <w:t xml:space="preserve">В соответствии с </w:t>
            </w:r>
            <w:r>
              <w:rPr>
                <w:sz w:val="20"/>
                <w:szCs w:val="20"/>
              </w:rPr>
              <w:t xml:space="preserve">Правилами землепользования и застройки </w:t>
            </w:r>
            <w:proofErr w:type="spellStart"/>
            <w:r>
              <w:rPr>
                <w:b/>
                <w:sz w:val="20"/>
                <w:szCs w:val="20"/>
              </w:rPr>
              <w:t>Прилукского</w:t>
            </w:r>
            <w:proofErr w:type="spellEnd"/>
            <w:r>
              <w:rPr>
                <w:sz w:val="20"/>
                <w:szCs w:val="20"/>
              </w:rPr>
              <w:t xml:space="preserve"> сельского поселения Вологодского муниципального района, утвержденными постановлением Правительства Вологодской области от 20 декабря 2021 года № 1421 установлены следующие параметры разрешенного строительства</w:t>
            </w:r>
            <w:r>
              <w:rPr>
                <w:sz w:val="20"/>
                <w:szCs w:val="20"/>
                <w:lang w:bidi="ar-SA"/>
              </w:rPr>
              <w:t>: минимальный отступ от границы соседнего земельного участка;</w:t>
            </w:r>
            <w:r>
              <w:rPr>
                <w:color w:val="auto"/>
                <w:sz w:val="20"/>
                <w:szCs w:val="20"/>
                <w:lang w:bidi="ar-SA"/>
              </w:rPr>
              <w:t xml:space="preserve"> </w:t>
            </w:r>
            <w:r>
              <w:rPr>
                <w:sz w:val="20"/>
                <w:szCs w:val="20"/>
                <w:lang w:bidi="ar-SA"/>
              </w:rPr>
              <w:t>минимальный отступ от красной линии до линии застройки; предельное количество этажей (или предельная высота) определяется в соответствии с действующими нормативами; максимальный процент застройки в границах земельного участка – 80%.</w:t>
            </w: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rPr>
            </w:pPr>
          </w:p>
        </w:tc>
      </w:tr>
      <w:tr>
        <w:trPr>
          <w:trHeight w:hRule="exact" w:val="996"/>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11"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79"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30.05.2023 № ВП-08/53713,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07.06.2023 № МР2/2-2/15/2875, </w:t>
      </w:r>
    </w:p>
    <w:p>
      <w:pPr>
        <w:pStyle w:val="1"/>
        <w:tabs>
          <w:tab w:val="left" w:pos="327"/>
        </w:tabs>
        <w:ind w:left="400" w:firstLine="0"/>
        <w:jc w:val="both"/>
        <w:rPr>
          <w:bCs/>
          <w:sz w:val="20"/>
          <w:szCs w:val="20"/>
        </w:rPr>
      </w:pPr>
      <w:r>
        <w:rPr>
          <w:bCs/>
          <w:sz w:val="20"/>
          <w:szCs w:val="20"/>
        </w:rPr>
        <w:t xml:space="preserve">ПАО «Ростелеком» от 31.08.2023 № 01/17/13794/23,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xml:space="preserve">» от 30.05.2023 № 6-3/425, </w:t>
      </w:r>
    </w:p>
    <w:p>
      <w:pPr>
        <w:pStyle w:val="1"/>
        <w:tabs>
          <w:tab w:val="left" w:pos="327"/>
        </w:tabs>
        <w:ind w:left="400" w:firstLine="0"/>
        <w:jc w:val="both"/>
        <w:rPr>
          <w:bCs/>
          <w:sz w:val="20"/>
          <w:szCs w:val="20"/>
        </w:rPr>
      </w:pPr>
      <w:r>
        <w:rPr>
          <w:bCs/>
          <w:sz w:val="20"/>
          <w:szCs w:val="20"/>
        </w:rPr>
        <w:lastRenderedPageBreak/>
        <w:t>АО «</w:t>
      </w:r>
      <w:proofErr w:type="spellStart"/>
      <w:r>
        <w:rPr>
          <w:bCs/>
          <w:sz w:val="20"/>
          <w:szCs w:val="20"/>
        </w:rPr>
        <w:t>Вологдаоблэнерго</w:t>
      </w:r>
      <w:proofErr w:type="spellEnd"/>
      <w:r>
        <w:rPr>
          <w:bCs/>
          <w:sz w:val="20"/>
          <w:szCs w:val="20"/>
        </w:rPr>
        <w:t>» от 19.07.2023 № 24-03/2949.</w:t>
      </w:r>
    </w:p>
    <w:p>
      <w:pPr>
        <w:pStyle w:val="1"/>
        <w:tabs>
          <w:tab w:val="left" w:pos="327"/>
        </w:tabs>
        <w:ind w:left="400"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lastRenderedPageBreak/>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 xml:space="preserve">Протокол рассмотрения заявок на участие в Аукционе является основанием для заключения с </w:t>
      </w:r>
      <w:r>
        <w:rPr>
          <w:sz w:val="20"/>
          <w:szCs w:val="20"/>
        </w:rPr>
        <w:lastRenderedPageBreak/>
        <w:t>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 xml:space="preserve">         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 xml:space="preserve">         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 xml:space="preserve">         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662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614</TotalTime>
  <Pages>9</Pages>
  <Words>4122</Words>
  <Characters>23501</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156</cp:revision>
  <cp:lastPrinted>2023-09-26T05:50:00Z</cp:lastPrinted>
  <dcterms:created xsi:type="dcterms:W3CDTF">2023-05-03T08:54:00Z</dcterms:created>
  <dcterms:modified xsi:type="dcterms:W3CDTF">2023-09-26T05:50:00Z</dcterms:modified>
</cp:coreProperties>
</file>