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03 ноября 2023 года с 09:30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02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03 октября </w:t>
            </w:r>
            <w:r>
              <w:rPr>
                <w:b/>
                <w:bCs/>
                <w:sz w:val="24"/>
                <w:szCs w:val="24"/>
              </w:rPr>
              <w:t xml:space="preserve">2023 </w:t>
            </w:r>
            <w:r>
              <w:rPr>
                <w:b/>
                <w:sz w:val="24"/>
                <w:szCs w:val="24"/>
              </w:rPr>
              <w:t xml:space="preserve">года </w:t>
            </w:r>
            <w:r>
              <w:rPr>
                <w:b/>
                <w:bCs/>
                <w:sz w:val="24"/>
                <w:szCs w:val="24"/>
              </w:rPr>
              <w:t>с 20</w:t>
            </w:r>
            <w:bookmarkStart w:id="0" w:name="_GoBack"/>
            <w:bookmarkEnd w:id="0"/>
            <w:r>
              <w:rPr>
                <w:b/>
                <w:bCs/>
                <w:sz w:val="24"/>
                <w:szCs w:val="24"/>
              </w:rPr>
              <w:t>:00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02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25.09.2023 № 3767-01 «О проведении аукционов в электронной форме по продаже земельных участков»,</w:t>
      </w:r>
    </w:p>
    <w:p>
      <w:pPr>
        <w:pStyle w:val="ConsPlusNormal"/>
        <w:spacing w:after="220" w:line="283" w:lineRule="auto"/>
        <w:ind w:left="142" w:right="59" w:firstLine="538"/>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35:25:0404015:245</w:t>
      </w:r>
      <w:r>
        <w:rPr>
          <w:rFonts w:ascii="Times New Roman" w:hAnsi="Times New Roman" w:cs="Times New Roman"/>
          <w:color w:val="000000"/>
        </w:rPr>
        <w:t xml:space="preserve">, площадью 1267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w:t>
      </w:r>
      <w:proofErr w:type="spellStart"/>
      <w:r>
        <w:rPr>
          <w:rFonts w:ascii="Times New Roman" w:hAnsi="Times New Roman" w:cs="Times New Roman"/>
          <w:color w:val="000000"/>
          <w:lang w:bidi="ru-RU"/>
        </w:rPr>
        <w:t>Старосельское</w:t>
      </w:r>
      <w:proofErr w:type="spellEnd"/>
      <w:r>
        <w:rPr>
          <w:rFonts w:ascii="Times New Roman" w:hAnsi="Times New Roman" w:cs="Times New Roman"/>
          <w:color w:val="000000"/>
          <w:lang w:bidi="ru-RU"/>
        </w:rPr>
        <w:t xml:space="preserve"> сельское поселение, д. Аксеново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141 561,91</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4 246,85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141 561,91</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3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Старосельское</w:t>
            </w:r>
            <w:proofErr w:type="spellEnd"/>
            <w:r>
              <w:rPr>
                <w:b/>
                <w:bCs/>
                <w:sz w:val="20"/>
                <w:szCs w:val="20"/>
              </w:rPr>
              <w:t xml:space="preserve"> сельское поселение, д. Аксеново </w:t>
            </w: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1267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35:25:0404015:245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57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Отсутствуют</w:t>
            </w:r>
          </w:p>
          <w:p>
            <w:pPr>
              <w:pStyle w:val="a5"/>
              <w:tabs>
                <w:tab w:val="left" w:pos="238"/>
              </w:tabs>
              <w:ind w:firstLine="0"/>
              <w:jc w:val="both"/>
              <w:rPr>
                <w:bCs/>
                <w:sz w:val="20"/>
                <w:szCs w:val="20"/>
              </w:rPr>
            </w:pPr>
            <w:r>
              <w:rPr>
                <w:bCs/>
                <w:sz w:val="20"/>
                <w:szCs w:val="20"/>
              </w:rPr>
              <w:t xml:space="preserve"> </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rPr>
          <w:bCs/>
          <w:sz w:val="20"/>
          <w:szCs w:val="20"/>
        </w:rPr>
      </w:pPr>
      <w:r>
        <w:rPr>
          <w:bCs/>
          <w:sz w:val="20"/>
          <w:szCs w:val="20"/>
        </w:rPr>
        <w:t xml:space="preserve">АО «Газпром газораспределение Вологда» от 22.08.2023 № ВП-08/55068, </w:t>
      </w:r>
    </w:p>
    <w:p>
      <w:pPr>
        <w:pStyle w:val="1"/>
        <w:rPr>
          <w:bCs/>
          <w:sz w:val="20"/>
          <w:szCs w:val="20"/>
        </w:rPr>
      </w:pPr>
      <w:r>
        <w:rPr>
          <w:bCs/>
          <w:sz w:val="20"/>
          <w:szCs w:val="20"/>
        </w:rPr>
        <w:t xml:space="preserve">ПО «Вологодский электрические сети» от 11.08.2023 № МР2/2-2/15/4149, </w:t>
      </w:r>
    </w:p>
    <w:p>
      <w:pPr>
        <w:pStyle w:val="1"/>
        <w:rPr>
          <w:bCs/>
          <w:sz w:val="20"/>
          <w:szCs w:val="20"/>
        </w:rPr>
      </w:pPr>
      <w:r>
        <w:rPr>
          <w:bCs/>
          <w:sz w:val="20"/>
          <w:szCs w:val="20"/>
        </w:rPr>
        <w:t xml:space="preserve">ПАО «Ростелеком» от 11.08.2023 № 01/05/97572/23,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07.09.2023 № 6-3/692.</w:t>
      </w:r>
    </w:p>
    <w:p>
      <w:pPr>
        <w:pStyle w:val="1"/>
        <w:ind w:left="142"/>
        <w:jc w:val="both"/>
        <w:rPr>
          <w:bCs/>
          <w:color w:val="auto"/>
          <w:sz w:val="20"/>
          <w:szCs w:val="20"/>
        </w:rPr>
      </w:pPr>
      <w:r>
        <w:rPr>
          <w:bCs/>
          <w:color w:val="auto"/>
          <w:sz w:val="20"/>
          <w:szCs w:val="20"/>
        </w:rPr>
        <w:tab/>
        <w:t xml:space="preserve">В соответствии с Правилами землепользования и застройки </w:t>
      </w:r>
      <w:proofErr w:type="spellStart"/>
      <w:r>
        <w:rPr>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 установлены следующие параметры разрешенного строительства:</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lastRenderedPageBreak/>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 xml:space="preserve">документ, удостоверяющий личность заявителя (паспорт: страницы с данными о выдаче паспорта, </w:t>
      </w:r>
      <w:r>
        <w:rPr>
          <w:sz w:val="20"/>
          <w:szCs w:val="20"/>
        </w:rPr>
        <w:lastRenderedPageBreak/>
        <w:t>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628</TotalTime>
  <Pages>9</Pages>
  <Words>3979</Words>
  <Characters>22684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292</cp:revision>
  <cp:lastPrinted>2023-10-03T05:13:00Z</cp:lastPrinted>
  <dcterms:created xsi:type="dcterms:W3CDTF">2023-05-03T08:54:00Z</dcterms:created>
  <dcterms:modified xsi:type="dcterms:W3CDTF">2023-10-03T14:35:00Z</dcterms:modified>
</cp:coreProperties>
</file>