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w:t>
            </w:r>
            <w:proofErr w:type="gramStart"/>
            <w:r>
              <w:rPr>
                <w:sz w:val="20"/>
                <w:szCs w:val="20"/>
              </w:rPr>
              <w:t xml:space="preserve">участников  </w:t>
            </w:r>
            <w:r>
              <w:rPr>
                <w:b/>
                <w:bCs/>
                <w:sz w:val="20"/>
                <w:szCs w:val="20"/>
              </w:rPr>
              <w:t>(</w:t>
            </w:r>
            <w:proofErr w:type="gramEnd"/>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bCs/>
                <w:sz w:val="20"/>
                <w:szCs w:val="20"/>
              </w:rPr>
              <w:t>11 сентября 2023 года с 10:00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08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sz w:val="20"/>
                <w:szCs w:val="20"/>
              </w:rPr>
              <w:t xml:space="preserve">04 августа </w:t>
            </w:r>
            <w:r>
              <w:rPr>
                <w:b/>
                <w:bCs/>
                <w:sz w:val="20"/>
                <w:szCs w:val="20"/>
              </w:rPr>
              <w:t xml:space="preserve">2023 </w:t>
            </w:r>
            <w:r>
              <w:rPr>
                <w:b/>
                <w:sz w:val="20"/>
                <w:szCs w:val="20"/>
              </w:rPr>
              <w:t xml:space="preserve">года </w:t>
            </w:r>
            <w:r>
              <w:rPr>
                <w:b/>
                <w:bCs/>
                <w:sz w:val="20"/>
                <w:szCs w:val="20"/>
              </w:rPr>
              <w:t>с 08:00</w:t>
            </w:r>
          </w:p>
          <w:p>
            <w:pPr>
              <w:pStyle w:val="a5"/>
              <w:spacing w:line="240" w:lineRule="auto"/>
              <w:ind w:firstLine="0"/>
              <w:rPr>
                <w:b/>
                <w:sz w:val="20"/>
                <w:szCs w:val="20"/>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07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08 сентября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Лот I. Основание проведения аукциона: </w:t>
      </w:r>
      <w:r>
        <w:rPr>
          <w:color w:val="auto"/>
          <w:sz w:val="20"/>
          <w:szCs w:val="20"/>
        </w:rPr>
        <w:t>постановление администрации   Вологодского   муниципального округа от 19.07.2023 № 2817-01 «О проведении аукциона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lastRenderedPageBreak/>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35:25:0203039:695 площадью 1500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Вологодский муниципальный район, Новленское сельское поселение, с. Новленское, с разрешенным использованием – ведение садоводства. </w:t>
      </w:r>
    </w:p>
    <w:p>
      <w:pPr>
        <w:pStyle w:val="1"/>
        <w:spacing w:line="283" w:lineRule="auto"/>
        <w:ind w:firstLine="680"/>
        <w:jc w:val="both"/>
        <w:rPr>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90 645,00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2 719,35</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90 645,00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70"/>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Новленское сельское поселение, с. Новленское </w:t>
            </w: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1500</w:t>
            </w:r>
          </w:p>
          <w:p>
            <w:pPr>
              <w:pStyle w:val="a5"/>
              <w:spacing w:line="240" w:lineRule="auto"/>
              <w:ind w:firstLine="0"/>
              <w:rPr>
                <w:b/>
                <w:sz w:val="20"/>
                <w:szCs w:val="20"/>
              </w:rPr>
            </w:pP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35:25:0203039:695</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ведение садоводства</w:t>
            </w:r>
          </w:p>
        </w:tc>
      </w:tr>
      <w:tr>
        <w:trPr>
          <w:trHeight w:hRule="exact" w:val="64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563"/>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 xml:space="preserve">Срок аренды </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5 (пять) лет</w:t>
            </w:r>
          </w:p>
          <w:p>
            <w:pPr>
              <w:pStyle w:val="a5"/>
              <w:ind w:firstLine="0"/>
              <w:jc w:val="both"/>
              <w:rPr>
                <w:sz w:val="20"/>
                <w:szCs w:val="20"/>
              </w:rPr>
            </w:pPr>
          </w:p>
          <w:p>
            <w:pPr>
              <w:pStyle w:val="a5"/>
              <w:ind w:firstLine="0"/>
              <w:jc w:val="both"/>
              <w:rPr>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0" w:name="bookmark6"/>
      <w:bookmarkEnd w:id="0"/>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rPr>
          <w:bCs/>
          <w:sz w:val="20"/>
          <w:szCs w:val="20"/>
        </w:rPr>
      </w:pPr>
      <w:r>
        <w:rPr>
          <w:bCs/>
          <w:sz w:val="20"/>
          <w:szCs w:val="20"/>
        </w:rPr>
        <w:t xml:space="preserve">АО «Газпром газораспределение Вологда» от 13.02.2023 № ВП-08/51746, </w:t>
      </w:r>
    </w:p>
    <w:p>
      <w:pPr>
        <w:pStyle w:val="1"/>
        <w:rPr>
          <w:bCs/>
          <w:sz w:val="20"/>
          <w:szCs w:val="20"/>
        </w:rPr>
      </w:pPr>
      <w:r>
        <w:rPr>
          <w:bCs/>
          <w:sz w:val="20"/>
          <w:szCs w:val="20"/>
        </w:rPr>
        <w:t xml:space="preserve">ПО «Вологодский электрические сети» от 03.02.2023 № МР2/2-2/15/487, </w:t>
      </w:r>
    </w:p>
    <w:p>
      <w:pPr>
        <w:pStyle w:val="1"/>
        <w:rPr>
          <w:bCs/>
          <w:sz w:val="20"/>
          <w:szCs w:val="20"/>
        </w:rPr>
      </w:pPr>
      <w:r>
        <w:rPr>
          <w:bCs/>
          <w:sz w:val="20"/>
          <w:szCs w:val="20"/>
        </w:rPr>
        <w:t xml:space="preserve">ПАО «Ростелеком» от 02.02.2023 № 01/05/11560/23, </w:t>
      </w:r>
      <w:bookmarkStart w:id="1" w:name="_GoBack"/>
      <w:bookmarkEnd w:id="1"/>
    </w:p>
    <w:p>
      <w:pPr>
        <w:pStyle w:val="1"/>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03.02.2023 № 6-3/99.</w:t>
      </w:r>
    </w:p>
    <w:p>
      <w:pPr>
        <w:ind w:firstLine="400"/>
        <w:jc w:val="both"/>
        <w:rPr>
          <w:rFonts w:ascii="Times New Roman" w:eastAsia="Times New Roman" w:hAnsi="Times New Roman" w:cs="Times New Roman"/>
          <w:sz w:val="18"/>
          <w:szCs w:val="18"/>
        </w:rPr>
      </w:pPr>
      <w:r>
        <w:rPr>
          <w:rFonts w:ascii="Times New Roman" w:eastAsia="Times New Roman" w:hAnsi="Times New Roman" w:cs="Times New Roman"/>
          <w:sz w:val="20"/>
          <w:szCs w:val="20"/>
        </w:rPr>
        <w:t xml:space="preserve">В соответствии Правилами землепользования и застройки </w:t>
      </w:r>
      <w:r>
        <w:rPr>
          <w:rFonts w:ascii="Times New Roman" w:eastAsia="Times New Roman" w:hAnsi="Times New Roman" w:cs="Times New Roman"/>
          <w:b/>
          <w:sz w:val="20"/>
          <w:szCs w:val="20"/>
        </w:rPr>
        <w:t>Новленского</w:t>
      </w:r>
      <w:r>
        <w:rPr>
          <w:rFonts w:ascii="Times New Roman" w:eastAsia="Times New Roman" w:hAnsi="Times New Roman" w:cs="Times New Roman"/>
          <w:sz w:val="20"/>
          <w:szCs w:val="20"/>
        </w:rPr>
        <w:t xml:space="preserve"> сельского поселения, утвержденными постановлением Правительства области от 16 января 2023 года № 33</w:t>
      </w:r>
      <w:r>
        <w:rPr>
          <w:rFonts w:ascii="Times New Roman" w:eastAsia="Times New Roman" w:hAnsi="Times New Roman" w:cs="Times New Roman"/>
          <w:sz w:val="18"/>
          <w:szCs w:val="18"/>
        </w:rPr>
        <w:t>:</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p>
            <w:pPr>
              <w:widowControl/>
              <w:jc w:val="both"/>
              <w:rPr>
                <w:rFonts w:ascii="Times New Roman" w:eastAsia="Times New Roman" w:hAnsi="Times New Roman" w:cs="Times New Roman"/>
                <w:color w:val="auto"/>
                <w:sz w:val="20"/>
                <w:szCs w:val="20"/>
                <w:lang w:bidi="ar-SA"/>
              </w:rPr>
            </w:pP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p>
            <w:pPr>
              <w:widowControl/>
              <w:jc w:val="both"/>
              <w:rPr>
                <w:rFonts w:ascii="Times New Roman" w:eastAsia="Times New Roman" w:hAnsi="Times New Roman" w:cs="Times New Roman"/>
                <w:color w:val="auto"/>
                <w:sz w:val="20"/>
                <w:szCs w:val="20"/>
                <w:lang w:bidi="ar-SA"/>
              </w:rPr>
            </w:pP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p>
            <w:pPr>
              <w:widowControl/>
              <w:jc w:val="both"/>
              <w:rPr>
                <w:rFonts w:ascii="Times New Roman" w:eastAsia="Times New Roman" w:hAnsi="Times New Roman" w:cs="Times New Roman"/>
                <w:color w:val="auto"/>
                <w:sz w:val="20"/>
                <w:szCs w:val="20"/>
                <w:lang w:bidi="ar-SA"/>
              </w:rPr>
            </w:pP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20 %</w:t>
            </w:r>
          </w:p>
        </w:tc>
      </w:tr>
    </w:tbl>
    <w:p>
      <w:pPr>
        <w:pStyle w:val="1"/>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 xml:space="preserve">В случае внесения изменения в извещение либо отмены аукциона (лота), Оператор направляет в личный </w:t>
      </w:r>
      <w:r>
        <w:rPr>
          <w:sz w:val="20"/>
          <w:szCs w:val="20"/>
        </w:rPr>
        <w:lastRenderedPageBreak/>
        <w:t>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after="260"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w:t>
      </w:r>
      <w:r>
        <w:rPr>
          <w:sz w:val="20"/>
          <w:szCs w:val="20"/>
        </w:rPr>
        <w:lastRenderedPageBreak/>
        <w:t xml:space="preserve">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w:t>
      </w:r>
      <w:r>
        <w:rPr>
          <w:sz w:val="20"/>
          <w:szCs w:val="20"/>
        </w:rPr>
        <w:lastRenderedPageBreak/>
        <w:t>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lastRenderedPageBreak/>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096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966</TotalTime>
  <Pages>9</Pages>
  <Words>3927</Words>
  <Characters>22388</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311</cp:revision>
  <cp:lastPrinted>2023-08-02T15:08:00Z</cp:lastPrinted>
  <dcterms:created xsi:type="dcterms:W3CDTF">2023-05-03T08:54:00Z</dcterms:created>
  <dcterms:modified xsi:type="dcterms:W3CDTF">2023-08-03T13:26:00Z</dcterms:modified>
</cp:coreProperties>
</file>