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сентября 2023 года с 11:0</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18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11.08.2023 № 3119-01 «О проведении аукционов в электрон</w:t>
      </w:r>
      <w:bookmarkStart w:id="0" w:name="_GoBack"/>
      <w:bookmarkEnd w:id="0"/>
      <w:r>
        <w:rPr>
          <w:color w:val="auto"/>
          <w:sz w:val="20"/>
          <w:szCs w:val="20"/>
        </w:rPr>
        <w:t xml:space="preserve">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w:t>
      </w:r>
      <w:r>
        <w:rPr>
          <w:rFonts w:ascii="Times New Roman" w:hAnsi="Times New Roman" w:cs="Times New Roman"/>
          <w:color w:val="000000"/>
        </w:rPr>
        <w:lastRenderedPageBreak/>
        <w:t xml:space="preserve">кадастровым номером </w:t>
      </w:r>
      <w:r>
        <w:rPr>
          <w:rFonts w:ascii="Times New Roman" w:hAnsi="Times New Roman" w:cs="Times New Roman"/>
          <w:bCs/>
          <w:color w:val="000000"/>
          <w:lang w:bidi="ru-RU"/>
        </w:rPr>
        <w:t>35:25:0404070:1680</w:t>
      </w:r>
      <w:r>
        <w:rPr>
          <w:rFonts w:ascii="Times New Roman" w:hAnsi="Times New Roman" w:cs="Times New Roman"/>
          <w:color w:val="000000"/>
        </w:rPr>
        <w:t xml:space="preserve">, площадью 1600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Ерофейка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374 080,00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11 222,40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374 080,00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95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Ерофейка</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35:25:0404070:1680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01.08.2023 № ВЛ-08/54791,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МР2/2-2/15/3967, </w:t>
      </w:r>
    </w:p>
    <w:p>
      <w:pPr>
        <w:pStyle w:val="1"/>
        <w:tabs>
          <w:tab w:val="left" w:pos="327"/>
        </w:tabs>
        <w:ind w:left="400" w:firstLine="0"/>
        <w:jc w:val="both"/>
        <w:rPr>
          <w:bCs/>
          <w:sz w:val="20"/>
          <w:szCs w:val="20"/>
        </w:rPr>
      </w:pPr>
      <w:r>
        <w:rPr>
          <w:bCs/>
          <w:sz w:val="20"/>
          <w:szCs w:val="20"/>
        </w:rPr>
        <w:t xml:space="preserve">ПАО «Ростелеком» от 27.07.2023 № 01/05/90049/23,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6-3/526.</w:t>
      </w:r>
    </w:p>
    <w:p>
      <w:pPr>
        <w:pStyle w:val="1"/>
        <w:tabs>
          <w:tab w:val="left" w:pos="327"/>
        </w:tabs>
        <w:ind w:left="400" w:firstLine="0"/>
        <w:jc w:val="both"/>
        <w:rPr>
          <w:bCs/>
          <w:color w:val="auto"/>
          <w:sz w:val="20"/>
          <w:szCs w:val="20"/>
        </w:rPr>
      </w:pPr>
      <w:r>
        <w:rPr>
          <w:bCs/>
          <w:sz w:val="20"/>
          <w:szCs w:val="20"/>
        </w:rPr>
        <w:tab/>
      </w:r>
      <w:r>
        <w:rPr>
          <w:bCs/>
          <w:color w:val="auto"/>
          <w:sz w:val="20"/>
          <w:szCs w:val="20"/>
        </w:rPr>
        <w:t>В соответствии с правилами землепользования и застройки сельского поселения Сосновское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096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9</Pages>
  <Words>3985</Words>
  <Characters>22717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207</cp:revision>
  <cp:lastPrinted>2023-07-25T15:34:00Z</cp:lastPrinted>
  <dcterms:created xsi:type="dcterms:W3CDTF">2023-05-03T08:54:00Z</dcterms:created>
  <dcterms:modified xsi:type="dcterms:W3CDTF">2023-08-17T12:30:00Z</dcterms:modified>
</cp:coreProperties>
</file>