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bookmarkStart w:id="0" w:name="_GoBack"/>
      <w:bookmarkEnd w:id="0"/>
      <w:r>
        <w:rPr>
          <w:sz w:val="20"/>
          <w:szCs w:val="20"/>
        </w:rPr>
        <w:lastRenderedPageBreak/>
        <w:t xml:space="preserve">от </w:t>
      </w:r>
      <w:r>
        <w:rPr>
          <w:rFonts w:hint="eastAsia"/>
          <w:color w:val="auto"/>
          <w:sz w:val="20"/>
          <w:szCs w:val="20"/>
        </w:rPr>
        <w:t xml:space="preserve">24.10.2023 № 4291-01 </w:t>
      </w:r>
      <w:r>
        <w:rPr>
          <w:sz w:val="20"/>
          <w:szCs w:val="20"/>
        </w:rPr>
        <w:t>«О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35:25:0602010:992</w:t>
      </w:r>
      <w:r>
        <w:rPr>
          <w:rFonts w:ascii="Times New Roman" w:hAnsi="Times New Roman" w:cs="Times New Roman"/>
          <w:color w:val="000000"/>
        </w:rPr>
        <w:t xml:space="preserve">, площадью 1500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п. Уткино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159 360,00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4 780,80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159 360,00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ind w:firstLine="0"/>
              <w:rPr>
                <w:b/>
                <w:bCs/>
                <w:sz w:val="20"/>
                <w:szCs w:val="20"/>
              </w:rPr>
            </w:pPr>
            <w:r>
              <w:rPr>
                <w:b/>
                <w:bCs/>
                <w:sz w:val="20"/>
                <w:szCs w:val="20"/>
              </w:rPr>
              <w:t xml:space="preserve">Российская Федерация, Вологодская область, Вологодский муниципальный округ, п. Уткино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35:25:0602010:992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888"/>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Охранная зона объекта: "ВЛ-0,4 </w:t>
            </w:r>
            <w:proofErr w:type="spellStart"/>
            <w:r>
              <w:rPr>
                <w:bCs/>
                <w:sz w:val="20"/>
                <w:szCs w:val="20"/>
              </w:rPr>
              <w:t>кВ</w:t>
            </w:r>
            <w:proofErr w:type="spellEnd"/>
            <w:r>
              <w:rPr>
                <w:bCs/>
                <w:sz w:val="20"/>
                <w:szCs w:val="20"/>
              </w:rPr>
              <w:t xml:space="preserve"> "ф. </w:t>
            </w:r>
            <w:proofErr w:type="spellStart"/>
            <w:r>
              <w:rPr>
                <w:bCs/>
                <w:sz w:val="20"/>
                <w:szCs w:val="20"/>
              </w:rPr>
              <w:t>Ербуга</w:t>
            </w:r>
            <w:proofErr w:type="spellEnd"/>
            <w:r>
              <w:rPr>
                <w:bCs/>
                <w:sz w:val="20"/>
                <w:szCs w:val="20"/>
              </w:rPr>
              <w:t xml:space="preserve"> (инв. 12.2.1.00034481)";</w:t>
            </w:r>
          </w:p>
          <w:p>
            <w:pPr>
              <w:pStyle w:val="a5"/>
              <w:tabs>
                <w:tab w:val="left" w:pos="238"/>
              </w:tabs>
              <w:jc w:val="both"/>
              <w:rPr>
                <w:bCs/>
                <w:sz w:val="20"/>
                <w:szCs w:val="20"/>
              </w:rPr>
            </w:pPr>
            <w:r>
              <w:rPr>
                <w:bCs/>
                <w:sz w:val="20"/>
                <w:szCs w:val="20"/>
              </w:rPr>
              <w:t xml:space="preserve">Публичный сервитут для размещения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ф. </w:t>
            </w:r>
            <w:proofErr w:type="spellStart"/>
            <w:r>
              <w:rPr>
                <w:bCs/>
                <w:sz w:val="20"/>
                <w:szCs w:val="20"/>
              </w:rPr>
              <w:t>Ербуга</w:t>
            </w:r>
            <w:proofErr w:type="spellEnd"/>
            <w:r>
              <w:rPr>
                <w:rFonts w:ascii="Cambria Math" w:hAnsi="Cambria Math" w:cs="Cambria Math"/>
                <w:bCs/>
                <w:sz w:val="20"/>
                <w:szCs w:val="20"/>
              </w:rPr>
              <w:t>»</w:t>
            </w:r>
            <w:r>
              <w:rPr>
                <w:bCs/>
                <w:sz w:val="20"/>
                <w:szCs w:val="20"/>
              </w:rPr>
              <w:t>;</w:t>
            </w:r>
          </w:p>
          <w:p>
            <w:pPr>
              <w:pStyle w:val="a5"/>
              <w:tabs>
                <w:tab w:val="left" w:pos="238"/>
              </w:tabs>
              <w:jc w:val="both"/>
              <w:rPr>
                <w:bCs/>
                <w:sz w:val="20"/>
                <w:szCs w:val="20"/>
              </w:rPr>
            </w:pPr>
            <w:r>
              <w:rPr>
                <w:bCs/>
                <w:sz w:val="20"/>
                <w:szCs w:val="20"/>
              </w:rPr>
              <w:t xml:space="preserve">Зона санитарной охраны (ЗСО) III пояс подземных источников водоснабжения из скважины № 2698 в поселке Уткино Вологодского района Вологодской области. </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09.10.2023 № ВП-08/55833, </w:t>
      </w:r>
    </w:p>
    <w:p>
      <w:pPr>
        <w:pStyle w:val="1"/>
        <w:rPr>
          <w:bCs/>
          <w:sz w:val="20"/>
          <w:szCs w:val="20"/>
        </w:rPr>
      </w:pPr>
      <w:r>
        <w:rPr>
          <w:bCs/>
          <w:sz w:val="20"/>
          <w:szCs w:val="20"/>
        </w:rPr>
        <w:t xml:space="preserve">ПО «Вологодский электрические сети» от 29.09.2023 № МР2/2-2/15/4040, </w:t>
      </w:r>
    </w:p>
    <w:p>
      <w:pPr>
        <w:pStyle w:val="1"/>
        <w:rPr>
          <w:bCs/>
          <w:sz w:val="20"/>
          <w:szCs w:val="20"/>
        </w:rPr>
      </w:pPr>
      <w:r>
        <w:rPr>
          <w:bCs/>
          <w:sz w:val="20"/>
          <w:szCs w:val="20"/>
        </w:rPr>
        <w:t xml:space="preserve">ПАО «Ростелеком» от 28.09.2023 № 01/05/119334/23,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9</Pages>
  <Words>4009</Words>
  <Characters>22854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259</cp:revision>
  <cp:lastPrinted>2023-07-25T15:34:00Z</cp:lastPrinted>
  <dcterms:created xsi:type="dcterms:W3CDTF">2023-05-03T08:54:00Z</dcterms:created>
  <dcterms:modified xsi:type="dcterms:W3CDTF">2023-10-26T08:52:00Z</dcterms:modified>
</cp:coreProperties>
</file>