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21 марта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20 марта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16 февраля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19 марта 2024 года до 08:00</w:t>
            </w:r>
          </w:p>
        </w:tc>
      </w:tr>
      <w:tr>
        <w:trPr>
          <w:trHeight w:hRule="exact" w:val="3961"/>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ind w:firstLine="0"/>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sz w:val="20"/>
                <w:szCs w:val="20"/>
              </w:rPr>
            </w:pPr>
          </w:p>
          <w:p>
            <w:pPr>
              <w:pStyle w:val="a5"/>
              <w:spacing w:line="276" w:lineRule="auto"/>
              <w:ind w:firstLine="0"/>
              <w:rPr>
                <w:sz w:val="20"/>
                <w:szCs w:val="20"/>
              </w:rPr>
            </w:pPr>
          </w:p>
          <w:p>
            <w:pPr>
              <w:pStyle w:val="a5"/>
              <w:spacing w:line="276" w:lineRule="auto"/>
              <w:ind w:firstLine="0"/>
              <w:rPr>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20 марта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lastRenderedPageBreak/>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30.01.2024 № 249-01 «О проведении аукционов в электронной форме по продаже земельных участков». </w:t>
      </w:r>
    </w:p>
    <w:p>
      <w:pPr>
        <w:pStyle w:val="ConsPlusNormal"/>
        <w:spacing w:after="220" w:line="283" w:lineRule="auto"/>
        <w:ind w:firstLine="34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35:25:0706013:2013</w:t>
      </w:r>
      <w:r>
        <w:rPr>
          <w:rFonts w:ascii="Times New Roman" w:hAnsi="Times New Roman" w:cs="Times New Roman"/>
          <w:color w:val="000000"/>
        </w:rPr>
        <w:t xml:space="preserve">, площадью 2047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р-н Вологодский, Подлесное сельское поселение, п </w:t>
      </w:r>
      <w:proofErr w:type="spellStart"/>
      <w:r>
        <w:rPr>
          <w:rFonts w:ascii="Times New Roman" w:hAnsi="Times New Roman" w:cs="Times New Roman"/>
          <w:color w:val="000000"/>
          <w:lang w:bidi="ru-RU"/>
        </w:rPr>
        <w:t>Надеево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приусадебный участок личного подсобного хозяйства.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283 936,01 </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8 518,08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283 936,01 </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8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р-н Вологодский, Подлесное сельское поселение, п </w:t>
            </w:r>
            <w:proofErr w:type="spellStart"/>
            <w:r>
              <w:rPr>
                <w:b/>
                <w:bCs/>
                <w:sz w:val="20"/>
                <w:szCs w:val="20"/>
              </w:rPr>
              <w:t>Надеево</w:t>
            </w:r>
            <w:proofErr w:type="spellEnd"/>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2047</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35:25:0706013:2013</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приусадебный участок личного подсобного хозяйства</w:t>
            </w:r>
          </w:p>
        </w:tc>
      </w:tr>
      <w:tr>
        <w:trPr>
          <w:trHeight w:hRule="exact" w:val="1978"/>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 xml:space="preserve">        Реестровый номер границы: 35:25-6.1549; Охранная зона объекта: </w:t>
            </w:r>
            <w:r>
              <w:rPr>
                <w:rFonts w:ascii="Cambria Math" w:hAnsi="Cambria Math" w:cs="Cambria Math"/>
                <w:bCs/>
                <w:sz w:val="20"/>
                <w:szCs w:val="20"/>
              </w:rPr>
              <w:t>≪</w:t>
            </w:r>
            <w:r>
              <w:rPr>
                <w:bCs/>
                <w:sz w:val="20"/>
                <w:szCs w:val="20"/>
              </w:rPr>
              <w:t xml:space="preserve">ВЛ 0,4 </w:t>
            </w:r>
            <w:proofErr w:type="spellStart"/>
            <w:r>
              <w:rPr>
                <w:bCs/>
                <w:sz w:val="20"/>
                <w:szCs w:val="20"/>
              </w:rPr>
              <w:t>кВ</w:t>
            </w:r>
            <w:proofErr w:type="spellEnd"/>
            <w:r>
              <w:rPr>
                <w:bCs/>
                <w:sz w:val="20"/>
                <w:szCs w:val="20"/>
              </w:rPr>
              <w:t xml:space="preserve"> №2 от КТП Семья</w:t>
            </w:r>
            <w:r>
              <w:rPr>
                <w:rFonts w:ascii="Cambria Math" w:hAnsi="Cambria Math" w:cs="Cambria Math"/>
                <w:bCs/>
                <w:sz w:val="20"/>
                <w:szCs w:val="20"/>
              </w:rPr>
              <w:t>≫</w:t>
            </w:r>
            <w:r>
              <w:rPr>
                <w:bCs/>
                <w:sz w:val="20"/>
                <w:szCs w:val="20"/>
              </w:rPr>
              <w:t xml:space="preserve">; </w:t>
            </w:r>
          </w:p>
          <w:p>
            <w:pPr>
              <w:pStyle w:val="a5"/>
              <w:jc w:val="both"/>
              <w:rPr>
                <w:bCs/>
                <w:sz w:val="20"/>
                <w:szCs w:val="20"/>
              </w:rPr>
            </w:pPr>
            <w:r>
              <w:rPr>
                <w:bCs/>
                <w:sz w:val="20"/>
                <w:szCs w:val="20"/>
              </w:rPr>
              <w:t xml:space="preserve">Реестровый номер границы: 35:25-6.1830; Публичный сервитут для размещения объекта электросетевого хозяйства </w:t>
            </w:r>
            <w:r>
              <w:rPr>
                <w:rFonts w:ascii="Cambria Math" w:hAnsi="Cambria Math" w:cs="Cambria Math"/>
                <w:bCs/>
                <w:sz w:val="20"/>
                <w:szCs w:val="20"/>
              </w:rPr>
              <w:t>≪</w:t>
            </w:r>
            <w:r>
              <w:rPr>
                <w:bCs/>
                <w:sz w:val="20"/>
                <w:szCs w:val="20"/>
              </w:rPr>
              <w:t xml:space="preserve">ВЛ 0,4 </w:t>
            </w:r>
            <w:proofErr w:type="spellStart"/>
            <w:r>
              <w:rPr>
                <w:bCs/>
                <w:sz w:val="20"/>
                <w:szCs w:val="20"/>
              </w:rPr>
              <w:t>кВ</w:t>
            </w:r>
            <w:proofErr w:type="spellEnd"/>
            <w:r>
              <w:rPr>
                <w:bCs/>
                <w:sz w:val="20"/>
                <w:szCs w:val="20"/>
              </w:rPr>
              <w:t xml:space="preserve"> №2 от КТП Семья</w:t>
            </w:r>
            <w:r>
              <w:rPr>
                <w:rFonts w:ascii="Cambria Math" w:hAnsi="Cambria Math" w:cs="Cambria Math"/>
                <w:bCs/>
                <w:sz w:val="20"/>
                <w:szCs w:val="20"/>
              </w:rPr>
              <w:t>≫</w:t>
            </w:r>
            <w:r>
              <w:rPr>
                <w:bCs/>
                <w:sz w:val="20"/>
                <w:szCs w:val="20"/>
              </w:rPr>
              <w:t xml:space="preserve">; </w:t>
            </w:r>
          </w:p>
          <w:p>
            <w:pPr>
              <w:pStyle w:val="a5"/>
              <w:jc w:val="both"/>
              <w:rPr>
                <w:bCs/>
                <w:sz w:val="20"/>
                <w:szCs w:val="20"/>
              </w:rPr>
            </w:pPr>
            <w:bookmarkStart w:id="0" w:name="_GoBack"/>
            <w:r>
              <w:rPr>
                <w:bCs/>
                <w:sz w:val="20"/>
                <w:szCs w:val="20"/>
              </w:rPr>
              <w:t xml:space="preserve">Земельный участок расположен на мелиорированных землях, осушенных закрытым дренажем мелиоративной системы «Надеево-1». </w:t>
            </w:r>
          </w:p>
          <w:bookmarkEnd w:id="0"/>
          <w:p>
            <w:pPr>
              <w:pStyle w:val="a5"/>
              <w:jc w:val="both"/>
              <w:rPr>
                <w:bCs/>
                <w:sz w:val="20"/>
                <w:szCs w:val="20"/>
              </w:rPr>
            </w:pPr>
          </w:p>
          <w:p>
            <w:pPr>
              <w:pStyle w:val="a5"/>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142"/>
        </w:tabs>
        <w:ind w:left="142"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426"/>
        </w:tabs>
        <w:ind w:firstLine="167"/>
        <w:rPr>
          <w:bCs/>
          <w:sz w:val="20"/>
          <w:szCs w:val="20"/>
        </w:rPr>
      </w:pPr>
      <w:r>
        <w:rPr>
          <w:bCs/>
          <w:sz w:val="20"/>
          <w:szCs w:val="20"/>
        </w:rPr>
        <w:t xml:space="preserve">АО «Газпром газораспределение Вологда» от 12.04.2023 № ВП-08/52859, </w:t>
      </w:r>
    </w:p>
    <w:p>
      <w:pPr>
        <w:pStyle w:val="1"/>
        <w:tabs>
          <w:tab w:val="left" w:pos="426"/>
        </w:tabs>
        <w:ind w:firstLine="167"/>
        <w:rPr>
          <w:bCs/>
          <w:sz w:val="20"/>
          <w:szCs w:val="20"/>
        </w:rPr>
      </w:pPr>
      <w:r>
        <w:rPr>
          <w:bCs/>
          <w:sz w:val="20"/>
          <w:szCs w:val="20"/>
        </w:rPr>
        <w:t xml:space="preserve">ПО «Вологодский электрические сети» от 14.04.2023 № МР2/2-2/15/1836, </w:t>
      </w:r>
    </w:p>
    <w:p>
      <w:pPr>
        <w:pStyle w:val="1"/>
        <w:tabs>
          <w:tab w:val="left" w:pos="426"/>
        </w:tabs>
        <w:ind w:firstLine="167"/>
        <w:rPr>
          <w:bCs/>
          <w:sz w:val="20"/>
          <w:szCs w:val="20"/>
        </w:rPr>
      </w:pPr>
      <w:r>
        <w:rPr>
          <w:bCs/>
          <w:sz w:val="20"/>
          <w:szCs w:val="20"/>
        </w:rPr>
        <w:t xml:space="preserve">ПАО «Ростелеком» от 28.11.2023 № 01/05/150594/23,   </w:t>
      </w:r>
    </w:p>
    <w:p>
      <w:pPr>
        <w:pStyle w:val="1"/>
        <w:tabs>
          <w:tab w:val="left" w:pos="426"/>
        </w:tabs>
        <w:ind w:firstLine="167"/>
        <w:rPr>
          <w:bCs/>
          <w:sz w:val="20"/>
          <w:szCs w:val="20"/>
        </w:rPr>
      </w:pPr>
      <w:r>
        <w:rPr>
          <w:bCs/>
          <w:sz w:val="20"/>
          <w:szCs w:val="20"/>
        </w:rPr>
        <w:t>ФГБУ «Управление «</w:t>
      </w:r>
      <w:proofErr w:type="spellStart"/>
      <w:r>
        <w:rPr>
          <w:bCs/>
          <w:sz w:val="20"/>
          <w:szCs w:val="20"/>
        </w:rPr>
        <w:t>Севзапмелиоводхоз</w:t>
      </w:r>
      <w:proofErr w:type="spellEnd"/>
      <w:r>
        <w:rPr>
          <w:bCs/>
          <w:sz w:val="20"/>
          <w:szCs w:val="20"/>
        </w:rPr>
        <w:t xml:space="preserve">» от 30.08.2023 № 6-3/675.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ab/>
        <w:t xml:space="preserve">В соответствии с правилами землепользования и застройки сельского поселения </w:t>
      </w:r>
      <w:r>
        <w:rPr>
          <w:rFonts w:ascii="Times New Roman" w:eastAsia="Times New Roman" w:hAnsi="Times New Roman" w:cs="Times New Roman"/>
          <w:b/>
          <w:bCs/>
          <w:color w:val="auto"/>
          <w:sz w:val="20"/>
          <w:szCs w:val="20"/>
        </w:rPr>
        <w:t>Подлесное</w:t>
      </w:r>
      <w:r>
        <w:rPr>
          <w:rFonts w:ascii="Times New Roman" w:eastAsia="Times New Roman" w:hAnsi="Times New Roman" w:cs="Times New Roman"/>
          <w:bCs/>
          <w:color w:val="auto"/>
          <w:sz w:val="20"/>
          <w:szCs w:val="20"/>
        </w:rPr>
        <w:t>, утвержденными постановлением Правительства Вологодской области от 26 ноября 2019 года № 1113: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минимальный отступ от красной линии до линии застройки:</w:t>
            </w:r>
          </w:p>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lastRenderedPageBreak/>
              <w:t>со стороны улицы</w:t>
            </w:r>
          </w:p>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327"/>
              </w:tabs>
              <w:spacing w:line="252" w:lineRule="auto"/>
              <w:ind w:left="400" w:firstLine="400"/>
              <w:rPr>
                <w:rFonts w:ascii="Times New Roman" w:eastAsia="Times New Roman" w:hAnsi="Times New Roman" w:cs="Times New Roman"/>
                <w:bCs/>
                <w:color w:val="auto"/>
                <w:sz w:val="20"/>
                <w:szCs w:val="20"/>
              </w:rPr>
            </w:pPr>
          </w:p>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lastRenderedPageBreak/>
              <w:t>5 м</w:t>
            </w:r>
          </w:p>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lastRenderedPageBreak/>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40 %</w:t>
            </w:r>
          </w:p>
        </w:tc>
      </w:tr>
    </w:tbl>
    <w:p>
      <w:pPr>
        <w:tabs>
          <w:tab w:val="left" w:pos="327"/>
        </w:tabs>
        <w:spacing w:line="252" w:lineRule="auto"/>
        <w:ind w:left="400"/>
        <w:jc w:val="both"/>
        <w:rPr>
          <w:rFonts w:ascii="Times New Roman" w:eastAsia="Times New Roman" w:hAnsi="Times New Roman" w:cs="Times New Roman"/>
          <w:b/>
          <w:bCs/>
          <w:color w:val="auto"/>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lastRenderedPageBreak/>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lastRenderedPageBreak/>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lastRenderedPageBreak/>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6348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841</TotalTime>
  <Pages>9</Pages>
  <Words>4110</Words>
  <Characters>23428</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366</cp:revision>
  <cp:lastPrinted>2023-07-25T15:34:00Z</cp:lastPrinted>
  <dcterms:created xsi:type="dcterms:W3CDTF">2023-05-03T08:54:00Z</dcterms:created>
  <dcterms:modified xsi:type="dcterms:W3CDTF">2024-02-15T14:06:00Z</dcterms:modified>
</cp:coreProperties>
</file>