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w:t>
      </w:r>
      <w:r>
        <w:rPr>
          <w:sz w:val="20"/>
          <w:szCs w:val="20"/>
        </w:rPr>
        <w:lastRenderedPageBreak/>
        <w:t>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 </w:t>
      </w:r>
    </w:p>
    <w:p>
      <w:pPr>
        <w:pStyle w:val="1"/>
        <w:spacing w:line="254" w:lineRule="auto"/>
        <w:ind w:firstLine="708"/>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 xml:space="preserve">открытый по форме подачи предложений о цене (далее - Аукцион </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02 апреля 2024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01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марта 2024 года до 08:00</w:t>
            </w:r>
          </w:p>
        </w:tc>
      </w:tr>
      <w:tr>
        <w:trPr>
          <w:trHeight w:hRule="exact" w:val="4053"/>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70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апреля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68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color w:val="auto"/>
          <w:sz w:val="23"/>
          <w:szCs w:val="23"/>
          <w:lang w:bidi="ar-SA"/>
        </w:rPr>
        <w:t xml:space="preserve">от 26.02.2024 № 684-01 </w:t>
      </w:r>
      <w:r>
        <w:rPr>
          <w:color w:val="auto"/>
          <w:sz w:val="20"/>
          <w:szCs w:val="20"/>
        </w:rPr>
        <w:t>«О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 xml:space="preserve">право заключения договора аренды земельного участка государственная собственность на который не разграничена, с кадастровым номером </w:t>
      </w:r>
      <w:r>
        <w:rPr>
          <w:bCs/>
          <w:sz w:val="20"/>
          <w:szCs w:val="20"/>
        </w:rPr>
        <w:t>35:25:0404050:3989</w:t>
      </w:r>
      <w:r>
        <w:rPr>
          <w:b/>
          <w:bCs/>
          <w:sz w:val="20"/>
          <w:szCs w:val="20"/>
        </w:rPr>
        <w:t xml:space="preserve"> </w:t>
      </w:r>
      <w:r>
        <w:rPr>
          <w:sz w:val="20"/>
          <w:szCs w:val="20"/>
        </w:rPr>
        <w:t xml:space="preserve">площадью 400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п. Сосновка, с разрешенным использованием – 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128 380,00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3 851,40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128 380,00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386"/>
        <w:gridCol w:w="5528"/>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5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п. Сосновка</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35:25:0705002:3989</w:t>
            </w:r>
            <w:bookmarkStart w:id="0" w:name="_GoBack"/>
            <w:bookmarkEnd w:id="0"/>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52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60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6"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52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p>
            <w:pPr>
              <w:pStyle w:val="a5"/>
              <w:spacing w:line="240" w:lineRule="auto"/>
              <w:ind w:firstLine="0"/>
              <w:rPr>
                <w:b/>
                <w:sz w:val="20"/>
                <w:szCs w:val="20"/>
              </w:rPr>
            </w:pPr>
          </w:p>
        </w:tc>
      </w:tr>
      <w:tr>
        <w:trPr>
          <w:trHeight w:hRule="exact" w:val="7866"/>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4"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            Реестровый номер: 35:25-6.1332 Зона санитарной охраны (ЗСО) III пояс подземных источников водоснабжения из скважины № 3236 в поселке Сосновка Вологодского района Вологодской области;</w:t>
            </w:r>
          </w:p>
          <w:p>
            <w:pPr>
              <w:pStyle w:val="a5"/>
              <w:jc w:val="both"/>
              <w:rPr>
                <w:bCs/>
                <w:sz w:val="20"/>
                <w:szCs w:val="20"/>
              </w:rPr>
            </w:pPr>
            <w:r>
              <w:rPr>
                <w:bCs/>
                <w:sz w:val="20"/>
                <w:szCs w:val="20"/>
              </w:rPr>
              <w:t xml:space="preserve">     Реестровый номер:</w:t>
            </w:r>
            <w:r>
              <w:rPr>
                <w:rFonts w:ascii="Calibri" w:hAnsi="Calibri" w:cs="Calibri"/>
                <w:bCs/>
                <w:lang w:bidi="ar-SA"/>
              </w:rPr>
              <w:t xml:space="preserve"> </w:t>
            </w:r>
            <w:r>
              <w:rPr>
                <w:bCs/>
                <w:sz w:val="20"/>
                <w:szCs w:val="20"/>
              </w:rPr>
              <w:t>35:25-6.1333 Зона санитарной охраны (ЗСО) III пояс подземных источников водоснабжения из скважины № 78231 в поселке Сосновка Вологодского района Вологодской области;</w:t>
            </w:r>
          </w:p>
          <w:p>
            <w:pPr>
              <w:pStyle w:val="a5"/>
              <w:jc w:val="both"/>
              <w:rPr>
                <w:bCs/>
                <w:sz w:val="20"/>
                <w:szCs w:val="20"/>
              </w:rPr>
            </w:pPr>
            <w:r>
              <w:rPr>
                <w:bCs/>
                <w:sz w:val="20"/>
                <w:szCs w:val="20"/>
              </w:rPr>
              <w:t xml:space="preserve">     Реестровый номер:</w:t>
            </w:r>
            <w:r>
              <w:rPr>
                <w:rFonts w:ascii="Calibri" w:hAnsi="Calibri" w:cs="Calibri"/>
                <w:bCs/>
                <w:lang w:bidi="ar-SA"/>
              </w:rPr>
              <w:t xml:space="preserve"> </w:t>
            </w:r>
            <w:r>
              <w:rPr>
                <w:bCs/>
                <w:sz w:val="20"/>
                <w:szCs w:val="20"/>
              </w:rPr>
              <w:t>35:25-6.1331 Зона санитарной охраны (ЗСО) III пояс подземных источников водоснабжения из скважины № 3157 в поселке Сосновка Вологодского района Вологодской области;</w:t>
            </w:r>
          </w:p>
          <w:p>
            <w:pPr>
              <w:pStyle w:val="a5"/>
              <w:jc w:val="both"/>
              <w:rPr>
                <w:bCs/>
                <w:sz w:val="20"/>
                <w:szCs w:val="20"/>
              </w:rPr>
            </w:pPr>
            <w:r>
              <w:rPr>
                <w:bCs/>
                <w:sz w:val="20"/>
                <w:szCs w:val="20"/>
              </w:rPr>
              <w:t xml:space="preserve">     Реестровый номер:</w:t>
            </w:r>
            <w:r>
              <w:rPr>
                <w:rFonts w:ascii="Calibri" w:hAnsi="Calibri" w:cs="Calibri"/>
                <w:bCs/>
                <w:lang w:bidi="ar-SA"/>
              </w:rPr>
              <w:t xml:space="preserve"> </w:t>
            </w:r>
            <w:r>
              <w:rPr>
                <w:bCs/>
                <w:sz w:val="20"/>
                <w:szCs w:val="20"/>
              </w:rPr>
              <w:t>35:25-6.1329 Зона санитарной охраны (ЗСО) III пояс подземных источников водоснабжения из скважины № 3033 в поселке Сосновка Вологодского района Вологодской области;</w:t>
            </w:r>
          </w:p>
          <w:p>
            <w:pPr>
              <w:pStyle w:val="a5"/>
              <w:jc w:val="both"/>
              <w:rPr>
                <w:bCs/>
                <w:sz w:val="20"/>
                <w:szCs w:val="20"/>
              </w:rPr>
            </w:pPr>
            <w:r>
              <w:rPr>
                <w:bCs/>
                <w:sz w:val="20"/>
                <w:szCs w:val="20"/>
              </w:rPr>
              <w:t xml:space="preserve">     Реестровый номер:</w:t>
            </w:r>
            <w:r>
              <w:rPr>
                <w:rFonts w:ascii="Calibri" w:hAnsi="Calibri" w:cs="Calibri"/>
                <w:bCs/>
                <w:lang w:bidi="ar-SA"/>
              </w:rPr>
              <w:t xml:space="preserve"> </w:t>
            </w:r>
            <w:r>
              <w:rPr>
                <w:bCs/>
                <w:sz w:val="20"/>
                <w:szCs w:val="20"/>
              </w:rPr>
              <w:t>35:25-6.1330 Зона санитарной охраны (ЗСО) III пояс подземных источников водоснабжения из скважины № 3036 в поселке Сосновка Вологодского района Вологодской области;</w:t>
            </w:r>
          </w:p>
          <w:p>
            <w:pPr>
              <w:pStyle w:val="a5"/>
              <w:jc w:val="both"/>
              <w:rPr>
                <w:bCs/>
                <w:sz w:val="20"/>
                <w:szCs w:val="20"/>
              </w:rPr>
            </w:pPr>
            <w:r>
              <w:rPr>
                <w:bCs/>
                <w:sz w:val="20"/>
                <w:szCs w:val="20"/>
              </w:rPr>
              <w:t xml:space="preserve">     Реестровый номер:</w:t>
            </w:r>
            <w:r>
              <w:rPr>
                <w:rFonts w:ascii="Calibri" w:hAnsi="Calibri" w:cs="Calibri"/>
                <w:bCs/>
                <w:lang w:bidi="ar-SA"/>
              </w:rPr>
              <w:t xml:space="preserve"> </w:t>
            </w:r>
            <w:r>
              <w:rPr>
                <w:bCs/>
                <w:sz w:val="20"/>
                <w:szCs w:val="20"/>
              </w:rPr>
              <w:t>35:25-6.1363 Зона санитарной охраны (ЗСО) III пояс подземных источников водоснабжения из скважины № 486 в поселке Сосновка Вологодского района Вологодской области;</w:t>
            </w:r>
          </w:p>
          <w:p>
            <w:pPr>
              <w:pStyle w:val="a5"/>
              <w:jc w:val="both"/>
              <w:rPr>
                <w:bCs/>
                <w:sz w:val="20"/>
                <w:szCs w:val="20"/>
              </w:rPr>
            </w:pPr>
            <w:r>
              <w:rPr>
                <w:bCs/>
                <w:sz w:val="20"/>
                <w:szCs w:val="20"/>
              </w:rPr>
              <w:t xml:space="preserve">     Реестровый номер:</w:t>
            </w:r>
            <w:r>
              <w:rPr>
                <w:rFonts w:ascii="Calibri" w:hAnsi="Calibri" w:cs="Calibri"/>
                <w:bCs/>
                <w:lang w:bidi="ar-SA"/>
              </w:rPr>
              <w:t xml:space="preserve"> </w:t>
            </w:r>
            <w:r>
              <w:rPr>
                <w:bCs/>
                <w:sz w:val="20"/>
                <w:szCs w:val="20"/>
              </w:rPr>
              <w:t>35:25-6.1328 Зона санитарной охраны (ЗСО) III пояс подземных источников водоснабжения из скважины № 2736 в поселке Сосновка Вологодского района Вологодской области;</w:t>
            </w:r>
          </w:p>
          <w:p>
            <w:pPr>
              <w:pStyle w:val="a5"/>
              <w:jc w:val="both"/>
              <w:rPr>
                <w:bCs/>
                <w:sz w:val="20"/>
                <w:szCs w:val="20"/>
              </w:rPr>
            </w:pPr>
            <w:r>
              <w:rPr>
                <w:bCs/>
                <w:sz w:val="20"/>
                <w:szCs w:val="20"/>
              </w:rPr>
              <w:t xml:space="preserve">     Реестровый номер:</w:t>
            </w:r>
            <w:r>
              <w:rPr>
                <w:rFonts w:ascii="Calibri" w:hAnsi="Calibri" w:cs="Calibri"/>
                <w:bCs/>
                <w:lang w:bidi="ar-SA"/>
              </w:rPr>
              <w:t xml:space="preserve"> </w:t>
            </w:r>
            <w:r>
              <w:rPr>
                <w:bCs/>
                <w:sz w:val="20"/>
                <w:szCs w:val="20"/>
              </w:rPr>
              <w:t>35:25-6.1315</w:t>
            </w:r>
            <w:r>
              <w:rPr>
                <w:b/>
                <w:bCs/>
                <w:sz w:val="20"/>
                <w:szCs w:val="20"/>
              </w:rPr>
              <w:t xml:space="preserve"> </w:t>
            </w:r>
            <w:r>
              <w:rPr>
                <w:bCs/>
                <w:sz w:val="20"/>
                <w:szCs w:val="20"/>
              </w:rPr>
              <w:t>Зона санитарной охраны (ЗСО) III пояс подземных источников водоснабжения из скважины № 1116 в поселке Сосновка Вологодского района Вологодской области</w:t>
            </w:r>
          </w:p>
          <w:p>
            <w:pPr>
              <w:pStyle w:val="a5"/>
              <w:jc w:val="both"/>
              <w:rPr>
                <w:b/>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345"/>
          <w:jc w:val="center"/>
        </w:trPr>
        <w:tc>
          <w:tcPr>
            <w:tcW w:w="626"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lastRenderedPageBreak/>
              <w:t>8</w:t>
            </w:r>
          </w:p>
        </w:tc>
        <w:tc>
          <w:tcPr>
            <w:tcW w:w="3394" w:type="dxa"/>
            <w:gridSpan w:val="2"/>
            <w:tcBorders>
              <w:top w:val="single" w:sz="4" w:space="0" w:color="auto"/>
              <w:left w:val="single" w:sz="4" w:space="0" w:color="auto"/>
              <w:bottom w:val="single" w:sz="4" w:space="0" w:color="auto"/>
              <w:right w:val="single" w:sz="4" w:space="0" w:color="auto"/>
            </w:tcBorders>
            <w:shd w:val="clear" w:color="auto" w:fill="FFFFFF"/>
          </w:tcPr>
          <w:p>
            <w:pPr>
              <w:rPr>
                <w:rFonts w:ascii="Times New Roman" w:hAnsi="Times New Roman" w:cs="Times New Roman"/>
                <w:sz w:val="20"/>
                <w:szCs w:val="20"/>
              </w:rPr>
            </w:pPr>
            <w:r>
              <w:rPr>
                <w:rFonts w:ascii="Times New Roman" w:hAnsi="Times New Roman" w:cs="Times New Roman"/>
                <w:sz w:val="20"/>
                <w:szCs w:val="20"/>
              </w:rPr>
              <w:t xml:space="preserve">Срок аренды </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pPr>
              <w:rPr>
                <w:rFonts w:ascii="Times New Roman" w:hAnsi="Times New Roman" w:cs="Times New Roman"/>
                <w:sz w:val="20"/>
                <w:szCs w:val="20"/>
              </w:rPr>
            </w:pPr>
            <w:r>
              <w:rPr>
                <w:rFonts w:ascii="Times New Roman" w:hAnsi="Times New Roman" w:cs="Times New Roman"/>
                <w:sz w:val="20"/>
                <w:szCs w:val="20"/>
              </w:rPr>
              <w:t>20 (двадцать) лет</w:t>
            </w:r>
          </w:p>
        </w:tc>
      </w:tr>
      <w:tr>
        <w:trPr>
          <w:trHeight w:hRule="exact" w:val="660"/>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394"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528"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48"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ind w:left="142" w:right="27"/>
        <w:jc w:val="both"/>
        <w:rPr>
          <w:b/>
          <w:bCs/>
          <w:sz w:val="20"/>
          <w:szCs w:val="20"/>
        </w:rPr>
      </w:pPr>
      <w:bookmarkStart w:id="1" w:name="bookmark6"/>
      <w:bookmarkEnd w:id="1"/>
      <w:r>
        <w:rPr>
          <w:b/>
          <w:bCs/>
          <w:sz w:val="20"/>
          <w:szCs w:val="20"/>
        </w:rPr>
        <w:t xml:space="preserve">     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ind w:left="142" w:firstLine="142"/>
        <w:jc w:val="both"/>
        <w:rPr>
          <w:bCs/>
          <w:sz w:val="20"/>
          <w:szCs w:val="20"/>
        </w:rPr>
      </w:pPr>
      <w:r>
        <w:rPr>
          <w:bCs/>
          <w:sz w:val="20"/>
          <w:szCs w:val="20"/>
        </w:rPr>
        <w:t xml:space="preserve">АО «Газпром газораспределение Вологда» от 30.11.2023 № ВП-08/57018, </w:t>
      </w:r>
    </w:p>
    <w:p>
      <w:pPr>
        <w:pStyle w:val="1"/>
        <w:ind w:left="142" w:firstLine="142"/>
        <w:jc w:val="both"/>
        <w:rPr>
          <w:bCs/>
          <w:sz w:val="20"/>
          <w:szCs w:val="20"/>
        </w:rPr>
      </w:pPr>
      <w:r>
        <w:rPr>
          <w:bCs/>
          <w:sz w:val="20"/>
          <w:szCs w:val="20"/>
        </w:rPr>
        <w:t xml:space="preserve">ПО «Вологодский электрические сети» от 03.04.2023 № МР2/2-2/15/1560, </w:t>
      </w:r>
    </w:p>
    <w:p>
      <w:pPr>
        <w:pStyle w:val="1"/>
        <w:ind w:left="142" w:firstLine="142"/>
        <w:jc w:val="both"/>
        <w:rPr>
          <w:bCs/>
          <w:sz w:val="20"/>
          <w:szCs w:val="20"/>
        </w:rPr>
      </w:pPr>
      <w:r>
        <w:rPr>
          <w:bCs/>
          <w:sz w:val="20"/>
          <w:szCs w:val="20"/>
        </w:rPr>
        <w:t xml:space="preserve">ПАО «Ростелеком» от 11.08.2023 № 01/05/97357/23, </w:t>
      </w:r>
    </w:p>
    <w:p>
      <w:pPr>
        <w:pStyle w:val="1"/>
        <w:tabs>
          <w:tab w:val="left" w:pos="426"/>
        </w:tabs>
        <w:ind w:left="142" w:right="27" w:firstLine="142"/>
        <w:jc w:val="both"/>
        <w:rPr>
          <w:bCs/>
          <w:color w:val="auto"/>
          <w:sz w:val="20"/>
          <w:szCs w:val="20"/>
        </w:rPr>
      </w:pPr>
      <w:r>
        <w:rPr>
          <w:b/>
          <w:bCs/>
          <w:sz w:val="20"/>
          <w:szCs w:val="20"/>
        </w:rPr>
        <w:tab/>
      </w:r>
      <w:r>
        <w:rPr>
          <w:b/>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Сосновское</w:t>
      </w:r>
      <w:r>
        <w:rPr>
          <w:bCs/>
          <w:color w:val="auto"/>
          <w:sz w:val="20"/>
          <w:szCs w:val="20"/>
        </w:rPr>
        <w:t xml:space="preserve">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426"/>
              </w:tabs>
              <w:ind w:left="142" w:hanging="142"/>
              <w:jc w:val="both"/>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426"/>
              </w:tabs>
              <w:ind w:left="142" w:firstLine="142"/>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426"/>
              </w:tabs>
              <w:ind w:left="142" w:hanging="142"/>
              <w:jc w:val="both"/>
              <w:rPr>
                <w:bCs/>
                <w:color w:val="auto"/>
                <w:sz w:val="20"/>
                <w:szCs w:val="20"/>
              </w:rPr>
            </w:pPr>
            <w:r>
              <w:rPr>
                <w:bCs/>
                <w:color w:val="auto"/>
                <w:sz w:val="20"/>
                <w:szCs w:val="20"/>
              </w:rPr>
              <w:t>минимальный отступ от красной линии до линии застройки:</w:t>
            </w:r>
          </w:p>
          <w:p>
            <w:pPr>
              <w:pStyle w:val="1"/>
              <w:tabs>
                <w:tab w:val="left" w:pos="426"/>
              </w:tabs>
              <w:ind w:left="142" w:hanging="142"/>
              <w:jc w:val="both"/>
              <w:rPr>
                <w:bCs/>
                <w:color w:val="auto"/>
                <w:sz w:val="20"/>
                <w:szCs w:val="20"/>
              </w:rPr>
            </w:pPr>
            <w:r>
              <w:rPr>
                <w:bCs/>
                <w:color w:val="auto"/>
                <w:sz w:val="20"/>
                <w:szCs w:val="20"/>
              </w:rPr>
              <w:t>со стороны улицы</w:t>
            </w:r>
          </w:p>
          <w:p>
            <w:pPr>
              <w:pStyle w:val="1"/>
              <w:tabs>
                <w:tab w:val="left" w:pos="426"/>
              </w:tabs>
              <w:ind w:left="142" w:hanging="142"/>
              <w:jc w:val="both"/>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426"/>
              </w:tabs>
              <w:ind w:left="142" w:firstLine="142"/>
              <w:rPr>
                <w:bCs/>
                <w:color w:val="auto"/>
                <w:sz w:val="20"/>
                <w:szCs w:val="20"/>
              </w:rPr>
            </w:pPr>
          </w:p>
          <w:p>
            <w:pPr>
              <w:pStyle w:val="1"/>
              <w:tabs>
                <w:tab w:val="left" w:pos="426"/>
              </w:tabs>
              <w:ind w:left="142" w:firstLine="142"/>
              <w:rPr>
                <w:bCs/>
                <w:color w:val="auto"/>
                <w:sz w:val="20"/>
                <w:szCs w:val="20"/>
              </w:rPr>
            </w:pPr>
            <w:r>
              <w:rPr>
                <w:bCs/>
                <w:color w:val="auto"/>
                <w:sz w:val="20"/>
                <w:szCs w:val="20"/>
              </w:rPr>
              <w:t>5 м</w:t>
            </w:r>
          </w:p>
          <w:p>
            <w:pPr>
              <w:pStyle w:val="1"/>
              <w:tabs>
                <w:tab w:val="left" w:pos="426"/>
              </w:tabs>
              <w:ind w:left="142" w:firstLine="142"/>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426"/>
              </w:tabs>
              <w:ind w:left="142" w:hanging="142"/>
              <w:jc w:val="both"/>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426"/>
              </w:tabs>
              <w:ind w:left="142" w:firstLine="142"/>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426"/>
              </w:tabs>
              <w:ind w:left="142" w:hanging="142"/>
              <w:jc w:val="both"/>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426"/>
              </w:tabs>
              <w:ind w:left="142" w:firstLine="142"/>
              <w:rPr>
                <w:bCs/>
                <w:color w:val="auto"/>
                <w:sz w:val="20"/>
                <w:szCs w:val="20"/>
              </w:rPr>
            </w:pPr>
            <w:r>
              <w:rPr>
                <w:bCs/>
                <w:color w:val="auto"/>
                <w:sz w:val="20"/>
                <w:szCs w:val="20"/>
              </w:rPr>
              <w:t>40 %</w:t>
            </w:r>
          </w:p>
        </w:tc>
      </w:tr>
    </w:tbl>
    <w:p>
      <w:pPr>
        <w:pStyle w:val="1"/>
        <w:tabs>
          <w:tab w:val="left" w:pos="426"/>
        </w:tabs>
        <w:ind w:left="142" w:firstLine="142"/>
        <w:jc w:val="both"/>
        <w:rPr>
          <w:b/>
          <w:bCs/>
          <w:color w:val="auto"/>
          <w:sz w:val="20"/>
          <w:szCs w:val="20"/>
        </w:rPr>
      </w:pPr>
    </w:p>
    <w:p>
      <w:pPr>
        <w:pStyle w:val="1"/>
        <w:tabs>
          <w:tab w:val="left" w:pos="327"/>
        </w:tabs>
        <w:ind w:left="142"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 xml:space="preserve">Для участия в Аукционе Претенденты перечисляют задаток в счет обеспечения оплаты приобретаемого </w:t>
      </w:r>
      <w:r>
        <w:rPr>
          <w:sz w:val="20"/>
          <w:szCs w:val="20"/>
        </w:rPr>
        <w:lastRenderedPageBreak/>
        <w:t>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w:t>
      </w:r>
      <w:r>
        <w:rPr>
          <w:rFonts w:ascii="Times New Roman" w:eastAsia="Times New Roman" w:hAnsi="Times New Roman" w:cs="Times New Roman"/>
          <w:sz w:val="20"/>
          <w:szCs w:val="20"/>
          <w:lang w:bidi="ar-SA"/>
        </w:rPr>
        <w:lastRenderedPageBreak/>
        <w:t xml:space="preserve">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lastRenderedPageBreak/>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 xml:space="preserve">5.3. Организатор аукциона вправе отменить аукцион в соответствии со статьей 448 Гражданского </w:t>
      </w:r>
      <w:r>
        <w:rPr>
          <w:sz w:val="20"/>
          <w:szCs w:val="20"/>
        </w:rPr>
        <w:lastRenderedPageBreak/>
        <w:t>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sectPr>
      <w:footerReference w:type="default" r:id="rId16"/>
      <w:footerReference w:type="first" r:id="rId17"/>
      <w:pgSz w:w="11900" w:h="16840"/>
      <w:pgMar w:top="567" w:right="843"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348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 w:type="character" w:styleId="ad">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1859">
      <w:bodyDiv w:val="1"/>
      <w:marLeft w:val="0"/>
      <w:marRight w:val="0"/>
      <w:marTop w:val="0"/>
      <w:marBottom w:val="0"/>
      <w:divBdr>
        <w:top w:val="none" w:sz="0" w:space="0" w:color="auto"/>
        <w:left w:val="none" w:sz="0" w:space="0" w:color="auto"/>
        <w:bottom w:val="none" w:sz="0" w:space="0" w:color="auto"/>
        <w:right w:val="none" w:sz="0" w:space="0" w:color="auto"/>
      </w:divBdr>
    </w:div>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10640816">
      <w:bodyDiv w:val="1"/>
      <w:marLeft w:val="0"/>
      <w:marRight w:val="0"/>
      <w:marTop w:val="0"/>
      <w:marBottom w:val="0"/>
      <w:divBdr>
        <w:top w:val="none" w:sz="0" w:space="0" w:color="auto"/>
        <w:left w:val="none" w:sz="0" w:space="0" w:color="auto"/>
        <w:bottom w:val="none" w:sz="0" w:space="0" w:color="auto"/>
        <w:right w:val="none" w:sz="0" w:space="0" w:color="auto"/>
      </w:divBdr>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61728565">
      <w:bodyDiv w:val="1"/>
      <w:marLeft w:val="0"/>
      <w:marRight w:val="0"/>
      <w:marTop w:val="0"/>
      <w:marBottom w:val="0"/>
      <w:divBdr>
        <w:top w:val="none" w:sz="0" w:space="0" w:color="auto"/>
        <w:left w:val="none" w:sz="0" w:space="0" w:color="auto"/>
        <w:bottom w:val="none" w:sz="0" w:space="0" w:color="auto"/>
        <w:right w:val="none" w:sz="0" w:space="0" w:color="auto"/>
      </w:divBdr>
    </w:div>
    <w:div w:id="1458142205">
      <w:bodyDiv w:val="1"/>
      <w:marLeft w:val="0"/>
      <w:marRight w:val="0"/>
      <w:marTop w:val="0"/>
      <w:marBottom w:val="0"/>
      <w:divBdr>
        <w:top w:val="none" w:sz="0" w:space="0" w:color="auto"/>
        <w:left w:val="none" w:sz="0" w:space="0" w:color="auto"/>
        <w:bottom w:val="none" w:sz="0" w:space="0" w:color="auto"/>
        <w:right w:val="none" w:sz="0" w:space="0" w:color="auto"/>
      </w:divBdr>
      <w:divsChild>
        <w:div w:id="62793076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672682885">
      <w:bodyDiv w:val="1"/>
      <w:marLeft w:val="0"/>
      <w:marRight w:val="0"/>
      <w:marTop w:val="0"/>
      <w:marBottom w:val="0"/>
      <w:divBdr>
        <w:top w:val="none" w:sz="0" w:space="0" w:color="auto"/>
        <w:left w:val="none" w:sz="0" w:space="0" w:color="auto"/>
        <w:bottom w:val="none" w:sz="0" w:space="0" w:color="auto"/>
        <w:right w:val="none" w:sz="0" w:space="0" w:color="auto"/>
      </w:divBdr>
      <w:divsChild>
        <w:div w:id="1530992140">
          <w:marLeft w:val="0"/>
          <w:marRight w:val="0"/>
          <w:marTop w:val="0"/>
          <w:marBottom w:val="0"/>
          <w:divBdr>
            <w:top w:val="none" w:sz="0" w:space="0" w:color="auto"/>
            <w:left w:val="none" w:sz="0" w:space="0" w:color="auto"/>
            <w:bottom w:val="none" w:sz="0" w:space="0" w:color="auto"/>
            <w:right w:val="none" w:sz="0" w:space="0" w:color="auto"/>
          </w:divBdr>
        </w:div>
      </w:divsChild>
    </w:div>
    <w:div w:id="1699118802">
      <w:bodyDiv w:val="1"/>
      <w:marLeft w:val="0"/>
      <w:marRight w:val="0"/>
      <w:marTop w:val="0"/>
      <w:marBottom w:val="0"/>
      <w:divBdr>
        <w:top w:val="none" w:sz="0" w:space="0" w:color="auto"/>
        <w:left w:val="none" w:sz="0" w:space="0" w:color="auto"/>
        <w:bottom w:val="none" w:sz="0" w:space="0" w:color="auto"/>
        <w:right w:val="none" w:sz="0" w:space="0" w:color="auto"/>
      </w:divBdr>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 w:id="1884948042">
      <w:bodyDiv w:val="1"/>
      <w:marLeft w:val="0"/>
      <w:marRight w:val="0"/>
      <w:marTop w:val="0"/>
      <w:marBottom w:val="0"/>
      <w:divBdr>
        <w:top w:val="none" w:sz="0" w:space="0" w:color="auto"/>
        <w:left w:val="none" w:sz="0" w:space="0" w:color="auto"/>
        <w:bottom w:val="none" w:sz="0" w:space="0" w:color="auto"/>
        <w:right w:val="none" w:sz="0" w:space="0" w:color="auto"/>
      </w:divBdr>
      <w:divsChild>
        <w:div w:id="602306921">
          <w:marLeft w:val="0"/>
          <w:marRight w:val="0"/>
          <w:marTop w:val="0"/>
          <w:marBottom w:val="0"/>
          <w:divBdr>
            <w:top w:val="none" w:sz="0" w:space="0" w:color="auto"/>
            <w:left w:val="none" w:sz="0" w:space="0" w:color="auto"/>
            <w:bottom w:val="none" w:sz="0" w:space="0" w:color="auto"/>
            <w:right w:val="none" w:sz="0" w:space="0" w:color="auto"/>
          </w:divBdr>
        </w:div>
      </w:divsChild>
    </w:div>
    <w:div w:id="2136899576">
      <w:bodyDiv w:val="1"/>
      <w:marLeft w:val="0"/>
      <w:marRight w:val="0"/>
      <w:marTop w:val="0"/>
      <w:marBottom w:val="0"/>
      <w:divBdr>
        <w:top w:val="none" w:sz="0" w:space="0" w:color="auto"/>
        <w:left w:val="none" w:sz="0" w:space="0" w:color="auto"/>
        <w:bottom w:val="none" w:sz="0" w:space="0" w:color="auto"/>
        <w:right w:val="none" w:sz="0" w:space="0" w:color="auto"/>
      </w:divBdr>
      <w:divsChild>
        <w:div w:id="77013121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ne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1438</TotalTime>
  <Pages>10</Pages>
  <Words>4315</Words>
  <Characters>24597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504</cp:revision>
  <cp:lastPrinted>2024-02-02T05:46:00Z</cp:lastPrinted>
  <dcterms:created xsi:type="dcterms:W3CDTF">2023-05-03T08:54:00Z</dcterms:created>
  <dcterms:modified xsi:type="dcterms:W3CDTF">2024-02-27T14:22:00Z</dcterms:modified>
</cp:coreProperties>
</file>