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4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2710875</wp:posOffset>
            </wp:positionH>
            <wp:positionV relativeFrom="paragraph">
              <wp:posOffset>13719</wp:posOffset>
            </wp:positionV>
            <wp:extent cx="509270" cy="733425"/>
            <wp:effectExtent l="0" t="0" r="5080" b="952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8D3CE4" w:rsidRDefault="008D3CE4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2E1B" w:rsidRPr="00072E1B" w:rsidRDefault="00072E1B" w:rsidP="00BE5BDC">
      <w:pPr>
        <w:keepNext/>
        <w:snapToGrid w:val="0"/>
        <w:jc w:val="center"/>
        <w:outlineLvl w:val="1"/>
        <w:rPr>
          <w:b/>
          <w:sz w:val="18"/>
          <w:szCs w:val="28"/>
        </w:rPr>
      </w:pPr>
    </w:p>
    <w:p w:rsidR="008D3CE4" w:rsidRPr="00072E1B" w:rsidRDefault="008671A4" w:rsidP="00BE5BDC">
      <w:pPr>
        <w:snapToGrid w:val="0"/>
        <w:rPr>
          <w:sz w:val="28"/>
          <w:szCs w:val="26"/>
        </w:rPr>
      </w:pPr>
      <w:r w:rsidRPr="00072E1B">
        <w:rPr>
          <w:sz w:val="28"/>
          <w:szCs w:val="26"/>
        </w:rPr>
        <w:t xml:space="preserve">                .2024</w:t>
      </w:r>
      <w:r w:rsidR="008D3CE4" w:rsidRPr="00072E1B">
        <w:rPr>
          <w:sz w:val="28"/>
          <w:szCs w:val="26"/>
        </w:rPr>
        <w:t xml:space="preserve">   </w:t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="008D3CE4" w:rsidRPr="00072E1B">
        <w:rPr>
          <w:sz w:val="28"/>
          <w:szCs w:val="26"/>
        </w:rPr>
        <w:t xml:space="preserve">№                                                                            </w:t>
      </w:r>
    </w:p>
    <w:p w:rsidR="008D3CE4" w:rsidRPr="00072E1B" w:rsidRDefault="008D3CE4" w:rsidP="00BE5BDC">
      <w:pPr>
        <w:snapToGrid w:val="0"/>
        <w:jc w:val="center"/>
        <w:rPr>
          <w:sz w:val="28"/>
        </w:rPr>
      </w:pPr>
      <w:r w:rsidRPr="00072E1B">
        <w:rPr>
          <w:sz w:val="28"/>
        </w:rPr>
        <w:t>г. Вологда</w:t>
      </w:r>
    </w:p>
    <w:p w:rsidR="008D3CE4" w:rsidRPr="00072E1B" w:rsidRDefault="008D3CE4" w:rsidP="00BE5BDC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Cs w:val="28"/>
        </w:rPr>
      </w:pPr>
    </w:p>
    <w:p w:rsidR="008D3CE4" w:rsidRDefault="008D3CE4" w:rsidP="00BE5BDC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8D3C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</w:t>
      </w:r>
      <w:r w:rsidR="00072E1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D3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8D3CE4">
        <w:rPr>
          <w:rFonts w:ascii="Times New Roman" w:hAnsi="Times New Roman" w:cs="Times New Roman"/>
          <w:sz w:val="28"/>
          <w:szCs w:val="28"/>
        </w:rPr>
        <w:t>решение Представительного Собрания Вологодского муниципального округа от 25.10.2022 № 39 «О создании муниципального дорожного фонда Вологодского муниципального округа»</w:t>
      </w:r>
    </w:p>
    <w:p w:rsidR="00BE5BDC" w:rsidRPr="008D3CE4" w:rsidRDefault="00BE5BDC" w:rsidP="00BE5BDC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D3CE4" w:rsidRDefault="008D3CE4" w:rsidP="00BE5BDC">
      <w:pPr>
        <w:pStyle w:val="a5"/>
        <w:adjustRightInd w:val="0"/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CE4">
        <w:rPr>
          <w:sz w:val="28"/>
          <w:szCs w:val="28"/>
        </w:rPr>
        <w:t xml:space="preserve">В соответствии с </w:t>
      </w:r>
      <w:hyperlink r:id="rId7" w:history="1">
        <w:r w:rsidRPr="008D3CE4">
          <w:rPr>
            <w:sz w:val="28"/>
            <w:szCs w:val="28"/>
          </w:rPr>
          <w:t>пунктом 5 статьи 179.4</w:t>
        </w:r>
      </w:hyperlink>
      <w:r w:rsidRPr="008D3CE4">
        <w:rPr>
          <w:sz w:val="28"/>
          <w:szCs w:val="28"/>
        </w:rPr>
        <w:t xml:space="preserve"> Бюджетного кодекса Российской Федерации, </w:t>
      </w:r>
      <w:r w:rsidR="008671A4" w:rsidRPr="008671A4">
        <w:rPr>
          <w:sz w:val="28"/>
          <w:szCs w:val="28"/>
        </w:rPr>
        <w:t>Федеральны</w:t>
      </w:r>
      <w:r w:rsidR="008671A4">
        <w:rPr>
          <w:sz w:val="28"/>
          <w:szCs w:val="28"/>
        </w:rPr>
        <w:t>м</w:t>
      </w:r>
      <w:r w:rsidR="008671A4" w:rsidRPr="008671A4">
        <w:rPr>
          <w:sz w:val="28"/>
          <w:szCs w:val="28"/>
        </w:rPr>
        <w:t xml:space="preserve"> закон</w:t>
      </w:r>
      <w:r w:rsidR="008671A4">
        <w:rPr>
          <w:sz w:val="28"/>
          <w:szCs w:val="28"/>
        </w:rPr>
        <w:t>ом</w:t>
      </w:r>
      <w:r w:rsidR="008671A4" w:rsidRPr="008671A4">
        <w:rPr>
          <w:sz w:val="28"/>
          <w:szCs w:val="28"/>
        </w:rPr>
        <w:t xml:space="preserve"> от 08.08.2024 </w:t>
      </w:r>
      <w:r w:rsidR="008671A4">
        <w:rPr>
          <w:sz w:val="28"/>
          <w:szCs w:val="28"/>
        </w:rPr>
        <w:t>№</w:t>
      </w:r>
      <w:r w:rsidR="008671A4" w:rsidRPr="008671A4">
        <w:rPr>
          <w:sz w:val="28"/>
          <w:szCs w:val="28"/>
        </w:rPr>
        <w:t xml:space="preserve"> 277-ФЗ</w:t>
      </w:r>
      <w:r w:rsidR="008671A4">
        <w:rPr>
          <w:sz w:val="28"/>
          <w:szCs w:val="28"/>
        </w:rPr>
        <w:t xml:space="preserve"> </w:t>
      </w:r>
      <w:r w:rsidR="008671A4">
        <w:rPr>
          <w:sz w:val="28"/>
          <w:szCs w:val="28"/>
        </w:rPr>
        <w:br/>
        <w:t>«</w:t>
      </w:r>
      <w:r w:rsidR="008671A4" w:rsidRPr="008671A4">
        <w:rPr>
          <w:sz w:val="28"/>
          <w:szCs w:val="28"/>
        </w:rPr>
        <w:t>О внесении изменений в Бюджет</w:t>
      </w:r>
      <w:r w:rsidR="008671A4">
        <w:rPr>
          <w:sz w:val="28"/>
          <w:szCs w:val="28"/>
        </w:rPr>
        <w:t>ный кодекс Российской Федерации»,</w:t>
      </w:r>
      <w:r w:rsidRPr="008D3CE4">
        <w:rPr>
          <w:sz w:val="28"/>
          <w:szCs w:val="28"/>
        </w:rPr>
        <w:t xml:space="preserve"> </w:t>
      </w:r>
      <w:hyperlink r:id="rId8" w:history="1">
        <w:r w:rsidRPr="008D3CE4">
          <w:rPr>
            <w:sz w:val="28"/>
            <w:szCs w:val="28"/>
          </w:rPr>
          <w:t>статьей 16</w:t>
        </w:r>
      </w:hyperlink>
      <w:r w:rsidRPr="008D3CE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8671A4">
        <w:rPr>
          <w:sz w:val="28"/>
          <w:szCs w:val="28"/>
        </w:rPr>
        <w:t xml:space="preserve">Уставом Вологодского муниципального округа Вологодской области </w:t>
      </w:r>
      <w:r w:rsidRPr="008D3CE4">
        <w:rPr>
          <w:sz w:val="28"/>
          <w:szCs w:val="28"/>
        </w:rPr>
        <w:t>Представительное Собрание Вологодского муниципального округа</w:t>
      </w:r>
    </w:p>
    <w:p w:rsidR="00BE5BDC" w:rsidRDefault="00BE5BDC" w:rsidP="00BE5BDC">
      <w:pPr>
        <w:pStyle w:val="a5"/>
        <w:adjustRightInd w:val="0"/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3CE4" w:rsidRPr="008D3CE4" w:rsidRDefault="008D3CE4" w:rsidP="00BE5BDC">
      <w:pPr>
        <w:pStyle w:val="ConsPlusNormal"/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E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671A4" w:rsidRPr="008D3CE4" w:rsidRDefault="008D3CE4" w:rsidP="00BE5BDC">
      <w:pPr>
        <w:snapToGrid w:val="0"/>
        <w:ind w:firstLine="709"/>
        <w:jc w:val="both"/>
        <w:rPr>
          <w:sz w:val="28"/>
          <w:szCs w:val="28"/>
        </w:rPr>
      </w:pPr>
      <w:r w:rsidRPr="008D3CE4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9" w:history="1">
        <w:r w:rsidRPr="008D3CE4">
          <w:rPr>
            <w:sz w:val="28"/>
            <w:szCs w:val="28"/>
          </w:rPr>
          <w:t>Порядок</w:t>
        </w:r>
      </w:hyperlink>
      <w:r w:rsidRPr="008D3CE4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Вологодского муниципального округа</w:t>
      </w:r>
      <w:r w:rsidR="008671A4">
        <w:rPr>
          <w:sz w:val="28"/>
          <w:szCs w:val="28"/>
        </w:rPr>
        <w:t xml:space="preserve"> </w:t>
      </w:r>
      <w:r w:rsidR="008671A4" w:rsidRPr="008D3CE4">
        <w:rPr>
          <w:sz w:val="28"/>
          <w:szCs w:val="28"/>
        </w:rPr>
        <w:t>(далее – Порядок)</w:t>
      </w:r>
      <w:r w:rsidRPr="008D3CE4">
        <w:rPr>
          <w:sz w:val="28"/>
          <w:szCs w:val="28"/>
        </w:rPr>
        <w:t xml:space="preserve">, утвержденный решением Представительного Собрания Вологодского муниципального округа </w:t>
      </w:r>
      <w:r w:rsidR="008671A4">
        <w:rPr>
          <w:sz w:val="28"/>
          <w:szCs w:val="28"/>
        </w:rPr>
        <w:br/>
      </w:r>
      <w:r w:rsidRPr="008D3CE4">
        <w:rPr>
          <w:sz w:val="28"/>
          <w:szCs w:val="28"/>
        </w:rPr>
        <w:t>от 25.10.2022 № 39 (в редакции решени</w:t>
      </w:r>
      <w:r w:rsidR="008671A4">
        <w:rPr>
          <w:sz w:val="28"/>
          <w:szCs w:val="28"/>
        </w:rPr>
        <w:t>й</w:t>
      </w:r>
      <w:r w:rsidRPr="008D3CE4">
        <w:rPr>
          <w:sz w:val="28"/>
          <w:szCs w:val="28"/>
        </w:rPr>
        <w:t xml:space="preserve"> Представительного Собрания Вологодского муниципального округа от 30.05.2023 № 266</w:t>
      </w:r>
      <w:r w:rsidR="008671A4">
        <w:rPr>
          <w:sz w:val="28"/>
          <w:szCs w:val="28"/>
        </w:rPr>
        <w:t xml:space="preserve">, от 24.10.2023 </w:t>
      </w:r>
      <w:r w:rsidR="00072E1B">
        <w:rPr>
          <w:sz w:val="28"/>
          <w:szCs w:val="28"/>
        </w:rPr>
        <w:br/>
      </w:r>
      <w:r w:rsidR="008671A4">
        <w:rPr>
          <w:sz w:val="28"/>
          <w:szCs w:val="28"/>
        </w:rPr>
        <w:t>№ 323</w:t>
      </w:r>
      <w:r w:rsidR="00072E1B">
        <w:rPr>
          <w:sz w:val="28"/>
          <w:szCs w:val="28"/>
        </w:rPr>
        <w:t xml:space="preserve">) </w:t>
      </w:r>
      <w:r w:rsidRPr="008D3CE4">
        <w:rPr>
          <w:sz w:val="28"/>
          <w:szCs w:val="28"/>
        </w:rPr>
        <w:t>изменени</w:t>
      </w:r>
      <w:r w:rsidR="00107D1A">
        <w:rPr>
          <w:sz w:val="28"/>
          <w:szCs w:val="28"/>
        </w:rPr>
        <w:t>е</w:t>
      </w:r>
      <w:bookmarkStart w:id="0" w:name="_GoBack"/>
      <w:bookmarkEnd w:id="0"/>
      <w:r w:rsidR="00072E1B">
        <w:rPr>
          <w:sz w:val="28"/>
          <w:szCs w:val="28"/>
        </w:rPr>
        <w:t>, признав утратившим силу абзац шестой пункта 3 Порядка.</w:t>
      </w:r>
    </w:p>
    <w:p w:rsidR="008D3CE4" w:rsidRPr="00862E0D" w:rsidRDefault="008D3CE4" w:rsidP="00BE5BDC">
      <w:pPr>
        <w:tabs>
          <w:tab w:val="left" w:pos="709"/>
          <w:tab w:val="left" w:pos="851"/>
        </w:tabs>
        <w:snapToGrid w:val="0"/>
        <w:jc w:val="both"/>
        <w:rPr>
          <w:sz w:val="28"/>
          <w:szCs w:val="28"/>
        </w:rPr>
      </w:pPr>
      <w:r w:rsidRPr="008D3CE4">
        <w:rPr>
          <w:sz w:val="28"/>
          <w:szCs w:val="28"/>
        </w:rPr>
        <w:tab/>
        <w:t xml:space="preserve">2. Настоящее решение подлежит официальному опубликованию </w:t>
      </w:r>
      <w:r w:rsidR="00072E1B">
        <w:rPr>
          <w:sz w:val="28"/>
          <w:szCs w:val="28"/>
        </w:rPr>
        <w:br/>
      </w:r>
      <w:r w:rsidRPr="008D3CE4">
        <w:rPr>
          <w:sz w:val="28"/>
          <w:szCs w:val="28"/>
        </w:rPr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</w:t>
      </w:r>
      <w:r w:rsidRPr="00862E0D">
        <w:rPr>
          <w:sz w:val="28"/>
          <w:szCs w:val="28"/>
        </w:rPr>
        <w:t xml:space="preserve"> в силу </w:t>
      </w:r>
      <w:r w:rsidR="00072E1B">
        <w:rPr>
          <w:sz w:val="28"/>
          <w:szCs w:val="28"/>
        </w:rPr>
        <w:t>с 1 января 2025 года</w:t>
      </w:r>
    </w:p>
    <w:p w:rsidR="008D3CE4" w:rsidRDefault="008D3CE4" w:rsidP="00BE5BDC">
      <w:pPr>
        <w:pStyle w:val="a4"/>
        <w:snapToGrid w:val="0"/>
        <w:ind w:left="0"/>
        <w:contextualSpacing w:val="0"/>
        <w:jc w:val="both"/>
        <w:rPr>
          <w:color w:val="000000"/>
          <w:sz w:val="28"/>
          <w:szCs w:val="28"/>
        </w:rPr>
      </w:pPr>
    </w:p>
    <w:p w:rsidR="00072E1B" w:rsidRPr="00072E1B" w:rsidRDefault="00072E1B" w:rsidP="00BE5BDC">
      <w:pPr>
        <w:pStyle w:val="a4"/>
        <w:snapToGrid w:val="0"/>
        <w:ind w:left="0"/>
        <w:contextualSpacing w:val="0"/>
        <w:jc w:val="both"/>
        <w:rPr>
          <w:color w:val="000000"/>
          <w:sz w:val="28"/>
          <w:szCs w:val="28"/>
        </w:rPr>
      </w:pPr>
    </w:p>
    <w:p w:rsidR="00072E1B" w:rsidRPr="00072E1B" w:rsidRDefault="00072E1B" w:rsidP="00BE5BDC">
      <w:pPr>
        <w:pStyle w:val="a4"/>
        <w:snapToGrid w:val="0"/>
        <w:ind w:left="0"/>
        <w:contextualSpacing w:val="0"/>
        <w:jc w:val="both"/>
        <w:rPr>
          <w:color w:val="000000"/>
          <w:sz w:val="22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8D3CE4" w:rsidRPr="00C15929" w:rsidTr="004017B1">
        <w:tc>
          <w:tcPr>
            <w:tcW w:w="4842" w:type="dxa"/>
          </w:tcPr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8D3CE4" w:rsidRPr="00C15929" w:rsidRDefault="008D3CE4" w:rsidP="00BE5BDC">
            <w:pPr>
              <w:snapToGrid w:val="0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</w:t>
            </w:r>
            <w:r w:rsidR="00072E1B">
              <w:rPr>
                <w:color w:val="000000"/>
                <w:sz w:val="28"/>
                <w:szCs w:val="28"/>
              </w:rPr>
              <w:t>______</w:t>
            </w:r>
            <w:r w:rsidRPr="00C15929">
              <w:rPr>
                <w:color w:val="000000"/>
                <w:sz w:val="28"/>
                <w:szCs w:val="28"/>
              </w:rPr>
              <w:t>____/ Л.Н. Черняев</w:t>
            </w:r>
          </w:p>
        </w:tc>
        <w:tc>
          <w:tcPr>
            <w:tcW w:w="4843" w:type="dxa"/>
          </w:tcPr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8D3CE4" w:rsidRPr="00C15929" w:rsidRDefault="008D3CE4" w:rsidP="00BE5BDC">
            <w:pPr>
              <w:snapToGrid w:val="0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8D3CE4" w:rsidRDefault="00072E1B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 /И.А. Быков</w:t>
            </w:r>
          </w:p>
          <w:p w:rsidR="00BE5BDC" w:rsidRDefault="00BE5BDC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E5BDC" w:rsidRDefault="00BE5BDC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E5BDC" w:rsidRPr="00C15929" w:rsidRDefault="00BE5BDC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D3CE4" w:rsidRPr="00B5730D" w:rsidRDefault="008D3CE4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8D3CE4" w:rsidRPr="003F256C" w:rsidRDefault="008D3CE4" w:rsidP="00BE5BDC">
      <w:pPr>
        <w:overflowPunct/>
        <w:autoSpaceDE/>
        <w:autoSpaceDN/>
        <w:snapToGrid w:val="0"/>
        <w:jc w:val="center"/>
        <w:textAlignment w:val="auto"/>
        <w:rPr>
          <w:sz w:val="28"/>
          <w:szCs w:val="28"/>
        </w:rPr>
      </w:pPr>
      <w:r w:rsidRPr="00B5730D">
        <w:rPr>
          <w:rFonts w:eastAsia="Calibri"/>
          <w:sz w:val="28"/>
          <w:szCs w:val="28"/>
          <w:lang w:eastAsia="en-US"/>
        </w:rPr>
        <w:t>к проекту решения Представительного Собрания Вол</w:t>
      </w:r>
      <w:r>
        <w:rPr>
          <w:rFonts w:eastAsia="Calibri"/>
          <w:sz w:val="28"/>
          <w:szCs w:val="28"/>
          <w:lang w:eastAsia="en-US"/>
        </w:rPr>
        <w:t>огодского муниципального округа</w:t>
      </w:r>
      <w:r w:rsidR="00072E1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3F256C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Pr="003F256C">
        <w:rPr>
          <w:sz w:val="28"/>
          <w:szCs w:val="28"/>
        </w:rPr>
        <w:t xml:space="preserve">решение Представительного Собрания Вологодского муниципального округа от 25.10.2022 </w:t>
      </w:r>
      <w:r>
        <w:rPr>
          <w:sz w:val="28"/>
          <w:szCs w:val="28"/>
        </w:rPr>
        <w:t>№</w:t>
      </w:r>
      <w:r w:rsidRPr="003F256C">
        <w:rPr>
          <w:sz w:val="28"/>
          <w:szCs w:val="28"/>
        </w:rPr>
        <w:t xml:space="preserve"> 39 </w:t>
      </w:r>
      <w:r>
        <w:rPr>
          <w:sz w:val="28"/>
          <w:szCs w:val="28"/>
        </w:rPr>
        <w:t>«</w:t>
      </w:r>
      <w:r w:rsidRPr="003F256C">
        <w:rPr>
          <w:sz w:val="28"/>
          <w:szCs w:val="28"/>
        </w:rPr>
        <w:t>О создании муниципального дорожного фонда Вол</w:t>
      </w:r>
      <w:r>
        <w:rPr>
          <w:sz w:val="28"/>
          <w:szCs w:val="28"/>
        </w:rPr>
        <w:t>огодского муниципального округа»</w:t>
      </w:r>
      <w:r w:rsidRPr="003F256C">
        <w:rPr>
          <w:sz w:val="28"/>
          <w:szCs w:val="28"/>
        </w:rPr>
        <w:t xml:space="preserve"> </w:t>
      </w:r>
    </w:p>
    <w:p w:rsidR="008D3CE4" w:rsidRPr="00B5730D" w:rsidRDefault="008D3CE4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Pr="00C6133D" w:rsidRDefault="008D3CE4" w:rsidP="00BE5BDC">
      <w:pPr>
        <w:widowControl w:val="0"/>
        <w:overflowPunct/>
        <w:autoSpaceDE/>
        <w:autoSpaceDN/>
        <w:snapToGrid w:val="0"/>
        <w:ind w:firstLine="708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Настоящий проект разработан в целях приведения пункта </w:t>
      </w:r>
      <w:r w:rsidR="00354EC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hyperlink r:id="rId10" w:history="1">
        <w:r w:rsidRPr="00862E0D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а</w:t>
      </w:r>
      <w:r w:rsidRPr="00862E0D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Вологодского муниципального округа, утвержденн</w:t>
      </w:r>
      <w:r>
        <w:rPr>
          <w:sz w:val="28"/>
          <w:szCs w:val="28"/>
        </w:rPr>
        <w:t>ого</w:t>
      </w:r>
      <w:r w:rsidRPr="00862E0D">
        <w:rPr>
          <w:sz w:val="28"/>
          <w:szCs w:val="28"/>
        </w:rPr>
        <w:t xml:space="preserve"> решением Представительного Собрания Вологодского муниципального округа от 25.10.2022 № 39 «</w:t>
      </w:r>
      <w:r w:rsidRPr="003F256C">
        <w:rPr>
          <w:sz w:val="28"/>
          <w:szCs w:val="28"/>
        </w:rPr>
        <w:t>О создании муниципального дорожного фонда Вологодского муниципального округа</w:t>
      </w:r>
      <w:r w:rsidRPr="00862E0D">
        <w:rPr>
          <w:sz w:val="28"/>
          <w:szCs w:val="28"/>
        </w:rPr>
        <w:t>»</w:t>
      </w:r>
      <w:r>
        <w:rPr>
          <w:sz w:val="28"/>
          <w:szCs w:val="28"/>
        </w:rPr>
        <w:t xml:space="preserve">, в соответствие с </w:t>
      </w:r>
      <w:r w:rsidR="00072E1B" w:rsidRPr="008671A4">
        <w:rPr>
          <w:sz w:val="28"/>
          <w:szCs w:val="28"/>
        </w:rPr>
        <w:t>Федеральны</w:t>
      </w:r>
      <w:r w:rsidR="00072E1B">
        <w:rPr>
          <w:sz w:val="28"/>
          <w:szCs w:val="28"/>
        </w:rPr>
        <w:t>м</w:t>
      </w:r>
      <w:r w:rsidR="00072E1B" w:rsidRPr="008671A4">
        <w:rPr>
          <w:sz w:val="28"/>
          <w:szCs w:val="28"/>
        </w:rPr>
        <w:t xml:space="preserve"> закон</w:t>
      </w:r>
      <w:r w:rsidR="00072E1B">
        <w:rPr>
          <w:sz w:val="28"/>
          <w:szCs w:val="28"/>
        </w:rPr>
        <w:t>ом</w:t>
      </w:r>
      <w:r w:rsidR="00072E1B" w:rsidRPr="008671A4">
        <w:rPr>
          <w:sz w:val="28"/>
          <w:szCs w:val="28"/>
        </w:rPr>
        <w:t xml:space="preserve"> от 08.08.2024 </w:t>
      </w:r>
      <w:r w:rsidR="00072E1B">
        <w:rPr>
          <w:sz w:val="28"/>
          <w:szCs w:val="28"/>
        </w:rPr>
        <w:t>№</w:t>
      </w:r>
      <w:r w:rsidR="00072E1B" w:rsidRPr="008671A4">
        <w:rPr>
          <w:sz w:val="28"/>
          <w:szCs w:val="28"/>
        </w:rPr>
        <w:t xml:space="preserve"> 277-ФЗ</w:t>
      </w:r>
      <w:r w:rsidR="00072E1B">
        <w:rPr>
          <w:sz w:val="28"/>
          <w:szCs w:val="28"/>
        </w:rPr>
        <w:t xml:space="preserve"> «</w:t>
      </w:r>
      <w:r w:rsidR="00072E1B" w:rsidRPr="008671A4">
        <w:rPr>
          <w:sz w:val="28"/>
          <w:szCs w:val="28"/>
        </w:rPr>
        <w:t>О внесении изменений в Бюджет</w:t>
      </w:r>
      <w:r w:rsidR="00072E1B">
        <w:rPr>
          <w:sz w:val="28"/>
          <w:szCs w:val="28"/>
        </w:rPr>
        <w:t xml:space="preserve">ный кодекс Российской Федерации», которым из налоговых доходов бюджета муниципальных образований исключены доходы от уплаты государственной пошлины </w:t>
      </w:r>
      <w:r w:rsidR="003F7E33">
        <w:rPr>
          <w:sz w:val="28"/>
          <w:szCs w:val="28"/>
        </w:rPr>
        <w:t>за выдачу органами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</w:r>
    </w:p>
    <w:p w:rsidR="008D3CE4" w:rsidRPr="00C6133D" w:rsidRDefault="008D3CE4" w:rsidP="00BE5BDC">
      <w:pPr>
        <w:overflowPunct/>
        <w:autoSpaceDE/>
        <w:autoSpaceDN/>
        <w:snapToGrid w:val="0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Pr="00B5730D" w:rsidRDefault="008D3CE4" w:rsidP="00BE5BDC">
      <w:pPr>
        <w:overflowPunct/>
        <w:autoSpaceDE/>
        <w:autoSpaceDN/>
        <w:snapToGrid w:val="0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Финансово-экономическое обоснование</w:t>
      </w:r>
    </w:p>
    <w:p w:rsidR="008D3CE4" w:rsidRDefault="008D3CE4" w:rsidP="00BE5BDC">
      <w:pPr>
        <w:widowControl w:val="0"/>
        <w:overflowPunct/>
        <w:autoSpaceDE/>
        <w:autoSpaceDN/>
        <w:snapToGrid w:val="0"/>
        <w:ind w:firstLine="708"/>
        <w:jc w:val="center"/>
        <w:textAlignment w:val="auto"/>
        <w:rPr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проекта решения</w:t>
      </w:r>
    </w:p>
    <w:p w:rsidR="008D3CE4" w:rsidRDefault="008D3CE4" w:rsidP="00BE5BDC">
      <w:pPr>
        <w:widowControl w:val="0"/>
        <w:overflowPunct/>
        <w:autoSpaceDE/>
        <w:autoSpaceDN/>
        <w:snapToGrid w:val="0"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8D3CE4" w:rsidRPr="00B5730D" w:rsidRDefault="008D3CE4" w:rsidP="00BE5BDC">
      <w:pPr>
        <w:widowControl w:val="0"/>
        <w:overflowPunct/>
        <w:autoSpaceDE/>
        <w:autoSpaceDN/>
        <w:snapToGrid w:val="0"/>
        <w:ind w:firstLine="708"/>
        <w:jc w:val="both"/>
        <w:textAlignment w:val="auto"/>
        <w:rPr>
          <w:sz w:val="28"/>
          <w:szCs w:val="28"/>
          <w:lang w:eastAsia="en-US"/>
        </w:rPr>
      </w:pPr>
      <w:r w:rsidRPr="004A1658">
        <w:rPr>
          <w:sz w:val="28"/>
          <w:szCs w:val="28"/>
          <w:lang w:eastAsia="en-US"/>
        </w:rPr>
        <w:t>Принятие настоящего проекта решения не повлечет увеличение расходов бюджета Вологодского муниципального округа, поэтому финансово-экономическое об</w:t>
      </w:r>
      <w:r>
        <w:rPr>
          <w:sz w:val="28"/>
          <w:szCs w:val="28"/>
          <w:lang w:eastAsia="en-US"/>
        </w:rPr>
        <w:t>основание проекта не требуется.</w:t>
      </w:r>
    </w:p>
    <w:p w:rsidR="008D3CE4" w:rsidRDefault="008D3CE4" w:rsidP="00BE5BDC">
      <w:pPr>
        <w:widowControl w:val="0"/>
        <w:overflowPunct/>
        <w:autoSpaceDE/>
        <w:autoSpaceDN/>
        <w:snapToGrid w:val="0"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A404BA" w:rsidRDefault="00A404BA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8"/>
          <w:szCs w:val="28"/>
          <w:lang w:eastAsia="en-US"/>
        </w:rPr>
      </w:pPr>
    </w:p>
    <w:p w:rsidR="00072E1B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8"/>
          <w:szCs w:val="28"/>
          <w:lang w:eastAsia="en-US"/>
        </w:rPr>
      </w:pPr>
    </w:p>
    <w:p w:rsidR="00072E1B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Консультант аппарата</w:t>
      </w:r>
    </w:p>
    <w:p w:rsidR="00072E1B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Представительного Собрания</w:t>
      </w:r>
    </w:p>
    <w:p w:rsidR="00072E1B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Вологодского муниципального</w:t>
      </w:r>
    </w:p>
    <w:p w:rsidR="00072E1B" w:rsidRPr="00072E1B" w:rsidRDefault="00072E1B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округа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В.Р. Аннин</w:t>
      </w:r>
    </w:p>
    <w:p w:rsidR="00A404BA" w:rsidRDefault="00A404BA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3F7E33" w:rsidRPr="003F7E33" w:rsidRDefault="003F7E33" w:rsidP="00BE5BDC">
      <w:pPr>
        <w:overflowPunct/>
        <w:autoSpaceDE/>
        <w:autoSpaceDN/>
        <w:snapToGrid w:val="0"/>
        <w:textAlignment w:val="auto"/>
        <w:rPr>
          <w:b/>
          <w:bCs/>
          <w:sz w:val="32"/>
          <w:szCs w:val="28"/>
          <w:lang w:eastAsia="en-US"/>
        </w:rPr>
      </w:pPr>
    </w:p>
    <w:sectPr w:rsidR="003F7E33" w:rsidRPr="003F7E33" w:rsidSect="00072E1B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4"/>
    <w:rsid w:val="00072E1B"/>
    <w:rsid w:val="00104D1F"/>
    <w:rsid w:val="00107D1A"/>
    <w:rsid w:val="002067B5"/>
    <w:rsid w:val="00354EC2"/>
    <w:rsid w:val="003A2E07"/>
    <w:rsid w:val="003F7E33"/>
    <w:rsid w:val="00512F14"/>
    <w:rsid w:val="00535069"/>
    <w:rsid w:val="008671A4"/>
    <w:rsid w:val="008A5A93"/>
    <w:rsid w:val="008D3CE4"/>
    <w:rsid w:val="008E467C"/>
    <w:rsid w:val="0090304D"/>
    <w:rsid w:val="009920C0"/>
    <w:rsid w:val="00A404BA"/>
    <w:rsid w:val="00BE5AA8"/>
    <w:rsid w:val="00BE5BDC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&amp;dst=101356&amp;field=134&amp;date=10.05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4781&amp;dst=3574&amp;field=134&amp;date=10.05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12972&amp;dst=100012&amp;field=134&amp;date=10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2972&amp;dst=100012&amp;field=134&amp;date=10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4672-BAE4-4198-9F95-7F962F61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8</cp:revision>
  <cp:lastPrinted>2024-10-17T06:48:00Z</cp:lastPrinted>
  <dcterms:created xsi:type="dcterms:W3CDTF">2024-09-11T13:33:00Z</dcterms:created>
  <dcterms:modified xsi:type="dcterms:W3CDTF">2024-10-18T05:32:00Z</dcterms:modified>
</cp:coreProperties>
</file>