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F" w:rsidRPr="00085DC5" w:rsidRDefault="00535E9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noProof/>
          <w:color w:val="auto"/>
          <w:sz w:val="20"/>
        </w:rPr>
        <w:drawing>
          <wp:anchor distT="0" distB="0" distL="114300" distR="114300" simplePos="0" relativeHeight="251658240" behindDoc="0" locked="0" layoutInCell="1" allowOverlap="1" wp14:anchorId="0D7D8FC5" wp14:editId="25011E55">
            <wp:simplePos x="0" y="0"/>
            <wp:positionH relativeFrom="column">
              <wp:posOffset>2704465</wp:posOffset>
            </wp:positionH>
            <wp:positionV relativeFrom="paragraph">
              <wp:posOffset>-185791</wp:posOffset>
            </wp:positionV>
            <wp:extent cx="504825" cy="737235"/>
            <wp:effectExtent l="0" t="0" r="9525" b="571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ПРЕДСТАВИТЕЛЬНОЕ СОБРАНИЕ</w:t>
      </w: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8"/>
        </w:rPr>
      </w:pPr>
      <w:r w:rsidRPr="00085DC5">
        <w:rPr>
          <w:rFonts w:ascii="Times New Roman" w:hAnsi="Times New Roman"/>
          <w:b/>
          <w:color w:val="auto"/>
          <w:spacing w:val="20"/>
          <w:sz w:val="28"/>
        </w:rPr>
        <w:t>ВОЛОГОДСКОГО МУНИЦИПАЛЬНОГО ОКРУГА</w:t>
      </w:r>
    </w:p>
    <w:p w:rsidR="003E591F" w:rsidRPr="00085DC5" w:rsidRDefault="003E591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color w:val="auto"/>
        </w:rPr>
      </w:pPr>
    </w:p>
    <w:p w:rsidR="003E591F" w:rsidRPr="00085DC5" w:rsidRDefault="0034504D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32"/>
        </w:rPr>
      </w:pPr>
      <w:r w:rsidRPr="00085DC5">
        <w:rPr>
          <w:rFonts w:ascii="Times New Roman" w:hAnsi="Times New Roman"/>
          <w:b/>
          <w:color w:val="auto"/>
          <w:spacing w:val="20"/>
          <w:sz w:val="32"/>
        </w:rPr>
        <w:t xml:space="preserve"> РЕШЕНИЕ</w:t>
      </w:r>
    </w:p>
    <w:p w:rsidR="00535E9F" w:rsidRPr="00085DC5" w:rsidRDefault="00535E9F" w:rsidP="00085DC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pacing w:val="20"/>
          <w:sz w:val="20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от 25.07.2023</w:t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</w:r>
      <w:r w:rsidRPr="00085DC5">
        <w:rPr>
          <w:rFonts w:ascii="Times New Roman" w:hAnsi="Times New Roman"/>
          <w:color w:val="auto"/>
          <w:sz w:val="28"/>
        </w:rPr>
        <w:tab/>
        <w:t xml:space="preserve">     </w:t>
      </w:r>
      <w:r w:rsidRPr="00085DC5">
        <w:rPr>
          <w:rFonts w:ascii="Times New Roman" w:hAnsi="Times New Roman"/>
          <w:color w:val="auto"/>
          <w:sz w:val="28"/>
        </w:rPr>
        <w:tab/>
        <w:t xml:space="preserve">             № _</w:t>
      </w: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г. Вологда</w:t>
      </w:r>
    </w:p>
    <w:p w:rsidR="003E591F" w:rsidRPr="00085DC5" w:rsidRDefault="003E591F" w:rsidP="00085DC5">
      <w:pPr>
        <w:spacing w:after="0" w:line="240" w:lineRule="auto"/>
        <w:ind w:right="4110"/>
        <w:jc w:val="center"/>
        <w:rPr>
          <w:rFonts w:ascii="Times New Roman" w:hAnsi="Times New Roman"/>
          <w:color w:val="auto"/>
          <w:sz w:val="16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О преобразовании населенн</w:t>
      </w:r>
      <w:r w:rsidR="000E531B">
        <w:rPr>
          <w:rFonts w:ascii="Times New Roman" w:hAnsi="Times New Roman"/>
          <w:color w:val="auto"/>
          <w:sz w:val="28"/>
        </w:rPr>
        <w:t>ого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>а</w:t>
      </w:r>
      <w:r w:rsidRPr="00085DC5">
        <w:rPr>
          <w:rFonts w:ascii="Times New Roman" w:hAnsi="Times New Roman"/>
          <w:color w:val="auto"/>
          <w:sz w:val="28"/>
        </w:rPr>
        <w:t xml:space="preserve">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17795C">
        <w:rPr>
          <w:rFonts w:ascii="Times New Roman" w:hAnsi="Times New Roman"/>
          <w:color w:val="auto"/>
          <w:sz w:val="28"/>
        </w:rPr>
        <w:t>Прокунино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17795C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сельсовета Вологодского района Вологодской области</w:t>
      </w:r>
    </w:p>
    <w:p w:rsidR="003E591F" w:rsidRPr="00085DC5" w:rsidRDefault="003E591F" w:rsidP="00085DC5">
      <w:pPr>
        <w:spacing w:after="0" w:line="240" w:lineRule="auto"/>
        <w:jc w:val="center"/>
        <w:rPr>
          <w:rFonts w:ascii="Times New Roman" w:hAnsi="Times New Roman"/>
          <w:color w:val="auto"/>
          <w:sz w:val="24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085DC5">
        <w:rPr>
          <w:rFonts w:ascii="Times New Roman" w:hAnsi="Times New Roman"/>
          <w:color w:val="auto"/>
          <w:sz w:val="28"/>
        </w:rPr>
        <w:t xml:space="preserve">Руководствуясь Федеральным законом от 06.10.2003 № 131-ФЗ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«Об общих принципах организации местного самоуправления в Российской Федерации», законом Вологодской области от 04.06.1999 № 371-ОЗ </w:t>
      </w:r>
      <w:r w:rsidRPr="00085DC5">
        <w:rPr>
          <w:rFonts w:ascii="Times New Roman" w:hAnsi="Times New Roman"/>
          <w:color w:val="auto"/>
          <w:sz w:val="28"/>
        </w:rPr>
        <w:br/>
        <w:t xml:space="preserve">«О вопросах административно-территориального устройства Вологодской области», на основании протокола собрания граждан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17795C">
        <w:rPr>
          <w:rFonts w:ascii="Times New Roman" w:hAnsi="Times New Roman"/>
          <w:color w:val="auto"/>
          <w:sz w:val="28"/>
        </w:rPr>
        <w:t>Прокунино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17795C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</w:t>
      </w:r>
      <w:r w:rsidR="000E531B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 xml:space="preserve">от </w:t>
      </w:r>
      <w:r w:rsidR="0017795C">
        <w:rPr>
          <w:rFonts w:ascii="Times New Roman" w:hAnsi="Times New Roman"/>
          <w:color w:val="auto"/>
          <w:sz w:val="28"/>
        </w:rPr>
        <w:t>03</w:t>
      </w:r>
      <w:r w:rsidRPr="00085DC5">
        <w:rPr>
          <w:rFonts w:ascii="Times New Roman" w:hAnsi="Times New Roman"/>
          <w:color w:val="auto"/>
          <w:sz w:val="28"/>
        </w:rPr>
        <w:t>.07.2023, протокола собрания граждан 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17795C">
        <w:rPr>
          <w:rFonts w:ascii="Times New Roman" w:hAnsi="Times New Roman"/>
          <w:color w:val="auto"/>
          <w:sz w:val="28"/>
        </w:rPr>
        <w:t>Ермаково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17795C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>
        <w:rPr>
          <w:rFonts w:ascii="Times New Roman" w:hAnsi="Times New Roman"/>
          <w:color w:val="auto"/>
          <w:sz w:val="28"/>
        </w:rPr>
        <w:t xml:space="preserve">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от </w:t>
      </w:r>
      <w:r w:rsidR="0017795C">
        <w:rPr>
          <w:rFonts w:ascii="Times New Roman" w:hAnsi="Times New Roman"/>
          <w:color w:val="auto"/>
          <w:sz w:val="28"/>
        </w:rPr>
        <w:t>03</w:t>
      </w:r>
      <w:r w:rsidR="000E531B">
        <w:rPr>
          <w:rFonts w:ascii="Times New Roman" w:hAnsi="Times New Roman"/>
          <w:color w:val="auto"/>
          <w:sz w:val="28"/>
        </w:rPr>
        <w:t xml:space="preserve">.07.2023 </w:t>
      </w:r>
      <w:r w:rsidRPr="00085DC5">
        <w:rPr>
          <w:rFonts w:ascii="Times New Roman" w:hAnsi="Times New Roman"/>
          <w:color w:val="auto"/>
          <w:sz w:val="28"/>
        </w:rPr>
        <w:t>Представительное Собрание Вологодского муниципального округа</w:t>
      </w:r>
      <w:proofErr w:type="gramEnd"/>
    </w:p>
    <w:p w:rsidR="003E591F" w:rsidRPr="00085DC5" w:rsidRDefault="003E591F" w:rsidP="00085DC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18"/>
        </w:rPr>
      </w:pPr>
    </w:p>
    <w:p w:rsidR="003E591F" w:rsidRPr="00085DC5" w:rsidRDefault="0034504D" w:rsidP="00085DC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b/>
          <w:color w:val="auto"/>
          <w:sz w:val="28"/>
        </w:rPr>
        <w:t>РЕШИЛО: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1. Предложить Правительству Вологодской области преобразовать путем включения населенны</w:t>
      </w:r>
      <w:r w:rsidR="000E531B">
        <w:rPr>
          <w:rFonts w:ascii="Times New Roman" w:hAnsi="Times New Roman"/>
          <w:color w:val="auto"/>
          <w:sz w:val="28"/>
        </w:rPr>
        <w:t>й пункт</w:t>
      </w:r>
      <w:r w:rsidRPr="00085DC5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17795C">
        <w:rPr>
          <w:rFonts w:ascii="Times New Roman" w:hAnsi="Times New Roman"/>
          <w:color w:val="auto"/>
          <w:sz w:val="28"/>
        </w:rPr>
        <w:t>Прокунино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17795C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 </w:t>
      </w:r>
      <w:r w:rsidRPr="00085DC5">
        <w:rPr>
          <w:rFonts w:ascii="Times New Roman" w:hAnsi="Times New Roman"/>
          <w:color w:val="auto"/>
          <w:sz w:val="28"/>
        </w:rPr>
        <w:t xml:space="preserve">Вологодского района Вологодской области в состав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r w:rsidR="0017795C">
        <w:rPr>
          <w:rFonts w:ascii="Times New Roman" w:hAnsi="Times New Roman"/>
          <w:color w:val="auto"/>
          <w:sz w:val="28"/>
        </w:rPr>
        <w:t>Ермаково</w:t>
      </w:r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17795C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 и исключить </w:t>
      </w:r>
      <w:r w:rsidR="00AF4297">
        <w:rPr>
          <w:rFonts w:ascii="Times New Roman" w:hAnsi="Times New Roman"/>
          <w:color w:val="auto"/>
          <w:sz w:val="28"/>
        </w:rPr>
        <w:br/>
      </w:r>
      <w:r w:rsidRPr="00085DC5">
        <w:rPr>
          <w:rFonts w:ascii="Times New Roman" w:hAnsi="Times New Roman"/>
          <w:color w:val="auto"/>
          <w:sz w:val="28"/>
        </w:rPr>
        <w:t>из учетных данных населенны</w:t>
      </w:r>
      <w:r w:rsidR="000E531B">
        <w:rPr>
          <w:rFonts w:ascii="Times New Roman" w:hAnsi="Times New Roman"/>
          <w:color w:val="auto"/>
          <w:sz w:val="28"/>
        </w:rPr>
        <w:t>й</w:t>
      </w:r>
      <w:r w:rsidRPr="00085DC5">
        <w:rPr>
          <w:rFonts w:ascii="Times New Roman" w:hAnsi="Times New Roman"/>
          <w:color w:val="auto"/>
          <w:sz w:val="28"/>
        </w:rPr>
        <w:t xml:space="preserve"> пункт</w:t>
      </w:r>
      <w:r w:rsidR="000E531B">
        <w:rPr>
          <w:rFonts w:ascii="Times New Roman" w:hAnsi="Times New Roman"/>
          <w:color w:val="auto"/>
          <w:sz w:val="28"/>
        </w:rPr>
        <w:t xml:space="preserve"> </w:t>
      </w:r>
      <w:r w:rsidR="000E531B" w:rsidRPr="00085DC5">
        <w:rPr>
          <w:rFonts w:ascii="Times New Roman" w:hAnsi="Times New Roman"/>
          <w:color w:val="auto"/>
          <w:sz w:val="28"/>
        </w:rPr>
        <w:t>д</w:t>
      </w:r>
      <w:r w:rsidR="000E531B">
        <w:rPr>
          <w:rFonts w:ascii="Times New Roman" w:hAnsi="Times New Roman"/>
          <w:color w:val="auto"/>
          <w:sz w:val="28"/>
        </w:rPr>
        <w:t xml:space="preserve">. </w:t>
      </w:r>
      <w:proofErr w:type="spellStart"/>
      <w:r w:rsidR="0017795C">
        <w:rPr>
          <w:rFonts w:ascii="Times New Roman" w:hAnsi="Times New Roman"/>
          <w:color w:val="auto"/>
          <w:sz w:val="28"/>
        </w:rPr>
        <w:t>Прокунино</w:t>
      </w:r>
      <w:proofErr w:type="spellEnd"/>
      <w:r w:rsidR="000E531B" w:rsidRPr="00085DC5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="0017795C">
        <w:rPr>
          <w:rFonts w:ascii="Times New Roman" w:hAnsi="Times New Roman"/>
          <w:color w:val="auto"/>
          <w:sz w:val="28"/>
        </w:rPr>
        <w:t>Лесковского</w:t>
      </w:r>
      <w:proofErr w:type="spellEnd"/>
      <w:r w:rsidR="000E531B">
        <w:rPr>
          <w:rFonts w:ascii="Times New Roman" w:hAnsi="Times New Roman"/>
          <w:color w:val="auto"/>
          <w:sz w:val="28"/>
        </w:rPr>
        <w:t xml:space="preserve"> сельсовета</w:t>
      </w:r>
      <w:r w:rsidRPr="00085DC5">
        <w:rPr>
          <w:rFonts w:ascii="Times New Roman" w:hAnsi="Times New Roman"/>
          <w:color w:val="auto"/>
          <w:sz w:val="28"/>
        </w:rPr>
        <w:t xml:space="preserve"> Вологодского района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>2. Администрации Вологодского муниципального округа подготовить необходимый пакет документов для обращения с соответствующим предложением в Правительство Вологодской области.</w:t>
      </w:r>
    </w:p>
    <w:p w:rsidR="003E591F" w:rsidRPr="00085DC5" w:rsidRDefault="0034504D" w:rsidP="00085D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8"/>
        </w:rPr>
        <w:t xml:space="preserve">3. Настоящее решение подлежит официальному опубликованию </w:t>
      </w:r>
      <w:r w:rsidRPr="00085DC5">
        <w:rPr>
          <w:rFonts w:ascii="Times New Roman" w:hAnsi="Times New Roman"/>
          <w:color w:val="auto"/>
          <w:sz w:val="28"/>
        </w:rPr>
        <w:br/>
        <w:t>в средствах массовой информации, размещению на официальном сайте Вологодского муниципального округа 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0E531B" w:rsidRPr="00085DC5" w:rsidRDefault="000E531B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Председатель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Представительного Собрания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</w:p>
          <w:p w:rsidR="003E591F" w:rsidRDefault="003E591F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072FF0" w:rsidRPr="00085DC5" w:rsidRDefault="00072FF0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</w:rPr>
            </w:pP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Глава </w:t>
            </w:r>
          </w:p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Вологодского  муниципального округа </w:t>
            </w:r>
          </w:p>
        </w:tc>
      </w:tr>
      <w:tr w:rsidR="0082198F" w:rsidRPr="00085DC5" w:rsidTr="002D7809">
        <w:trPr>
          <w:trHeight w:val="36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_________________/Л.Н. Черняев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E591F" w:rsidRPr="00085DC5" w:rsidRDefault="0034504D" w:rsidP="00085DC5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085DC5">
              <w:rPr>
                <w:rFonts w:ascii="Times New Roman" w:hAnsi="Times New Roman"/>
                <w:color w:val="auto"/>
                <w:sz w:val="28"/>
              </w:rPr>
              <w:t>_______________</w:t>
            </w:r>
            <w:r w:rsidR="002D7809" w:rsidRPr="00085DC5">
              <w:rPr>
                <w:rFonts w:ascii="Times New Roman" w:hAnsi="Times New Roman"/>
                <w:color w:val="auto"/>
                <w:sz w:val="28"/>
              </w:rPr>
              <w:t>_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 xml:space="preserve">/С.Г. </w:t>
            </w:r>
            <w:proofErr w:type="spellStart"/>
            <w:r w:rsidR="00535E9F" w:rsidRPr="00085DC5">
              <w:rPr>
                <w:rFonts w:ascii="Times New Roman" w:hAnsi="Times New Roman"/>
                <w:color w:val="auto"/>
                <w:sz w:val="28"/>
              </w:rPr>
              <w:t>Ж</w:t>
            </w:r>
            <w:r w:rsidRPr="00085DC5">
              <w:rPr>
                <w:rFonts w:ascii="Times New Roman" w:hAnsi="Times New Roman"/>
                <w:color w:val="auto"/>
                <w:sz w:val="28"/>
              </w:rPr>
              <w:t>естянников</w:t>
            </w:r>
            <w:proofErr w:type="spellEnd"/>
            <w:r w:rsidRPr="00085DC5">
              <w:rPr>
                <w:rFonts w:ascii="Times New Roman" w:hAnsi="Times New Roman"/>
                <w:i/>
                <w:color w:val="auto"/>
                <w:sz w:val="28"/>
              </w:rPr>
              <w:t xml:space="preserve">  </w:t>
            </w:r>
          </w:p>
        </w:tc>
      </w:tr>
    </w:tbl>
    <w:p w:rsidR="000E531B" w:rsidRDefault="000E531B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072FF0" w:rsidRDefault="00072FF0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lastRenderedPageBreak/>
        <w:t xml:space="preserve">Пояснительная записка </w:t>
      </w:r>
    </w:p>
    <w:p w:rsidR="003E591F" w:rsidRDefault="0034504D" w:rsidP="00085DC5">
      <w:pPr>
        <w:spacing w:after="0" w:line="240" w:lineRule="auto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085DC5">
        <w:rPr>
          <w:rFonts w:ascii="Times New Roman" w:hAnsi="Times New Roman"/>
          <w:b/>
          <w:color w:val="auto"/>
          <w:sz w:val="25"/>
          <w:szCs w:val="25"/>
        </w:rPr>
        <w:t>к проекту решения Представительного Собрания Вологодского муниципального округа «</w:t>
      </w:r>
      <w:r w:rsidR="0044606C" w:rsidRPr="0044606C">
        <w:rPr>
          <w:rFonts w:ascii="Times New Roman" w:hAnsi="Times New Roman"/>
          <w:b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44606C" w:rsidRPr="0044606C">
        <w:rPr>
          <w:rFonts w:ascii="Times New Roman" w:hAnsi="Times New Roman"/>
          <w:b/>
          <w:color w:val="auto"/>
          <w:sz w:val="25"/>
          <w:szCs w:val="25"/>
        </w:rPr>
        <w:t>Прокунино</w:t>
      </w:r>
      <w:proofErr w:type="spellEnd"/>
      <w:r w:rsidR="0044606C" w:rsidRPr="0044606C">
        <w:rPr>
          <w:rFonts w:ascii="Times New Roman" w:hAnsi="Times New Roman"/>
          <w:b/>
          <w:color w:val="auto"/>
          <w:sz w:val="25"/>
          <w:szCs w:val="25"/>
        </w:rPr>
        <w:t xml:space="preserve"> </w:t>
      </w:r>
      <w:proofErr w:type="spellStart"/>
      <w:r w:rsidR="0044606C" w:rsidRPr="0044606C">
        <w:rPr>
          <w:rFonts w:ascii="Times New Roman" w:hAnsi="Times New Roman"/>
          <w:b/>
          <w:color w:val="auto"/>
          <w:sz w:val="25"/>
          <w:szCs w:val="25"/>
        </w:rPr>
        <w:t>Лесковского</w:t>
      </w:r>
      <w:proofErr w:type="spellEnd"/>
      <w:r w:rsidR="0044606C" w:rsidRPr="0044606C">
        <w:rPr>
          <w:rFonts w:ascii="Times New Roman" w:hAnsi="Times New Roman"/>
          <w:b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44606C">
        <w:rPr>
          <w:rFonts w:ascii="Times New Roman" w:hAnsi="Times New Roman"/>
          <w:b/>
          <w:color w:val="auto"/>
          <w:sz w:val="25"/>
          <w:szCs w:val="25"/>
        </w:rPr>
        <w:t>»</w:t>
      </w:r>
    </w:p>
    <w:p w:rsidR="000E531B" w:rsidRPr="00085DC5" w:rsidRDefault="000E531B" w:rsidP="00085DC5">
      <w:pPr>
        <w:spacing w:after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  <w:t>Проект решения Представительного Собрания Вологодского муниципального округа «</w:t>
      </w:r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О преобразовании населенного пункта д.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Прокунино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="0044606C">
        <w:rPr>
          <w:rFonts w:ascii="Times New Roman" w:hAnsi="Times New Roman"/>
          <w:color w:val="auto"/>
          <w:sz w:val="25"/>
          <w:szCs w:val="25"/>
        </w:rPr>
        <w:t xml:space="preserve">»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разработан в соответствии </w:t>
      </w:r>
      <w:r w:rsidR="00072FF0">
        <w:rPr>
          <w:rFonts w:ascii="Times New Roman" w:hAnsi="Times New Roman"/>
          <w:color w:val="auto"/>
          <w:sz w:val="25"/>
          <w:szCs w:val="25"/>
        </w:rPr>
        <w:br/>
      </w:r>
      <w:r w:rsidRPr="00085DC5">
        <w:rPr>
          <w:rFonts w:ascii="Times New Roman" w:hAnsi="Times New Roman"/>
          <w:color w:val="auto"/>
          <w:sz w:val="25"/>
          <w:szCs w:val="25"/>
        </w:rPr>
        <w:t>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04.06.1999 № 371-ОЗ «О вопросах административно-территориального устройства Вологодской области».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В соответствии с ч.2 ст. 9 Закона Вологодской области от 04.06.1999 </w:t>
      </w:r>
      <w:r w:rsidRPr="00085DC5">
        <w:rPr>
          <w:rFonts w:ascii="Times New Roman" w:hAnsi="Times New Roman"/>
          <w:color w:val="auto"/>
          <w:sz w:val="25"/>
          <w:szCs w:val="25"/>
        </w:rPr>
        <w:br/>
        <w:t xml:space="preserve">№ 371-ОЗ «О вопросах административно-территориального устройства Вологодской области» (далее – закон области № 371-ОЗ) решение вопросов административно-территориального устройства области осуществляется с учетом мнения населения, выраженного представительным органом муниципального образования, указанного в </w:t>
      </w:r>
      <w:hyperlink r:id="rId6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статьях 9(1)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и </w:t>
      </w:r>
      <w:hyperlink r:id="rId7" w:history="1">
        <w:r w:rsidRPr="00085DC5">
          <w:rPr>
            <w:rFonts w:ascii="Times New Roman" w:hAnsi="Times New Roman"/>
            <w:color w:val="auto"/>
            <w:sz w:val="25"/>
            <w:szCs w:val="25"/>
          </w:rPr>
          <w:t>10</w:t>
        </w:r>
      </w:hyperlink>
      <w:r w:rsidRPr="00085DC5">
        <w:rPr>
          <w:rFonts w:ascii="Times New Roman" w:hAnsi="Times New Roman"/>
          <w:color w:val="auto"/>
          <w:sz w:val="25"/>
          <w:szCs w:val="25"/>
        </w:rPr>
        <w:t xml:space="preserve"> настоящего закона, интересы которого затрагивают соответствующие преобразования.</w:t>
      </w:r>
      <w:proofErr w:type="gramEnd"/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В соответствии с ч. 4 ст. 10 закона области № 371-ОЗ при преобразовании</w:t>
      </w:r>
      <w:r w:rsidR="001C1A24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исключении из учетных данных населенных пунктов, за исключением городов областного и районного значения</w:t>
      </w:r>
      <w:r w:rsidR="00535E9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в Правительство области вносятся, в том числе, решение представительного органа округа и документы о результатах выявления мнения населения по вопросам преобразования</w:t>
      </w:r>
      <w:r w:rsidR="00535E9F" w:rsidRPr="00085DC5">
        <w:rPr>
          <w:rFonts w:ascii="Times New Roman" w:hAnsi="Times New Roman"/>
          <w:strike/>
          <w:color w:val="auto"/>
          <w:sz w:val="25"/>
          <w:szCs w:val="25"/>
        </w:rPr>
        <w:t xml:space="preserve"> </w:t>
      </w:r>
      <w:r w:rsidRPr="00085DC5">
        <w:rPr>
          <w:rFonts w:ascii="Times New Roman" w:hAnsi="Times New Roman"/>
          <w:color w:val="auto"/>
          <w:sz w:val="25"/>
          <w:szCs w:val="25"/>
        </w:rPr>
        <w:t>и исключения из учетных данных населенных пунктов.</w:t>
      </w:r>
      <w:proofErr w:type="gramEnd"/>
    </w:p>
    <w:p w:rsidR="003E591F" w:rsidRPr="00085DC5" w:rsidRDefault="0034504D" w:rsidP="004460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5"/>
          <w:szCs w:val="25"/>
        </w:rPr>
      </w:pP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 xml:space="preserve">Настоящим проектом решения предлагается по результатам положительного мнения населения, выраженного в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proofErr w:type="spellStart"/>
      <w:r w:rsidR="0044606C">
        <w:rPr>
          <w:rFonts w:ascii="Times New Roman" w:hAnsi="Times New Roman"/>
          <w:color w:val="auto"/>
          <w:sz w:val="25"/>
          <w:szCs w:val="25"/>
        </w:rPr>
        <w:t>Прокунино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4606C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072FF0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>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44606C">
        <w:rPr>
          <w:rFonts w:ascii="Times New Roman" w:hAnsi="Times New Roman"/>
          <w:color w:val="auto"/>
          <w:sz w:val="25"/>
          <w:szCs w:val="25"/>
        </w:rPr>
        <w:t>03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.07.2023, протоколе собрания граждан 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д. </w:t>
      </w:r>
      <w:r w:rsidR="0044606C">
        <w:rPr>
          <w:rFonts w:ascii="Times New Roman" w:hAnsi="Times New Roman"/>
          <w:color w:val="auto"/>
          <w:sz w:val="25"/>
          <w:szCs w:val="25"/>
        </w:rPr>
        <w:t>Ермаково</w:t>
      </w:r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4606C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0E531B" w:rsidRPr="000E531B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 от </w:t>
      </w:r>
      <w:r w:rsidR="0044606C">
        <w:rPr>
          <w:rFonts w:ascii="Times New Roman" w:hAnsi="Times New Roman"/>
          <w:color w:val="auto"/>
          <w:sz w:val="25"/>
          <w:szCs w:val="25"/>
        </w:rPr>
        <w:t>03</w:t>
      </w:r>
      <w:r w:rsidR="000E531B">
        <w:rPr>
          <w:rFonts w:ascii="Times New Roman" w:hAnsi="Times New Roman"/>
          <w:color w:val="auto"/>
          <w:sz w:val="25"/>
          <w:szCs w:val="25"/>
        </w:rPr>
        <w:t xml:space="preserve">.07.2023 </w:t>
      </w:r>
      <w:r w:rsidRPr="00085DC5">
        <w:rPr>
          <w:rFonts w:ascii="Times New Roman" w:hAnsi="Times New Roman"/>
          <w:color w:val="auto"/>
          <w:sz w:val="25"/>
          <w:szCs w:val="25"/>
        </w:rPr>
        <w:t xml:space="preserve">предложить Правительству Вологодской области </w:t>
      </w:r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преобразовать путем включения населенный пункт д.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Прокунино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 в состав д. Ермаково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сельсовета</w:t>
      </w:r>
      <w:proofErr w:type="gram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Вологодского района Вологодской области и исключить из учетных данных населенный пункт д.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Прокунино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</w:t>
      </w:r>
      <w:proofErr w:type="spellStart"/>
      <w:r w:rsidR="0044606C" w:rsidRPr="0044606C">
        <w:rPr>
          <w:rFonts w:ascii="Times New Roman" w:hAnsi="Times New Roman"/>
          <w:color w:val="auto"/>
          <w:sz w:val="25"/>
          <w:szCs w:val="25"/>
        </w:rPr>
        <w:t>Лесковского</w:t>
      </w:r>
      <w:proofErr w:type="spellEnd"/>
      <w:r w:rsidR="0044606C" w:rsidRPr="0044606C">
        <w:rPr>
          <w:rFonts w:ascii="Times New Roman" w:hAnsi="Times New Roman"/>
          <w:color w:val="auto"/>
          <w:sz w:val="25"/>
          <w:szCs w:val="25"/>
        </w:rPr>
        <w:t xml:space="preserve"> сельсовета Вологодского района Вологодской области.</w:t>
      </w:r>
    </w:p>
    <w:p w:rsidR="003E591F" w:rsidRPr="00085DC5" w:rsidRDefault="00535E9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="002D7809" w:rsidRPr="00085DC5">
        <w:rPr>
          <w:rFonts w:ascii="Times New Roman" w:hAnsi="Times New Roman"/>
          <w:color w:val="auto"/>
          <w:sz w:val="25"/>
          <w:szCs w:val="25"/>
        </w:rPr>
        <w:t xml:space="preserve">Преобразовать вышеуказанные населенные пункты предлагается исходя из </w:t>
      </w:r>
      <w:r w:rsidR="002543CE" w:rsidRPr="00085DC5">
        <w:rPr>
          <w:rFonts w:ascii="Times New Roman" w:hAnsi="Times New Roman"/>
          <w:color w:val="auto"/>
          <w:sz w:val="25"/>
          <w:szCs w:val="25"/>
        </w:rPr>
        <w:t>фактического слияния их границ, территории застройки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целях </w:t>
      </w:r>
      <w:proofErr w:type="gramStart"/>
      <w:r w:rsidR="00F55617" w:rsidRPr="00085DC5">
        <w:rPr>
          <w:rFonts w:ascii="Times New Roman" w:hAnsi="Times New Roman"/>
          <w:color w:val="auto"/>
          <w:sz w:val="25"/>
          <w:szCs w:val="25"/>
        </w:rPr>
        <w:t>повышения эффективности осуществления вопросов местного значения</w:t>
      </w:r>
      <w:proofErr w:type="gramEnd"/>
      <w:r w:rsidR="00F55617" w:rsidRPr="00085DC5">
        <w:rPr>
          <w:rFonts w:ascii="Times New Roman" w:hAnsi="Times New Roman"/>
          <w:color w:val="auto"/>
          <w:sz w:val="25"/>
          <w:szCs w:val="25"/>
        </w:rPr>
        <w:t xml:space="preserve"> в границах данных населенных пунктов, в частности, 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</w:t>
      </w:r>
      <w:r w:rsidR="00F55617" w:rsidRPr="00085DC5">
        <w:rPr>
          <w:rFonts w:ascii="Times New Roman" w:hAnsi="Times New Roman"/>
          <w:color w:val="auto"/>
          <w:sz w:val="25"/>
          <w:szCs w:val="25"/>
        </w:rPr>
        <w:t>развития их территории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>. Так включение населенн</w:t>
      </w:r>
      <w:r w:rsidR="004E17BA">
        <w:rPr>
          <w:rFonts w:ascii="Times New Roman" w:hAnsi="Times New Roman"/>
          <w:color w:val="auto"/>
          <w:sz w:val="25"/>
          <w:szCs w:val="25"/>
        </w:rPr>
        <w:t>ого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пункт</w:t>
      </w:r>
      <w:r w:rsidR="004E17BA">
        <w:rPr>
          <w:rFonts w:ascii="Times New Roman" w:hAnsi="Times New Roman"/>
          <w:color w:val="auto"/>
          <w:sz w:val="25"/>
          <w:szCs w:val="25"/>
        </w:rPr>
        <w:t>а</w:t>
      </w:r>
      <w:r w:rsidR="0082198F" w:rsidRPr="00085DC5">
        <w:rPr>
          <w:rFonts w:ascii="Times New Roman" w:hAnsi="Times New Roman"/>
          <w:color w:val="auto"/>
          <w:sz w:val="25"/>
          <w:szCs w:val="25"/>
        </w:rPr>
        <w:t xml:space="preserve"> в состав соседнего, наиболее крупного населенного пункта позволит 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улучшить экономические, социальные условия, эффективность развития инженерной инфраструктуры </w:t>
      </w:r>
      <w:r w:rsidR="004E17BA">
        <w:rPr>
          <w:rFonts w:ascii="Times New Roman" w:eastAsiaTheme="minorHAnsi" w:hAnsi="Times New Roman"/>
          <w:sz w:val="25"/>
          <w:szCs w:val="25"/>
        </w:rPr>
        <w:t>его</w:t>
      </w:r>
      <w:r w:rsidR="001C1A24" w:rsidRPr="00085DC5">
        <w:rPr>
          <w:rFonts w:ascii="Times New Roman" w:eastAsiaTheme="minorHAnsi" w:hAnsi="Times New Roman"/>
          <w:sz w:val="25"/>
          <w:szCs w:val="25"/>
        </w:rPr>
        <w:t xml:space="preserve"> территории, в том числе путем возможности участия в программах по газификации и благоустройству населенных пунктов. </w:t>
      </w:r>
    </w:p>
    <w:p w:rsidR="00F55617" w:rsidRPr="00085DC5" w:rsidRDefault="00F55617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  <w:shd w:val="clear" w:color="auto" w:fill="FFD821"/>
        </w:rPr>
      </w:pPr>
    </w:p>
    <w:p w:rsidR="003E591F" w:rsidRPr="00085DC5" w:rsidRDefault="003E591F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Консультант аппарата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Представительного Собрания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5"/>
          <w:szCs w:val="25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Вологодского муниципального</w:t>
      </w:r>
    </w:p>
    <w:p w:rsidR="003E591F" w:rsidRPr="00085DC5" w:rsidRDefault="0034504D" w:rsidP="00085DC5">
      <w:p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 w:rsidRPr="00085DC5">
        <w:rPr>
          <w:rFonts w:ascii="Times New Roman" w:hAnsi="Times New Roman"/>
          <w:color w:val="auto"/>
          <w:sz w:val="25"/>
          <w:szCs w:val="25"/>
        </w:rPr>
        <w:t>округа</w:t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</w:r>
      <w:r w:rsidRPr="00085DC5">
        <w:rPr>
          <w:rFonts w:ascii="Times New Roman" w:hAnsi="Times New Roman"/>
          <w:color w:val="auto"/>
          <w:sz w:val="25"/>
          <w:szCs w:val="25"/>
        </w:rPr>
        <w:tab/>
        <w:t xml:space="preserve">В.Р. </w:t>
      </w:r>
      <w:proofErr w:type="gramStart"/>
      <w:r w:rsidRPr="00085DC5">
        <w:rPr>
          <w:rFonts w:ascii="Times New Roman" w:hAnsi="Times New Roman"/>
          <w:color w:val="auto"/>
          <w:sz w:val="25"/>
          <w:szCs w:val="25"/>
        </w:rPr>
        <w:t>Аннин</w:t>
      </w:r>
      <w:proofErr w:type="gramEnd"/>
      <w:r w:rsidRPr="00085DC5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3E591F" w:rsidRPr="00085DC5" w:rsidSect="00535E9F"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E591F"/>
    <w:rsid w:val="00054EAC"/>
    <w:rsid w:val="00072FF0"/>
    <w:rsid w:val="00085DC5"/>
    <w:rsid w:val="000E531B"/>
    <w:rsid w:val="0017795C"/>
    <w:rsid w:val="001C1A24"/>
    <w:rsid w:val="002543CE"/>
    <w:rsid w:val="002A247A"/>
    <w:rsid w:val="002D7809"/>
    <w:rsid w:val="0030667C"/>
    <w:rsid w:val="0034504D"/>
    <w:rsid w:val="003E591F"/>
    <w:rsid w:val="0044606C"/>
    <w:rsid w:val="004E17BA"/>
    <w:rsid w:val="00535E9F"/>
    <w:rsid w:val="005B615C"/>
    <w:rsid w:val="00620495"/>
    <w:rsid w:val="00661CB3"/>
    <w:rsid w:val="006B12F7"/>
    <w:rsid w:val="0082198F"/>
    <w:rsid w:val="00936480"/>
    <w:rsid w:val="009F7219"/>
    <w:rsid w:val="00AF4297"/>
    <w:rsid w:val="00F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6">
    <w:name w:val="Знак Знак Знак Знак Знак Знак Знак"/>
    <w:basedOn w:val="a"/>
    <w:link w:val="a7"/>
    <w:pPr>
      <w:spacing w:after="0" w:line="240" w:lineRule="auto"/>
    </w:pPr>
    <w:rPr>
      <w:rFonts w:ascii="Verdana" w:hAnsi="Verdana"/>
      <w:sz w:val="20"/>
    </w:rPr>
  </w:style>
  <w:style w:type="character" w:customStyle="1" w:styleId="a7">
    <w:name w:val="Знак Знак Знак Знак Знак Знак Знак"/>
    <w:basedOn w:val="1"/>
    <w:link w:val="a6"/>
    <w:rPr>
      <w:rFonts w:ascii="Verdana" w:hAnsi="Verdana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Revision"/>
    <w:hidden/>
    <w:uiPriority w:val="99"/>
    <w:semiHidden/>
    <w:rsid w:val="0082198F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2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2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C4862D283ED97AAE7D05EC5BF533B5475D8F703F340C7BD6CD883DCD7DFADA0AD4D02E84040711D81193193E21F859CDC1618C6B38F97396AEC12e3TD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C4862D283ED97AAE7D05EC5BF533B5475D8F703F340C7BD6CD883DCD7DFADA0AD4D02E84040711D81193293E21F859CDC1618C6B38F97396AEC12e3T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Смирнова Анна Владимировна</cp:lastModifiedBy>
  <cp:revision>10</cp:revision>
  <cp:lastPrinted>2023-07-14T06:58:00Z</cp:lastPrinted>
  <dcterms:created xsi:type="dcterms:W3CDTF">2023-06-23T08:34:00Z</dcterms:created>
  <dcterms:modified xsi:type="dcterms:W3CDTF">2023-07-14T06:59:00Z</dcterms:modified>
</cp:coreProperties>
</file>