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3" w:type="dxa"/>
        <w:jc w:val="center"/>
        <w:tblLook w:val="0000" w:firstRow="0" w:lastRow="0" w:firstColumn="0" w:lastColumn="0" w:noHBand="0" w:noVBand="0"/>
      </w:tblPr>
      <w:tblGrid>
        <w:gridCol w:w="10364"/>
      </w:tblGrid>
      <w:tr w:rsidR="008A56BA" w:rsidRPr="009C15F1" w14:paraId="4C7B5CFC" w14:textId="77777777" w:rsidTr="00EA73A4">
        <w:trPr>
          <w:trHeight w:val="282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</w:tcPr>
          <w:tbl>
            <w:tblPr>
              <w:tblOverlap w:val="never"/>
              <w:tblW w:w="10320" w:type="dxa"/>
              <w:tblLook w:val="01E0" w:firstRow="1" w:lastRow="1" w:firstColumn="1" w:lastColumn="1" w:noHBand="0" w:noVBand="0"/>
            </w:tblPr>
            <w:tblGrid>
              <w:gridCol w:w="2494"/>
              <w:gridCol w:w="1133"/>
              <w:gridCol w:w="3400"/>
              <w:gridCol w:w="1553"/>
              <w:gridCol w:w="1740"/>
            </w:tblGrid>
            <w:tr w:rsidR="008A56BA" w:rsidRPr="009C15F1" w14:paraId="795DD22F" w14:textId="77777777" w:rsidTr="00EA73A4">
              <w:trPr>
                <w:trHeight w:val="322"/>
              </w:trPr>
              <w:tc>
                <w:tcPr>
                  <w:tcW w:w="10314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674FBEF6" w14:textId="77777777" w:rsidR="008A56BA" w:rsidRPr="009C15F1" w:rsidRDefault="008A56BA" w:rsidP="008A56B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 w:rsidRPr="009C15F1"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8A56BA" w:rsidRPr="009C15F1" w14:paraId="25AD0E06" w14:textId="77777777" w:rsidTr="00EA73A4">
              <w:trPr>
                <w:trHeight w:val="322"/>
              </w:trPr>
              <w:tc>
                <w:tcPr>
                  <w:tcW w:w="10314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1F5547B8" w14:textId="77777777" w:rsidR="008A56BA" w:rsidRPr="009C15F1" w:rsidRDefault="008A56BA" w:rsidP="008A56BA">
                  <w:pPr>
                    <w:rPr>
                      <w:color w:val="000000"/>
                      <w:lang w:eastAsia="ar-SA"/>
                    </w:rPr>
                  </w:pPr>
                  <w:r w:rsidRPr="009C15F1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8A56BA" w:rsidRPr="009C15F1" w14:paraId="558ED95B" w14:textId="77777777" w:rsidTr="00EA73A4">
              <w:tc>
                <w:tcPr>
                  <w:tcW w:w="8614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AFFCE26" w14:textId="77777777" w:rsidR="008A56BA" w:rsidRPr="009C15F1" w:rsidRDefault="008A56BA" w:rsidP="008A56BA">
                  <w:pPr>
                    <w:spacing w:line="0" w:lineRule="auto"/>
                  </w:pPr>
                </w:p>
              </w:tc>
              <w:tc>
                <w:tcPr>
                  <w:tcW w:w="17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42947D11" w14:textId="77777777" w:rsidR="008A56BA" w:rsidRPr="009C15F1" w:rsidRDefault="008A56BA" w:rsidP="008A56BA">
                  <w:pPr>
                    <w:jc w:val="center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КОДЫ</w:t>
                  </w:r>
                </w:p>
              </w:tc>
            </w:tr>
            <w:tr w:rsidR="008A56BA" w:rsidRPr="009C15F1" w14:paraId="446A0609" w14:textId="77777777" w:rsidTr="00EA73A4">
              <w:tc>
                <w:tcPr>
                  <w:tcW w:w="702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4354C47" w14:textId="77777777" w:rsidR="008A56BA" w:rsidRPr="009C15F1" w:rsidRDefault="008A56BA" w:rsidP="008A56BA">
                  <w:pPr>
                    <w:spacing w:line="0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6BBC1FEC" w14:textId="77777777" w:rsidR="008A56BA" w:rsidRPr="009C15F1" w:rsidRDefault="008A56BA" w:rsidP="008A56BA">
                  <w:pPr>
                    <w:jc w:val="right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700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2B21A2A9" w14:textId="77777777" w:rsidR="008A56BA" w:rsidRPr="009C15F1" w:rsidRDefault="008A56BA" w:rsidP="008A56BA">
                  <w:pPr>
                    <w:jc w:val="center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0503160</w:t>
                  </w:r>
                </w:p>
              </w:tc>
            </w:tr>
            <w:tr w:rsidR="008A56BA" w:rsidRPr="009C15F1" w14:paraId="765476FD" w14:textId="77777777" w:rsidTr="00EA73A4">
              <w:tc>
                <w:tcPr>
                  <w:tcW w:w="24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2765C8A" w14:textId="77777777" w:rsidR="008A56BA" w:rsidRPr="009C15F1" w:rsidRDefault="008A56BA" w:rsidP="008A56BA">
                  <w:pPr>
                    <w:spacing w:line="0" w:lineRule="auto"/>
                  </w:pPr>
                </w:p>
              </w:tc>
              <w:tc>
                <w:tcPr>
                  <w:tcW w:w="453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Overlap w:val="never"/>
                    <w:tblW w:w="4530" w:type="dxa"/>
                    <w:jc w:val="center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530"/>
                  </w:tblGrid>
                  <w:tr w:rsidR="008A56BA" w:rsidRPr="009C15F1" w14:paraId="13953C88" w14:textId="77777777">
                    <w:trPr>
                      <w:jc w:val="center"/>
                    </w:trPr>
                    <w:tc>
                      <w:tcPr>
                        <w:tcW w:w="4533" w:type="dxa"/>
                        <w:hideMark/>
                      </w:tcPr>
                      <w:p w14:paraId="01C8E8BD" w14:textId="77777777" w:rsidR="008A56BA" w:rsidRPr="009C15F1" w:rsidRDefault="008A56BA" w:rsidP="008A56BA">
                        <w:pPr>
                          <w:jc w:val="center"/>
                        </w:pPr>
                        <w:r w:rsidRPr="009C15F1">
                          <w:rPr>
                            <w:color w:val="000000"/>
                          </w:rPr>
                          <w:t>на 1 января 2023 г.</w:t>
                        </w:r>
                      </w:p>
                    </w:tc>
                  </w:tr>
                </w:tbl>
                <w:p w14:paraId="5F3FE4C7" w14:textId="77777777" w:rsidR="008A56BA" w:rsidRPr="009C15F1" w:rsidRDefault="008A56BA" w:rsidP="008A56BA">
                  <w:pPr>
                    <w:jc w:val="center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3138A00D" w14:textId="77777777" w:rsidR="008A56BA" w:rsidRPr="009C15F1" w:rsidRDefault="008A56BA" w:rsidP="008A56BA">
                  <w:pPr>
                    <w:jc w:val="right"/>
                    <w:rPr>
                      <w:color w:val="000000"/>
                      <w:lang w:eastAsia="ar-SA"/>
                    </w:rPr>
                  </w:pPr>
                  <w:r w:rsidRPr="009C15F1"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700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6460F2EE" w14:textId="77777777" w:rsidR="008A56BA" w:rsidRPr="009C15F1" w:rsidRDefault="008A56BA" w:rsidP="008A56BA">
                  <w:pPr>
                    <w:jc w:val="center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01.01.2023</w:t>
                  </w:r>
                </w:p>
              </w:tc>
            </w:tr>
            <w:tr w:rsidR="008A56BA" w:rsidRPr="009C15F1" w14:paraId="505A1E6B" w14:textId="77777777" w:rsidTr="00EA73A4">
              <w:trPr>
                <w:trHeight w:val="226"/>
              </w:trPr>
              <w:tc>
                <w:tcPr>
                  <w:tcW w:w="702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2165C2A5" w14:textId="77777777" w:rsidR="008A56BA" w:rsidRPr="009C15F1" w:rsidRDefault="008A56BA" w:rsidP="008A56BA">
                  <w:pPr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7E8FBCC" w14:textId="77777777" w:rsidR="008A56BA" w:rsidRPr="009C15F1" w:rsidRDefault="008A56BA" w:rsidP="008A56BA">
                  <w:pPr>
                    <w:spacing w:line="0" w:lineRule="auto"/>
                  </w:pPr>
                </w:p>
              </w:tc>
              <w:tc>
                <w:tcPr>
                  <w:tcW w:w="1700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Overlap w:val="never"/>
                    <w:tblW w:w="1695" w:type="dxa"/>
                    <w:jc w:val="center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95"/>
                  </w:tblGrid>
                  <w:tr w:rsidR="008A56BA" w:rsidRPr="009C15F1" w14:paraId="3931C126" w14:textId="77777777">
                    <w:trPr>
                      <w:jc w:val="center"/>
                    </w:trPr>
                    <w:tc>
                      <w:tcPr>
                        <w:tcW w:w="1700" w:type="dxa"/>
                      </w:tcPr>
                      <w:p w14:paraId="2010A25E" w14:textId="77777777" w:rsidR="008A56BA" w:rsidRPr="009C15F1" w:rsidRDefault="008A56BA" w:rsidP="008A56BA">
                        <w:pPr>
                          <w:spacing w:line="0" w:lineRule="auto"/>
                          <w:jc w:val="center"/>
                        </w:pPr>
                      </w:p>
                    </w:tc>
                  </w:tr>
                </w:tbl>
                <w:p w14:paraId="44CB8FD8" w14:textId="77777777" w:rsidR="008A56BA" w:rsidRPr="009C15F1" w:rsidRDefault="008A56BA" w:rsidP="008A56BA">
                  <w:pPr>
                    <w:jc w:val="center"/>
                  </w:pPr>
                </w:p>
              </w:tc>
            </w:tr>
            <w:tr w:rsidR="008A56BA" w:rsidRPr="009C15F1" w14:paraId="06ADBFBB" w14:textId="77777777" w:rsidTr="00EA73A4">
              <w:trPr>
                <w:trHeight w:val="226"/>
              </w:trPr>
              <w:tc>
                <w:tcPr>
                  <w:tcW w:w="702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2C4DDD9E" w14:textId="77777777" w:rsidR="008A56BA" w:rsidRPr="009C15F1" w:rsidRDefault="008A56BA" w:rsidP="008A56BA">
                  <w:pPr>
                    <w:rPr>
                      <w:color w:val="000000"/>
                      <w:lang w:eastAsia="ar-SA"/>
                    </w:rPr>
                  </w:pPr>
                  <w:r w:rsidRPr="009C15F1"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23BBBB5" w14:textId="77777777" w:rsidR="008A56BA" w:rsidRPr="009C15F1" w:rsidRDefault="008A56BA" w:rsidP="008A56BA">
                  <w:pPr>
                    <w:spacing w:line="0" w:lineRule="auto"/>
                  </w:pPr>
                </w:p>
              </w:tc>
              <w:tc>
                <w:tcPr>
                  <w:tcW w:w="1700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vAlign w:val="center"/>
                  <w:hideMark/>
                </w:tcPr>
                <w:p w14:paraId="089CE945" w14:textId="77777777" w:rsidR="008A56BA" w:rsidRPr="009C15F1" w:rsidRDefault="008A56BA" w:rsidP="008A56BA"/>
              </w:tc>
            </w:tr>
            <w:tr w:rsidR="008A56BA" w:rsidRPr="009C15F1" w14:paraId="4C5743E2" w14:textId="77777777" w:rsidTr="00EA73A4">
              <w:trPr>
                <w:trHeight w:val="226"/>
              </w:trPr>
              <w:tc>
                <w:tcPr>
                  <w:tcW w:w="702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52A11D3C" w14:textId="77777777" w:rsidR="008A56BA" w:rsidRPr="009C15F1" w:rsidRDefault="008A56BA" w:rsidP="008A56BA">
                  <w:pPr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09EB5866" w14:textId="77777777" w:rsidR="008A56BA" w:rsidRPr="009C15F1" w:rsidRDefault="008A56BA" w:rsidP="008A56BA">
                  <w:pPr>
                    <w:jc w:val="right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24AAED1D" w14:textId="77777777" w:rsidR="008A56BA" w:rsidRPr="009C15F1" w:rsidRDefault="008A56BA" w:rsidP="008A56BA">
                  <w:pPr>
                    <w:jc w:val="center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64622727</w:t>
                  </w:r>
                </w:p>
              </w:tc>
            </w:tr>
            <w:tr w:rsidR="008A56BA" w:rsidRPr="009C15F1" w14:paraId="1818572D" w14:textId="77777777" w:rsidTr="00EA73A4">
              <w:trPr>
                <w:trHeight w:val="226"/>
              </w:trPr>
              <w:tc>
                <w:tcPr>
                  <w:tcW w:w="702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4AD4007B" w14:textId="77777777" w:rsidR="008A56BA" w:rsidRPr="009C15F1" w:rsidRDefault="008A56BA" w:rsidP="008A56BA">
                  <w:pPr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2233E2F" w14:textId="77777777" w:rsidR="008A56BA" w:rsidRPr="009C15F1" w:rsidRDefault="008A56BA" w:rsidP="008A56BA">
                  <w:pPr>
                    <w:spacing w:line="0" w:lineRule="auto"/>
                  </w:pPr>
                </w:p>
              </w:tc>
              <w:tc>
                <w:tcPr>
                  <w:tcW w:w="1700" w:type="dxa"/>
                  <w:tcBorders>
                    <w:top w:val="single" w:sz="6" w:space="0" w:color="000000"/>
                    <w:left w:val="single" w:sz="18" w:space="0" w:color="000000"/>
                    <w:bottom w:val="nil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D156032" w14:textId="77777777" w:rsidR="008A56BA" w:rsidRPr="009C15F1" w:rsidRDefault="008A56BA" w:rsidP="008A56BA">
                  <w:pPr>
                    <w:spacing w:line="0" w:lineRule="auto"/>
                    <w:jc w:val="center"/>
                  </w:pPr>
                </w:p>
              </w:tc>
            </w:tr>
            <w:tr w:rsidR="008A56BA" w:rsidRPr="009C15F1" w14:paraId="68A347E3" w14:textId="77777777" w:rsidTr="00EA73A4">
              <w:trPr>
                <w:trHeight w:val="226"/>
              </w:trPr>
              <w:tc>
                <w:tcPr>
                  <w:tcW w:w="702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78D51A3B" w14:textId="77777777" w:rsidR="008A56BA" w:rsidRPr="009C15F1" w:rsidRDefault="008A56BA" w:rsidP="008A56BA">
                  <w:pPr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25C552D" w14:textId="77777777" w:rsidR="008A56BA" w:rsidRPr="009C15F1" w:rsidRDefault="008A56BA" w:rsidP="008A56BA">
                  <w:pPr>
                    <w:spacing w:line="0" w:lineRule="auto"/>
                  </w:pPr>
                </w:p>
              </w:tc>
              <w:tc>
                <w:tcPr>
                  <w:tcW w:w="1700" w:type="dxa"/>
                  <w:tcBorders>
                    <w:top w:val="nil"/>
                    <w:left w:val="single" w:sz="18" w:space="0" w:color="000000"/>
                    <w:bottom w:val="nil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B3C700C" w14:textId="77777777" w:rsidR="008A56BA" w:rsidRPr="009C15F1" w:rsidRDefault="008A56BA" w:rsidP="008A56BA">
                  <w:pPr>
                    <w:spacing w:line="0" w:lineRule="auto"/>
                    <w:jc w:val="center"/>
                  </w:pPr>
                </w:p>
              </w:tc>
            </w:tr>
            <w:tr w:rsidR="008A56BA" w:rsidRPr="009C15F1" w14:paraId="353E4B17" w14:textId="77777777" w:rsidTr="00EA73A4">
              <w:trPr>
                <w:trHeight w:val="680"/>
              </w:trPr>
              <w:tc>
                <w:tcPr>
                  <w:tcW w:w="36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B09ACE6" w14:textId="77777777" w:rsidR="008A56BA" w:rsidRPr="009C15F1" w:rsidRDefault="008A56BA" w:rsidP="008A56BA">
                  <w:pPr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3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D3AE0CD" w14:textId="77777777" w:rsidR="008A56BA" w:rsidRPr="009C15F1" w:rsidRDefault="008A56BA" w:rsidP="008A56BA">
                  <w:pPr>
                    <w:rPr>
                      <w:color w:val="000000"/>
                      <w:u w:val="single"/>
                    </w:rPr>
                  </w:pPr>
                  <w:r w:rsidRPr="009C15F1">
                    <w:rPr>
                      <w:color w:val="000000"/>
                      <w:u w:val="single"/>
                    </w:rPr>
                    <w:t>Администрация Новленского сельского поселения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76CEEBDD" w14:textId="77777777" w:rsidR="008A56BA" w:rsidRPr="009C15F1" w:rsidRDefault="008A56BA" w:rsidP="008A56BA">
                  <w:pPr>
                    <w:jc w:val="right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18" w:space="0" w:color="000000"/>
                    <w:bottom w:val="nil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7B3B83DA" w14:textId="77777777" w:rsidR="008A56BA" w:rsidRPr="009C15F1" w:rsidRDefault="008A56BA" w:rsidP="008A56BA">
                  <w:pPr>
                    <w:jc w:val="center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713</w:t>
                  </w:r>
                </w:p>
              </w:tc>
            </w:tr>
            <w:tr w:rsidR="008A56BA" w:rsidRPr="009C15F1" w14:paraId="3D0D7DF3" w14:textId="77777777" w:rsidTr="00EA73A4">
              <w:trPr>
                <w:trHeight w:val="226"/>
              </w:trPr>
              <w:tc>
                <w:tcPr>
                  <w:tcW w:w="36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31D385CD" w14:textId="77777777" w:rsidR="008A56BA" w:rsidRPr="009C15F1" w:rsidRDefault="008A56BA" w:rsidP="008A56BA">
                  <w:pPr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34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1AC0D826" w14:textId="77777777" w:rsidR="008A56BA" w:rsidRPr="009C15F1" w:rsidRDefault="008A56BA" w:rsidP="008A56BA">
                  <w:pPr>
                    <w:rPr>
                      <w:color w:val="000000"/>
                      <w:u w:val="single"/>
                    </w:rPr>
                  </w:pPr>
                  <w:r w:rsidRPr="009C15F1">
                    <w:rPr>
                      <w:color w:val="000000"/>
                      <w:u w:val="single"/>
                    </w:rPr>
                    <w:t>Бюджет Новленского сельского поселения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330F900" w14:textId="77777777" w:rsidR="008A56BA" w:rsidRPr="009C15F1" w:rsidRDefault="008A56BA" w:rsidP="008A56BA">
                  <w:pPr>
                    <w:spacing w:line="0" w:lineRule="auto"/>
                  </w:pPr>
                </w:p>
              </w:tc>
              <w:tc>
                <w:tcPr>
                  <w:tcW w:w="1700" w:type="dxa"/>
                  <w:tcBorders>
                    <w:top w:val="single" w:sz="6" w:space="0" w:color="000000"/>
                    <w:left w:val="single" w:sz="18" w:space="0" w:color="000000"/>
                    <w:bottom w:val="nil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8CD74FA" w14:textId="77777777" w:rsidR="008A56BA" w:rsidRPr="009C15F1" w:rsidRDefault="008A56BA" w:rsidP="008A56BA">
                  <w:pPr>
                    <w:spacing w:line="0" w:lineRule="auto"/>
                    <w:jc w:val="center"/>
                  </w:pPr>
                </w:p>
              </w:tc>
            </w:tr>
            <w:tr w:rsidR="008A56BA" w:rsidRPr="009C15F1" w14:paraId="4422A8BC" w14:textId="77777777" w:rsidTr="00EA73A4">
              <w:tc>
                <w:tcPr>
                  <w:tcW w:w="36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49A5B908" w14:textId="77777777" w:rsidR="008A56BA" w:rsidRPr="009C15F1" w:rsidRDefault="008A56BA" w:rsidP="008A56BA">
                  <w:pPr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3400" w:type="dxa"/>
                  <w:vMerge/>
                  <w:vAlign w:val="center"/>
                  <w:hideMark/>
                </w:tcPr>
                <w:p w14:paraId="75B83501" w14:textId="77777777" w:rsidR="008A56BA" w:rsidRPr="009C15F1" w:rsidRDefault="008A56BA" w:rsidP="008A56BA">
                  <w:pPr>
                    <w:rPr>
                      <w:color w:val="000000"/>
                      <w:u w:val="single"/>
                      <w:lang w:eastAsia="ar-SA"/>
                    </w:rPr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36D6640B" w14:textId="77777777" w:rsidR="008A56BA" w:rsidRPr="009C15F1" w:rsidRDefault="008A56BA" w:rsidP="008A56BA">
                  <w:pPr>
                    <w:jc w:val="right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Overlap w:val="never"/>
                    <w:tblW w:w="1695" w:type="dxa"/>
                    <w:jc w:val="center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95"/>
                  </w:tblGrid>
                  <w:tr w:rsidR="008A56BA" w:rsidRPr="009C15F1" w14:paraId="09E379DD" w14:textId="77777777">
                    <w:trPr>
                      <w:jc w:val="center"/>
                    </w:trPr>
                    <w:tc>
                      <w:tcPr>
                        <w:tcW w:w="1700" w:type="dxa"/>
                        <w:hideMark/>
                      </w:tcPr>
                      <w:p w14:paraId="59C8DD6D" w14:textId="77777777" w:rsidR="008A56BA" w:rsidRPr="009C15F1" w:rsidRDefault="008A56BA" w:rsidP="008A56BA">
                        <w:pPr>
                          <w:jc w:val="center"/>
                        </w:pPr>
                        <w:r w:rsidRPr="009C15F1">
                          <w:rPr>
                            <w:color w:val="000000"/>
                          </w:rPr>
                          <w:t>19620454</w:t>
                        </w:r>
                      </w:p>
                    </w:tc>
                  </w:tr>
                </w:tbl>
                <w:p w14:paraId="76C6CFE6" w14:textId="77777777" w:rsidR="008A56BA" w:rsidRPr="009C15F1" w:rsidRDefault="008A56BA" w:rsidP="008A56BA">
                  <w:pPr>
                    <w:jc w:val="center"/>
                  </w:pPr>
                </w:p>
              </w:tc>
            </w:tr>
            <w:tr w:rsidR="008A56BA" w:rsidRPr="009C15F1" w14:paraId="2B075FD4" w14:textId="77777777" w:rsidTr="00EA73A4">
              <w:trPr>
                <w:hidden/>
              </w:trPr>
              <w:tc>
                <w:tcPr>
                  <w:tcW w:w="702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0B009A5" w14:textId="77777777" w:rsidR="008A56BA" w:rsidRPr="009C15F1" w:rsidRDefault="008A56BA" w:rsidP="008A56BA">
                  <w:pPr>
                    <w:rPr>
                      <w:vanish/>
                      <w:lang w:eastAsia="ar-SA"/>
                    </w:rPr>
                  </w:pPr>
                </w:p>
                <w:tbl>
                  <w:tblPr>
                    <w:tblOverlap w:val="never"/>
                    <w:tblW w:w="7020" w:type="dxa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020"/>
                  </w:tblGrid>
                  <w:tr w:rsidR="008A56BA" w:rsidRPr="009C15F1" w14:paraId="3D1BABEB" w14:textId="77777777">
                    <w:tc>
                      <w:tcPr>
                        <w:tcW w:w="7027" w:type="dxa"/>
                        <w:hideMark/>
                      </w:tcPr>
                      <w:p w14:paraId="7C6EAE25" w14:textId="77777777" w:rsidR="008A56BA" w:rsidRPr="009C15F1" w:rsidRDefault="008A56BA" w:rsidP="008A56BA">
                        <w:r w:rsidRPr="009C15F1"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14:paraId="699F19BB" w14:textId="77777777" w:rsidR="008A56BA" w:rsidRPr="009C15F1" w:rsidRDefault="008A56BA" w:rsidP="008A56BA">
                  <w:pPr>
                    <w:spacing w:line="0" w:lineRule="auto"/>
                    <w:rPr>
                      <w:lang w:eastAsia="ar-SA"/>
                    </w:rPr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7AB0017" w14:textId="77777777" w:rsidR="008A56BA" w:rsidRPr="009C15F1" w:rsidRDefault="008A56BA" w:rsidP="008A56BA">
                  <w:pPr>
                    <w:spacing w:line="0" w:lineRule="auto"/>
                  </w:pPr>
                </w:p>
              </w:tc>
              <w:tc>
                <w:tcPr>
                  <w:tcW w:w="1700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62F2E14" w14:textId="77777777" w:rsidR="008A56BA" w:rsidRPr="009C15F1" w:rsidRDefault="008A56BA" w:rsidP="008A56BA">
                  <w:pPr>
                    <w:spacing w:line="0" w:lineRule="auto"/>
                    <w:jc w:val="center"/>
                  </w:pPr>
                </w:p>
              </w:tc>
            </w:tr>
            <w:tr w:rsidR="008A56BA" w:rsidRPr="009C15F1" w14:paraId="1397E517" w14:textId="77777777" w:rsidTr="00EA73A4">
              <w:trPr>
                <w:hidden/>
              </w:trPr>
              <w:tc>
                <w:tcPr>
                  <w:tcW w:w="702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4F40216" w14:textId="77777777" w:rsidR="008A56BA" w:rsidRPr="009C15F1" w:rsidRDefault="008A56BA" w:rsidP="008A56BA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7020" w:type="dxa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020"/>
                  </w:tblGrid>
                  <w:tr w:rsidR="008A56BA" w:rsidRPr="009C15F1" w14:paraId="2B476F2F" w14:textId="77777777">
                    <w:tc>
                      <w:tcPr>
                        <w:tcW w:w="7027" w:type="dxa"/>
                        <w:hideMark/>
                      </w:tcPr>
                      <w:p w14:paraId="3000D711" w14:textId="77777777" w:rsidR="008A56BA" w:rsidRPr="009C15F1" w:rsidRDefault="008A56BA" w:rsidP="008A56BA">
                        <w:r w:rsidRPr="009C15F1">
                          <w:rPr>
                            <w:color w:val="000000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14:paraId="6E8126E7" w14:textId="77777777" w:rsidR="008A56BA" w:rsidRPr="009C15F1" w:rsidRDefault="008A56BA" w:rsidP="008A56BA">
                  <w:pPr>
                    <w:spacing w:line="0" w:lineRule="auto"/>
                    <w:rPr>
                      <w:lang w:eastAsia="ar-SA"/>
                    </w:rPr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6BBE5B09" w14:textId="77777777" w:rsidR="008A56BA" w:rsidRPr="009C15F1" w:rsidRDefault="008A56BA" w:rsidP="008A56BA">
                  <w:pPr>
                    <w:jc w:val="right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700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00B75080" w14:textId="77777777" w:rsidR="008A56BA" w:rsidRPr="009C15F1" w:rsidRDefault="008A56BA" w:rsidP="008A56BA">
                  <w:pPr>
                    <w:jc w:val="center"/>
                    <w:rPr>
                      <w:color w:val="000000"/>
                    </w:rPr>
                  </w:pPr>
                  <w:r w:rsidRPr="009C15F1">
                    <w:rPr>
                      <w:color w:val="000000"/>
                    </w:rPr>
                    <w:t>383</w:t>
                  </w:r>
                </w:p>
              </w:tc>
            </w:tr>
          </w:tbl>
          <w:p w14:paraId="76AFAC8C" w14:textId="74A133DE" w:rsidR="008A56BA" w:rsidRPr="009C15F1" w:rsidRDefault="008A56BA" w:rsidP="008A56BA">
            <w:pPr>
              <w:jc w:val="center"/>
              <w:rPr>
                <w:b/>
              </w:rPr>
            </w:pPr>
          </w:p>
        </w:tc>
      </w:tr>
      <w:tr w:rsidR="008A56BA" w:rsidRPr="009C15F1" w14:paraId="46E6C65B" w14:textId="77777777" w:rsidTr="00EA73A4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AB1F91" w14:textId="453C6BBD" w:rsidR="008A56BA" w:rsidRPr="009C15F1" w:rsidRDefault="008A56BA" w:rsidP="008A56BA">
            <w:pPr>
              <w:jc w:val="center"/>
              <w:rPr>
                <w:b/>
                <w:bCs/>
              </w:rPr>
            </w:pPr>
          </w:p>
        </w:tc>
      </w:tr>
      <w:tr w:rsidR="008A56BA" w:rsidRPr="009C15F1" w14:paraId="081FB5F8" w14:textId="77777777" w:rsidTr="00EA73A4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96D2BE" w14:textId="77777777" w:rsidR="008A56BA" w:rsidRPr="009C15F1" w:rsidRDefault="008A56BA" w:rsidP="008A56BA">
            <w:pPr>
              <w:jc w:val="both"/>
              <w:rPr>
                <w:b/>
                <w:bCs/>
              </w:rPr>
            </w:pPr>
          </w:p>
        </w:tc>
      </w:tr>
    </w:tbl>
    <w:p w14:paraId="439490C8" w14:textId="77777777" w:rsidR="00AD6E3A" w:rsidRPr="009C15F1" w:rsidRDefault="00AD6E3A" w:rsidP="00AD6E3A">
      <w:pPr>
        <w:jc w:val="both"/>
        <w:rPr>
          <w:b/>
          <w:bCs/>
          <w:color w:val="000000"/>
        </w:rPr>
      </w:pPr>
      <w:r w:rsidRPr="009C15F1">
        <w:rPr>
          <w:b/>
          <w:bCs/>
          <w:color w:val="000000"/>
        </w:rPr>
        <w:t>Раздел 1 "Организационная структура субъекта бюджетной отчетности"</w:t>
      </w:r>
    </w:p>
    <w:p w14:paraId="35833082" w14:textId="77777777" w:rsidR="00AD6E3A" w:rsidRPr="009C15F1" w:rsidRDefault="00AD6E3A" w:rsidP="00AD6E3A">
      <w:pPr>
        <w:jc w:val="both"/>
        <w:rPr>
          <w:i/>
          <w:highlight w:val="yellow"/>
        </w:rPr>
      </w:pPr>
    </w:p>
    <w:p w14:paraId="04E8BBA1" w14:textId="77777777" w:rsidR="00AD6E3A" w:rsidRPr="009C15F1" w:rsidRDefault="00AD6E3A" w:rsidP="00AD6E3A">
      <w:pPr>
        <w:numPr>
          <w:ilvl w:val="0"/>
          <w:numId w:val="1"/>
        </w:numPr>
        <w:ind w:left="0" w:firstLine="709"/>
        <w:jc w:val="both"/>
        <w:rPr>
          <w:i/>
        </w:rPr>
      </w:pPr>
      <w:r w:rsidRPr="009C15F1">
        <w:t xml:space="preserve">   </w:t>
      </w:r>
      <w:r w:rsidRPr="009C15F1">
        <w:rPr>
          <w:i/>
        </w:rPr>
        <w:t>Сведения об основных направлениях деятельности</w:t>
      </w:r>
    </w:p>
    <w:p w14:paraId="6F72BF24" w14:textId="77777777" w:rsidR="00AD6E3A" w:rsidRPr="009C15F1" w:rsidRDefault="00AD6E3A" w:rsidP="00AD6E3A">
      <w:pPr>
        <w:shd w:val="clear" w:color="auto" w:fill="FFFFFF"/>
        <w:spacing w:line="201" w:lineRule="atLeast"/>
        <w:jc w:val="both"/>
      </w:pPr>
      <w:r w:rsidRPr="009C15F1">
        <w:rPr>
          <w:b/>
          <w:bCs/>
          <w:i/>
          <w:iCs/>
        </w:rPr>
        <w:t> </w:t>
      </w:r>
    </w:p>
    <w:p w14:paraId="201BB600" w14:textId="56BE00A8" w:rsidR="00AD6E3A" w:rsidRPr="009C15F1" w:rsidRDefault="00AD6E3A" w:rsidP="00AD6E3A">
      <w:pPr>
        <w:shd w:val="clear" w:color="auto" w:fill="FFFFFF"/>
        <w:spacing w:line="201" w:lineRule="atLeast"/>
        <w:jc w:val="both"/>
      </w:pPr>
      <w:r w:rsidRPr="009C15F1">
        <w:t xml:space="preserve">        Администрация </w:t>
      </w:r>
      <w:r w:rsidR="008A56BA" w:rsidRPr="009C15F1">
        <w:t>Новленского</w:t>
      </w:r>
      <w:r w:rsidRPr="009C15F1">
        <w:t xml:space="preserve"> сельского поселения далее "Администрация поселения" является постоянно действующим  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</w:p>
    <w:p w14:paraId="6221E375" w14:textId="77777777" w:rsidR="00AD6E3A" w:rsidRPr="009C15F1" w:rsidRDefault="00AD6E3A" w:rsidP="00AD6E3A">
      <w:pPr>
        <w:shd w:val="clear" w:color="auto" w:fill="FFFFFF"/>
        <w:spacing w:line="201" w:lineRule="atLeast"/>
        <w:jc w:val="both"/>
      </w:pPr>
      <w:r w:rsidRPr="009C15F1">
        <w:t xml:space="preserve"> Статус</w:t>
      </w:r>
      <w:r w:rsidRPr="009C15F1">
        <w:rPr>
          <w:color w:val="FF0000"/>
        </w:rPr>
        <w:t xml:space="preserve"> </w:t>
      </w:r>
      <w:r w:rsidRPr="009C15F1">
        <w:t xml:space="preserve">сельского поселения  установлен законом  Вологодской области от  8 апреля 2009 года № 1993-ОЗ "О преобразовании некоторых муниципальных образований Вологодского муниципального района Вологодской области". </w:t>
      </w:r>
    </w:p>
    <w:p w14:paraId="491FE7F4" w14:textId="77777777" w:rsidR="00AD6E3A" w:rsidRPr="009C15F1" w:rsidRDefault="00AD6E3A" w:rsidP="00AD6E3A">
      <w:pPr>
        <w:shd w:val="clear" w:color="auto" w:fill="FFFFFF"/>
        <w:spacing w:line="201" w:lineRule="atLeast"/>
        <w:jc w:val="both"/>
      </w:pPr>
      <w:r w:rsidRPr="009C15F1">
        <w:t xml:space="preserve">         Администрация поселения обладает правами юридического лица, является муниципальным казенным учреждением.</w:t>
      </w:r>
    </w:p>
    <w:p w14:paraId="68125D6C" w14:textId="77777777" w:rsidR="00AD6E3A" w:rsidRPr="009C15F1" w:rsidRDefault="00AD6E3A" w:rsidP="00AD6E3A">
      <w:pPr>
        <w:shd w:val="clear" w:color="auto" w:fill="FFFFFF"/>
        <w:spacing w:line="201" w:lineRule="atLeast"/>
        <w:jc w:val="both"/>
      </w:pPr>
      <w:r w:rsidRPr="009C15F1">
        <w:t xml:space="preserve">       Администрацией поселения руководит на принципах единоначалия глава поселения.</w:t>
      </w:r>
    </w:p>
    <w:p w14:paraId="2396D3A6" w14:textId="77777777" w:rsidR="00AD6E3A" w:rsidRPr="009C15F1" w:rsidRDefault="00AD6E3A" w:rsidP="00AD6E3A">
      <w:pPr>
        <w:shd w:val="clear" w:color="auto" w:fill="FFFFFF"/>
        <w:spacing w:line="201" w:lineRule="atLeast"/>
      </w:pPr>
      <w:r w:rsidRPr="009C15F1">
        <w:t xml:space="preserve">        Администрация поселения в своей деятельности подотчетна населению и Совету поселения,  главе поселения, а в части исполнения отдельных переданных государственных полномочий - уполномоченным органам государственной власти.</w:t>
      </w:r>
    </w:p>
    <w:p w14:paraId="6C4251DB" w14:textId="0090B7CB" w:rsidR="00AD6E3A" w:rsidRPr="009C15F1" w:rsidRDefault="00AD6E3A" w:rsidP="00AD6E3A">
      <w:pPr>
        <w:ind w:firstLine="709"/>
        <w:jc w:val="both"/>
      </w:pPr>
      <w:r w:rsidRPr="009C15F1">
        <w:t xml:space="preserve">К вопросам местного значения </w:t>
      </w:r>
      <w:r w:rsidR="008A56BA" w:rsidRPr="009C15F1">
        <w:t>Новленского</w:t>
      </w:r>
      <w:r w:rsidRPr="009C15F1">
        <w:t xml:space="preserve"> поселения относятся:</w:t>
      </w:r>
    </w:p>
    <w:p w14:paraId="474B347F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9C15F1">
        <w:rPr>
          <w:color w:val="000000"/>
        </w:rPr>
        <w:t>контроля за</w:t>
      </w:r>
      <w:proofErr w:type="gramEnd"/>
      <w:r w:rsidRPr="009C15F1">
        <w:rPr>
          <w:color w:val="000000"/>
        </w:rPr>
        <w:t xml:space="preserve"> его исполнением, составление и утверждение отчета об исполнении бюджета поселения;</w:t>
      </w:r>
    </w:p>
    <w:p w14:paraId="2B29C261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2) Установление, изменение и отмена местных налогов и сборов поселения;</w:t>
      </w:r>
    </w:p>
    <w:p w14:paraId="7C12DFB2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3) Владение, пользование и распоряжение имуществом, находящимся в муниципальной собственности поселения;</w:t>
      </w:r>
    </w:p>
    <w:p w14:paraId="7B1CB568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4) Обеспечение первичных мер пожарной безопасности в границах населенных пунктов поселения;</w:t>
      </w:r>
    </w:p>
    <w:p w14:paraId="17685FD4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lastRenderedPageBreak/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14:paraId="1A310409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6) Создание условий для организации досуга и обеспечения жителей поселения услугами организаций культуры;</w:t>
      </w:r>
    </w:p>
    <w:p w14:paraId="657493B3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7) Обеспечение условий для развития на территории поселения физической культуры, школьного спорта и  массового спорта, организация проведения официальных физкультурно-оздоровительных и спортивных мероприятий поселения;</w:t>
      </w:r>
    </w:p>
    <w:p w14:paraId="44533057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8) Формирование архивных фондов поселения;</w:t>
      </w:r>
    </w:p>
    <w:p w14:paraId="46724C2D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9) </w:t>
      </w:r>
      <w:r w:rsidRPr="009C15F1">
        <w:rPr>
          <w:color w:val="000000"/>
          <w:shd w:val="clear" w:color="auto" w:fill="FFFFFF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</w:t>
      </w:r>
      <w:r w:rsidRPr="009C15F1">
        <w:rPr>
          <w:color w:val="000000"/>
        </w:rPr>
        <w:t>;</w:t>
      </w:r>
    </w:p>
    <w:p w14:paraId="29E13AA2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14:paraId="40931BFD" w14:textId="77777777" w:rsidR="00AD6E3A" w:rsidRPr="009C15F1" w:rsidRDefault="00AD6E3A" w:rsidP="00AD6E3A">
      <w:pPr>
        <w:shd w:val="clear" w:color="auto" w:fill="FFFFFF"/>
        <w:ind w:firstLine="540"/>
        <w:jc w:val="both"/>
        <w:rPr>
          <w:color w:val="000000"/>
        </w:rPr>
      </w:pPr>
      <w:r w:rsidRPr="009C15F1">
        <w:rPr>
          <w:color w:val="000000"/>
        </w:rPr>
        <w:t>   11) принятие в соответствии с гражданским </w:t>
      </w:r>
      <w:hyperlink r:id="rId6" w:tgtFrame="_blank" w:history="1">
        <w:r w:rsidRPr="009C15F1">
          <w:rPr>
            <w:color w:val="000000"/>
          </w:rPr>
          <w:t>законодательством</w:t>
        </w:r>
      </w:hyperlink>
      <w:r w:rsidRPr="009C15F1">
        <w:rPr>
          <w:color w:val="000000"/>
        </w:rPr>
        <w:t> 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требованиями;</w:t>
      </w:r>
    </w:p>
    <w:p w14:paraId="66A58928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12)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14:paraId="778BB1F9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13) Организация и осуществление мероприятий по работе с детьми и молодежью в поселении;</w:t>
      </w:r>
    </w:p>
    <w:p w14:paraId="4537939E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14)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0026FF7A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15)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73238E16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16) Участие в организации  деятельности  по накоплению (в том числе раздельному накоплению) и транспортированию твердых коммунальных отходов;</w:t>
      </w:r>
    </w:p>
    <w:p w14:paraId="360EC6A0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17) Организация ритуальных услуг и содержание мест захоронения;</w:t>
      </w:r>
    </w:p>
    <w:p w14:paraId="6FE6A7E3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9C15F1">
        <w:rPr>
          <w:color w:val="000000"/>
        </w:rPr>
        <w:t>18)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 июля 2011 года № 246-ФЗ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Федерации;</w:t>
      </w:r>
      <w:proofErr w:type="gramEnd"/>
    </w:p>
    <w:p w14:paraId="7EC39F67" w14:textId="77777777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19) участие в соответствии с федеральным законом   в выполнении  комплексных кадастровых работ.</w:t>
      </w:r>
    </w:p>
    <w:p w14:paraId="31C74102" w14:textId="24574D75" w:rsidR="00AD6E3A" w:rsidRPr="009C15F1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9C15F1">
        <w:rPr>
          <w:color w:val="000000"/>
        </w:rPr>
        <w:t>Решением Представительного собрания Вологодского муниципального округа №</w:t>
      </w:r>
      <w:r w:rsidR="008A56BA" w:rsidRPr="009C15F1">
        <w:rPr>
          <w:color w:val="000000"/>
        </w:rPr>
        <w:t>60</w:t>
      </w:r>
      <w:r w:rsidRPr="009C15F1">
        <w:rPr>
          <w:color w:val="000000"/>
        </w:rPr>
        <w:t xml:space="preserve"> от 25.10.2022г принято решение о реорганизации Администрации </w:t>
      </w:r>
      <w:r w:rsidR="008A56BA" w:rsidRPr="009C15F1">
        <w:rPr>
          <w:color w:val="000000"/>
        </w:rPr>
        <w:t>Новленского</w:t>
      </w:r>
      <w:r w:rsidRPr="009C15F1">
        <w:rPr>
          <w:color w:val="000000"/>
        </w:rPr>
        <w:t xml:space="preserve"> сельского поселения в форме присоединения к </w:t>
      </w:r>
      <w:r w:rsidR="008A56BA" w:rsidRPr="009C15F1">
        <w:rPr>
          <w:color w:val="000000"/>
        </w:rPr>
        <w:t>Новленскому</w:t>
      </w:r>
      <w:r w:rsidRPr="009C15F1">
        <w:rPr>
          <w:color w:val="000000"/>
        </w:rPr>
        <w:t xml:space="preserve">  территориальному управлению администрации Вологодского муниципального округа</w:t>
      </w:r>
      <w:proofErr w:type="gramStart"/>
      <w:r w:rsidRPr="009C15F1">
        <w:rPr>
          <w:color w:val="000000"/>
        </w:rPr>
        <w:t xml:space="preserve"> ,</w:t>
      </w:r>
      <w:proofErr w:type="gramEnd"/>
      <w:r w:rsidRPr="009C15F1">
        <w:rPr>
          <w:color w:val="000000"/>
        </w:rPr>
        <w:t xml:space="preserve"> в результате которого юридическое лицо администрация </w:t>
      </w:r>
      <w:r w:rsidR="008A56BA" w:rsidRPr="009C15F1">
        <w:rPr>
          <w:color w:val="000000"/>
        </w:rPr>
        <w:t>Новленского</w:t>
      </w:r>
      <w:r w:rsidRPr="009C15F1">
        <w:rPr>
          <w:color w:val="000000"/>
        </w:rPr>
        <w:t xml:space="preserve"> сельского поселения прекратит свою деятельность. </w:t>
      </w:r>
    </w:p>
    <w:p w14:paraId="4415B6AE" w14:textId="77777777" w:rsidR="00AD6E3A" w:rsidRPr="009C15F1" w:rsidRDefault="00AD6E3A" w:rsidP="00AD6E3A">
      <w:pPr>
        <w:shd w:val="clear" w:color="auto" w:fill="FFFFFF"/>
        <w:spacing w:line="201" w:lineRule="atLeast"/>
        <w:rPr>
          <w:i/>
        </w:rPr>
      </w:pPr>
    </w:p>
    <w:p w14:paraId="100DF998" w14:textId="77777777" w:rsidR="00AD6E3A" w:rsidRPr="009C15F1" w:rsidRDefault="00AD6E3A" w:rsidP="00AD6E3A">
      <w:pPr>
        <w:shd w:val="clear" w:color="auto" w:fill="FFFFFF"/>
        <w:spacing w:line="201" w:lineRule="atLeast"/>
        <w:rPr>
          <w:i/>
        </w:rPr>
      </w:pPr>
      <w:r w:rsidRPr="009C15F1">
        <w:rPr>
          <w:i/>
        </w:rPr>
        <w:t xml:space="preserve">       2. Сведения о количестве подведомственных учреждений</w:t>
      </w:r>
    </w:p>
    <w:p w14:paraId="032D0188" w14:textId="77777777" w:rsidR="00AD6E3A" w:rsidRPr="009C15F1" w:rsidRDefault="00AD6E3A" w:rsidP="00AD6E3A">
      <w:pPr>
        <w:ind w:firstLine="709"/>
        <w:jc w:val="both"/>
        <w:rPr>
          <w:i/>
        </w:rPr>
      </w:pPr>
    </w:p>
    <w:p w14:paraId="1FDE446D" w14:textId="77777777" w:rsidR="00A52254" w:rsidRPr="009C15F1" w:rsidRDefault="00AD6E3A" w:rsidP="00A52254">
      <w:pPr>
        <w:ind w:firstLine="709"/>
        <w:jc w:val="both"/>
      </w:pPr>
      <w:r w:rsidRPr="009C15F1">
        <w:t xml:space="preserve">         </w:t>
      </w:r>
      <w:r w:rsidR="00A52254" w:rsidRPr="009C15F1">
        <w:t xml:space="preserve">Новленское сельское поселение является муниципальным образованием Вологодского района Вологодской области Российской Федерации и имеет статус сельского поселения. </w:t>
      </w:r>
    </w:p>
    <w:p w14:paraId="2CF3D893" w14:textId="77777777" w:rsidR="00A52254" w:rsidRPr="009C15F1" w:rsidRDefault="00A52254" w:rsidP="00A52254">
      <w:pPr>
        <w:ind w:firstLine="709"/>
        <w:jc w:val="both"/>
      </w:pPr>
      <w:r w:rsidRPr="009C15F1">
        <w:t>В Новленском сельском поселении количество получателей бюджетных средств по состоянию на 01.01.2022 года составило 4 единицы,  из них органов власти - 1, казенное учреждение по благоустройству – 1, бюджетных учреждений -  2 (1 учреждение культуры и 1 учреждение спорта). Изменений в отчетный период не произошло, количество учреждений осталось прежним.</w:t>
      </w:r>
    </w:p>
    <w:p w14:paraId="21C8441D" w14:textId="77777777" w:rsidR="00A52254" w:rsidRPr="009C15F1" w:rsidRDefault="00A52254" w:rsidP="00A52254">
      <w:pPr>
        <w:ind w:firstLine="709"/>
        <w:jc w:val="both"/>
      </w:pPr>
      <w:r w:rsidRPr="009C15F1">
        <w:t xml:space="preserve">управлении имущество, самостоятельный баланс, лицевые счета а Отделе ГКУ </w:t>
      </w:r>
      <w:proofErr w:type="gramStart"/>
      <w:r w:rsidRPr="009C15F1">
        <w:t>ВО</w:t>
      </w:r>
      <w:proofErr w:type="gramEnd"/>
      <w:r w:rsidRPr="009C15F1">
        <w:t xml:space="preserve"> "Областное казначейство" по Вологодскому району, бюджетные учреждения культуры и спорта являются получателями субсидий. </w:t>
      </w:r>
    </w:p>
    <w:p w14:paraId="79F9A156" w14:textId="1AE9D5AB" w:rsidR="00AD6E3A" w:rsidRPr="009C15F1" w:rsidRDefault="00AD6E3A" w:rsidP="00A52254">
      <w:pPr>
        <w:jc w:val="both"/>
      </w:pPr>
    </w:p>
    <w:p w14:paraId="78AF4F22" w14:textId="46603699" w:rsidR="00AD6E3A" w:rsidRPr="009C15F1" w:rsidRDefault="00AD6E3A" w:rsidP="00AD6E3A">
      <w:pPr>
        <w:autoSpaceDE w:val="0"/>
        <w:autoSpaceDN w:val="0"/>
        <w:adjustRightInd w:val="0"/>
        <w:jc w:val="both"/>
      </w:pPr>
      <w:r w:rsidRPr="009C15F1">
        <w:t xml:space="preserve">       3. Функции по ведению бухгалтерского (бюджетного) учета и составлению на его основе отчетности в 2022г администрацией поселения переданы по соглашению о передаче функций по ведению бухгалтерского учета, составлению бухгалтерской, налоговой отчетности, отчетности в государственные внебюджетные фонды в МКУ «РАЦ ВМР».</w:t>
      </w:r>
    </w:p>
    <w:p w14:paraId="787BC4F5" w14:textId="544A6AFF" w:rsidR="00AD6E3A" w:rsidRPr="009C15F1" w:rsidRDefault="00AD6E3A" w:rsidP="00AD6E3A">
      <w:pPr>
        <w:jc w:val="both"/>
      </w:pPr>
      <w:r w:rsidRPr="009C15F1">
        <w:t xml:space="preserve">Исполнителем от МКУ «РАЦ ВМР» по ведению бюджетного учета и предоставлению отчетности является старший бухгалтер </w:t>
      </w:r>
      <w:proofErr w:type="spellStart"/>
      <w:r w:rsidR="00A52254" w:rsidRPr="009C15F1">
        <w:t>Коротышева</w:t>
      </w:r>
      <w:proofErr w:type="spellEnd"/>
      <w:r w:rsidR="00A52254" w:rsidRPr="009C15F1">
        <w:t xml:space="preserve"> О.А.</w:t>
      </w:r>
    </w:p>
    <w:p w14:paraId="3F3FE3B7" w14:textId="77777777" w:rsidR="00AD6E3A" w:rsidRPr="009C15F1" w:rsidRDefault="00AD6E3A" w:rsidP="00AD6E3A">
      <w:pPr>
        <w:ind w:firstLine="709"/>
        <w:jc w:val="both"/>
      </w:pPr>
    </w:p>
    <w:p w14:paraId="110FAEF0" w14:textId="77777777" w:rsidR="00AD6E3A" w:rsidRPr="009C15F1" w:rsidRDefault="00AD6E3A" w:rsidP="00AD6E3A">
      <w:pPr>
        <w:ind w:firstLine="709"/>
        <w:jc w:val="both"/>
      </w:pPr>
    </w:p>
    <w:p w14:paraId="21B6DD4B" w14:textId="77777777" w:rsidR="00AD6E3A" w:rsidRPr="009C15F1" w:rsidRDefault="00AD6E3A" w:rsidP="00AD6E3A">
      <w:pPr>
        <w:ind w:firstLine="709"/>
        <w:jc w:val="both"/>
      </w:pPr>
    </w:p>
    <w:p w14:paraId="7F54513F" w14:textId="77777777" w:rsidR="00AD6E3A" w:rsidRPr="009C15F1" w:rsidRDefault="00AD6E3A" w:rsidP="00AD6E3A">
      <w:pPr>
        <w:jc w:val="both"/>
        <w:rPr>
          <w:b/>
          <w:bCs/>
          <w:color w:val="000000"/>
        </w:rPr>
      </w:pPr>
      <w:r w:rsidRPr="009C15F1">
        <w:rPr>
          <w:b/>
          <w:bCs/>
          <w:color w:val="000000"/>
        </w:rPr>
        <w:t>Раздел 2   "Результаты деятельности субъекта бюджетной отчетности"</w:t>
      </w:r>
    </w:p>
    <w:p w14:paraId="60BDD745" w14:textId="77777777" w:rsidR="00AD6E3A" w:rsidRPr="009C15F1" w:rsidRDefault="00AD6E3A" w:rsidP="00AD6E3A">
      <w:pPr>
        <w:jc w:val="both"/>
        <w:rPr>
          <w:b/>
          <w:bCs/>
          <w:color w:val="000000"/>
        </w:rPr>
      </w:pPr>
    </w:p>
    <w:p w14:paraId="780CC4AD" w14:textId="77777777" w:rsidR="00EE149D" w:rsidRPr="009C15F1" w:rsidRDefault="00AD6E3A" w:rsidP="00B879F1">
      <w:pPr>
        <w:pStyle w:val="a8"/>
        <w:tabs>
          <w:tab w:val="left" w:pos="708"/>
        </w:tabs>
        <w:rPr>
          <w:sz w:val="24"/>
          <w:szCs w:val="24"/>
        </w:rPr>
      </w:pPr>
      <w:r w:rsidRPr="009C15F1">
        <w:rPr>
          <w:sz w:val="24"/>
          <w:szCs w:val="24"/>
        </w:rPr>
        <w:t xml:space="preserve">     </w:t>
      </w:r>
      <w:r w:rsidR="00816FDE" w:rsidRPr="009C15F1">
        <w:rPr>
          <w:sz w:val="24"/>
          <w:szCs w:val="24"/>
        </w:rPr>
        <w:t>На 01.31.2022</w:t>
      </w:r>
      <w:r w:rsidR="00B879F1" w:rsidRPr="009C15F1">
        <w:rPr>
          <w:sz w:val="24"/>
          <w:szCs w:val="24"/>
        </w:rPr>
        <w:t xml:space="preserve"> года в Администрации Новленского сельского поселения штатная численность составила</w:t>
      </w:r>
      <w:r w:rsidR="00EE149D" w:rsidRPr="009C15F1">
        <w:rPr>
          <w:sz w:val="24"/>
          <w:szCs w:val="24"/>
        </w:rPr>
        <w:t>:</w:t>
      </w:r>
    </w:p>
    <w:p w14:paraId="2D618F2B" w14:textId="03D86B44" w:rsidR="00AC56C2" w:rsidRPr="009C15F1" w:rsidRDefault="00B879F1" w:rsidP="00B879F1">
      <w:pPr>
        <w:pStyle w:val="a8"/>
        <w:tabs>
          <w:tab w:val="left" w:pos="708"/>
        </w:tabs>
        <w:rPr>
          <w:sz w:val="24"/>
          <w:szCs w:val="24"/>
        </w:rPr>
      </w:pPr>
      <w:r w:rsidRPr="009C15F1">
        <w:rPr>
          <w:sz w:val="24"/>
          <w:szCs w:val="24"/>
        </w:rPr>
        <w:t xml:space="preserve">  </w:t>
      </w:r>
      <w:r w:rsidR="00AC7436" w:rsidRPr="009C15F1">
        <w:rPr>
          <w:sz w:val="24"/>
          <w:szCs w:val="24"/>
        </w:rPr>
        <w:t>по ра</w:t>
      </w:r>
      <w:r w:rsidR="00C86600" w:rsidRPr="009C15F1">
        <w:rPr>
          <w:sz w:val="24"/>
          <w:szCs w:val="24"/>
        </w:rPr>
        <w:t>зделу 01.02 «</w:t>
      </w:r>
      <w:r w:rsidR="00AC7436" w:rsidRPr="009C15F1">
        <w:rPr>
          <w:sz w:val="24"/>
          <w:szCs w:val="24"/>
        </w:rPr>
        <w:t xml:space="preserve">Функционирование высшего должностного лица субъекта Российской Федерации и муниципального образования»  </w:t>
      </w:r>
      <w:r w:rsidRPr="009C15F1">
        <w:rPr>
          <w:sz w:val="24"/>
          <w:szCs w:val="24"/>
        </w:rPr>
        <w:t xml:space="preserve">0  единиц, </w:t>
      </w:r>
      <w:r w:rsidR="00AC7436" w:rsidRPr="009C15F1">
        <w:rPr>
          <w:sz w:val="24"/>
          <w:szCs w:val="24"/>
        </w:rPr>
        <w:t xml:space="preserve">во исполнения закона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</w:t>
      </w:r>
      <w:proofErr w:type="spellStart"/>
      <w:r w:rsidR="00AC7436" w:rsidRPr="009C15F1">
        <w:rPr>
          <w:sz w:val="24"/>
          <w:szCs w:val="24"/>
        </w:rPr>
        <w:t>области»</w:t>
      </w:r>
      <w:proofErr w:type="gramStart"/>
      <w:r w:rsidR="00AC7436" w:rsidRPr="009C15F1">
        <w:rPr>
          <w:sz w:val="24"/>
          <w:szCs w:val="24"/>
        </w:rPr>
        <w:t>,</w:t>
      </w:r>
      <w:r w:rsidR="00EE149D" w:rsidRPr="009C15F1">
        <w:rPr>
          <w:sz w:val="24"/>
          <w:szCs w:val="24"/>
        </w:rPr>
        <w:t>г</w:t>
      </w:r>
      <w:proofErr w:type="gramEnd"/>
      <w:r w:rsidR="00EE149D" w:rsidRPr="009C15F1">
        <w:rPr>
          <w:sz w:val="24"/>
          <w:szCs w:val="24"/>
        </w:rPr>
        <w:t>лава</w:t>
      </w:r>
      <w:proofErr w:type="spellEnd"/>
      <w:r w:rsidR="00EE149D" w:rsidRPr="009C15F1">
        <w:rPr>
          <w:sz w:val="24"/>
          <w:szCs w:val="24"/>
        </w:rPr>
        <w:t xml:space="preserve"> поселения уволена</w:t>
      </w:r>
      <w:r w:rsidR="00AC7436" w:rsidRPr="009C15F1">
        <w:rPr>
          <w:sz w:val="24"/>
          <w:szCs w:val="24"/>
        </w:rPr>
        <w:t xml:space="preserve"> 30.11.2022</w:t>
      </w:r>
      <w:r w:rsidR="00EE149D" w:rsidRPr="009C15F1">
        <w:rPr>
          <w:sz w:val="24"/>
          <w:szCs w:val="24"/>
        </w:rPr>
        <w:t>.</w:t>
      </w:r>
    </w:p>
    <w:p w14:paraId="16ADAD62" w14:textId="06B28702" w:rsidR="00AC56C2" w:rsidRPr="009C15F1" w:rsidRDefault="00EE149D" w:rsidP="00B879F1">
      <w:pPr>
        <w:pStyle w:val="a8"/>
        <w:tabs>
          <w:tab w:val="left" w:pos="708"/>
        </w:tabs>
        <w:rPr>
          <w:sz w:val="24"/>
          <w:szCs w:val="24"/>
        </w:rPr>
      </w:pPr>
      <w:r w:rsidRPr="009C15F1">
        <w:rPr>
          <w:sz w:val="24"/>
          <w:szCs w:val="24"/>
        </w:rPr>
        <w:t>По разделу 01.04</w:t>
      </w:r>
      <w:r w:rsidR="00C86600" w:rsidRPr="009C15F1">
        <w:rPr>
          <w:sz w:val="24"/>
          <w:szCs w:val="24"/>
        </w:rPr>
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1 шт. </w:t>
      </w:r>
      <w:proofErr w:type="spellStart"/>
      <w:proofErr w:type="gramStart"/>
      <w:r w:rsidR="00C86600" w:rsidRPr="009C15F1">
        <w:rPr>
          <w:sz w:val="24"/>
          <w:szCs w:val="24"/>
        </w:rPr>
        <w:t>ед</w:t>
      </w:r>
      <w:proofErr w:type="spellEnd"/>
      <w:proofErr w:type="gramEnd"/>
      <w:r w:rsidR="00C86600" w:rsidRPr="009C15F1">
        <w:rPr>
          <w:sz w:val="24"/>
          <w:szCs w:val="24"/>
        </w:rPr>
        <w:t xml:space="preserve"> муниципальная должность и 3 немуниципальные должности.</w:t>
      </w:r>
    </w:p>
    <w:p w14:paraId="11A52ED3" w14:textId="12BE3D30" w:rsidR="00816FDE" w:rsidRPr="009C15F1" w:rsidRDefault="00B879F1" w:rsidP="00B879F1">
      <w:pPr>
        <w:pStyle w:val="a8"/>
        <w:tabs>
          <w:tab w:val="left" w:pos="708"/>
        </w:tabs>
        <w:rPr>
          <w:sz w:val="24"/>
          <w:szCs w:val="24"/>
        </w:rPr>
      </w:pPr>
      <w:r w:rsidRPr="009C15F1">
        <w:rPr>
          <w:sz w:val="24"/>
          <w:szCs w:val="24"/>
        </w:rPr>
        <w:t xml:space="preserve">вакантных должностей нет. </w:t>
      </w:r>
    </w:p>
    <w:p w14:paraId="778B29BE" w14:textId="038402F2" w:rsidR="00B879F1" w:rsidRPr="009C15F1" w:rsidRDefault="00B879F1" w:rsidP="00B879F1">
      <w:pPr>
        <w:pStyle w:val="a8"/>
        <w:tabs>
          <w:tab w:val="left" w:pos="708"/>
        </w:tabs>
        <w:rPr>
          <w:sz w:val="24"/>
          <w:szCs w:val="24"/>
        </w:rPr>
      </w:pPr>
      <w:r w:rsidRPr="009C15F1">
        <w:rPr>
          <w:sz w:val="24"/>
          <w:szCs w:val="24"/>
        </w:rPr>
        <w:t xml:space="preserve"> По результатам деятельности субъекта бюджетной отчетности Администрация Новленского сельского поселения поясняет следующее повышение </w:t>
      </w:r>
      <w:proofErr w:type="gramStart"/>
      <w:r w:rsidRPr="009C15F1">
        <w:rPr>
          <w:sz w:val="24"/>
          <w:szCs w:val="24"/>
        </w:rPr>
        <w:t>квалификации</w:t>
      </w:r>
      <w:proofErr w:type="gramEnd"/>
      <w:r w:rsidRPr="009C15F1">
        <w:rPr>
          <w:sz w:val="24"/>
          <w:szCs w:val="24"/>
        </w:rPr>
        <w:t xml:space="preserve"> и переподготовка специалистов в 2022 году не проводилась. Договора заключаются согласно 44-ФЗ от 05.04.2013г. О контрактной системе в сфере товаров, работ, услуг для обеспечения государственных и муниципальных нужд». В Администрации в целях эффективности использования бюджетных средств регулярно проводятся мероприятия по экономии финансовых, материально-технических ресурсов. Проводятся следующие мероприятия</w:t>
      </w:r>
      <w:proofErr w:type="gramStart"/>
      <w:r w:rsidRPr="009C15F1">
        <w:rPr>
          <w:sz w:val="24"/>
          <w:szCs w:val="24"/>
        </w:rPr>
        <w:t>:-</w:t>
      </w:r>
      <w:proofErr w:type="gramEnd"/>
      <w:r w:rsidRPr="009C15F1">
        <w:rPr>
          <w:sz w:val="24"/>
          <w:szCs w:val="24"/>
        </w:rPr>
        <w:t xml:space="preserve">осуществление контроля за работой электрооборудования и осветительных приборов и их своевременным отключением в помещениях; -обеспечение экономного и рационального использования бумаги и канцелярских товаров; -обеспечение сохранности мебели, оргтехники и офисного оборудования. Установлены нормативы расходования ГСМ. В Администрации установлены приборы учёта потребления холодной воды, электрической и тепловой энергии. Данные меры позволяют экономить бюджетные средства. Материальные запасы поступают своевременно на основании накладных в </w:t>
      </w:r>
      <w:r w:rsidRPr="009C15F1">
        <w:rPr>
          <w:sz w:val="24"/>
          <w:szCs w:val="24"/>
        </w:rPr>
        <w:lastRenderedPageBreak/>
        <w:t xml:space="preserve">полной комплектации. В Администрации организовано целевое и эффективное использование основных фондов. Обеспечена их сохранность – ежегодно проводится инвентаризация. Своевременно проводится (по мере возможности) текущий ремонт, профилактическое и техническое обслуживание. Бережное отношение к вычислительной технике, мебели и прочему оборудованию позволило использовать основные средства на протяжении длительного периода. Увеличение срока службы основных средств является одним из показателей эффективности их использования. Рабочие места оснащены компьютерной техникой на 100%.         </w:t>
      </w:r>
    </w:p>
    <w:p w14:paraId="663D8677" w14:textId="30CD4DAB" w:rsidR="00AD6E3A" w:rsidRPr="009C15F1" w:rsidRDefault="00AD6E3A" w:rsidP="00B879F1">
      <w:pPr>
        <w:shd w:val="clear" w:color="auto" w:fill="FFFFFF"/>
        <w:spacing w:line="201" w:lineRule="atLeast"/>
        <w:ind w:firstLine="142"/>
      </w:pPr>
    </w:p>
    <w:p w14:paraId="31D16C37" w14:textId="74FC84AC" w:rsidR="00AD6E3A" w:rsidRPr="009C15F1" w:rsidRDefault="00285E4B" w:rsidP="00AD6E3A">
      <w:pPr>
        <w:ind w:firstLine="709"/>
        <w:jc w:val="center"/>
      </w:pPr>
      <w:r w:rsidRPr="009C15F1">
        <w:rPr>
          <w:b/>
        </w:rPr>
        <w:t xml:space="preserve"> </w:t>
      </w:r>
      <w:r w:rsidR="00AD6E3A" w:rsidRPr="009C15F1">
        <w:rPr>
          <w:b/>
        </w:rPr>
        <w:tab/>
      </w:r>
    </w:p>
    <w:p w14:paraId="54580DA2" w14:textId="77777777" w:rsidR="00A437A4" w:rsidRPr="009C15F1" w:rsidRDefault="00A437A4" w:rsidP="00A437A4">
      <w:pPr>
        <w:jc w:val="both"/>
        <w:rPr>
          <w:b/>
          <w:bCs/>
          <w:color w:val="000000"/>
        </w:rPr>
      </w:pPr>
      <w:r w:rsidRPr="009C15F1">
        <w:rPr>
          <w:b/>
          <w:bCs/>
          <w:color w:val="000000"/>
        </w:rPr>
        <w:t>Раздел 3 "Анализ отчета об исполнении бюджета субъектом бюджетной отчетности"</w:t>
      </w:r>
    </w:p>
    <w:p w14:paraId="510FE9CD" w14:textId="77777777" w:rsidR="00A437A4" w:rsidRPr="009C15F1" w:rsidRDefault="00A437A4" w:rsidP="00A437A4">
      <w:pPr>
        <w:ind w:firstLine="709"/>
        <w:jc w:val="center"/>
      </w:pPr>
      <w:r w:rsidRPr="009C15F1">
        <w:rPr>
          <w:b/>
        </w:rPr>
        <w:tab/>
      </w:r>
    </w:p>
    <w:p w14:paraId="6A89312A" w14:textId="77777777" w:rsidR="00A437A4" w:rsidRPr="009C15F1" w:rsidRDefault="00A437A4" w:rsidP="00A437A4">
      <w:pPr>
        <w:ind w:firstLine="709"/>
        <w:jc w:val="both"/>
        <w:rPr>
          <w:b/>
          <w:i/>
        </w:rPr>
      </w:pPr>
      <w:r w:rsidRPr="009C15F1">
        <w:rPr>
          <w:b/>
          <w:i/>
        </w:rPr>
        <w:t>1. Доходная часть бюджета</w:t>
      </w:r>
    </w:p>
    <w:p w14:paraId="2C301457" w14:textId="77777777" w:rsidR="00A437A4" w:rsidRPr="009C15F1" w:rsidRDefault="00A437A4" w:rsidP="00A437A4">
      <w:pPr>
        <w:ind w:firstLine="709"/>
        <w:jc w:val="both"/>
      </w:pPr>
      <w:proofErr w:type="gramStart"/>
      <w:r w:rsidRPr="009C15F1">
        <w:t>Планирование и исполнение бюджета Новленского поселения в 2022 году производилось в соответствии со ст.14, 15, 52, 53, 55 Федерального закона от 06.10.2003 №131 – ФЗ «Об общих принципах организации местного самоуправления  в Российской Федерации», ст.21 Устава Новленского сельского поселения, Положения о бюджетном процессе в Новленском сельском поселении, утвержденным решением Совета от  22.04.2014 № 38 (с последующими изменениями и дополнениями), решением</w:t>
      </w:r>
      <w:proofErr w:type="gramEnd"/>
      <w:r w:rsidRPr="009C15F1">
        <w:t xml:space="preserve">  Совета Новленского сельского поселения</w:t>
      </w:r>
    </w:p>
    <w:p w14:paraId="4B891FA7" w14:textId="77777777" w:rsidR="00A437A4" w:rsidRPr="009C15F1" w:rsidRDefault="00A437A4" w:rsidP="00A437A4">
      <w:pPr>
        <w:jc w:val="both"/>
      </w:pPr>
      <w:r w:rsidRPr="009C15F1">
        <w:t xml:space="preserve">от 27.12.2021 г. № 257 «О бюджете Новленского сельского поселения на 2022 и плановый период 2023 и 2024 годов» </w:t>
      </w:r>
      <w:proofErr w:type="gramStart"/>
      <w:r w:rsidRPr="009C15F1">
        <w:t xml:space="preserve">( </w:t>
      </w:r>
      <w:proofErr w:type="gramEnd"/>
      <w:r w:rsidRPr="009C15F1">
        <w:t xml:space="preserve">с изменениями и дополнениями), законодательными и иными нормативными правовыми актами, заключенными договорами. </w:t>
      </w:r>
    </w:p>
    <w:p w14:paraId="7EE0BF8A" w14:textId="77777777" w:rsidR="00AC7436" w:rsidRPr="009C15F1" w:rsidRDefault="00AC7436" w:rsidP="00A437A4">
      <w:pPr>
        <w:jc w:val="both"/>
      </w:pPr>
    </w:p>
    <w:tbl>
      <w:tblPr>
        <w:tblpPr w:leftFromText="180" w:rightFromText="180" w:vertAnchor="text" w:horzAnchor="margin" w:tblpXSpec="center" w:tblpY="-622"/>
        <w:tblW w:w="10314" w:type="dxa"/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843"/>
        <w:gridCol w:w="1842"/>
      </w:tblGrid>
      <w:tr w:rsidR="00994716" w:rsidRPr="009C15F1" w14:paraId="1B8FCCD7" w14:textId="77777777" w:rsidTr="001C4E61">
        <w:trPr>
          <w:trHeight w:val="605"/>
        </w:trPr>
        <w:tc>
          <w:tcPr>
            <w:tcW w:w="492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A67957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lastRenderedPageBreak/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CCAE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Утверждено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E1365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Исполнено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B78C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% исполнения</w:t>
            </w:r>
          </w:p>
          <w:p w14:paraId="482055FE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</w:tr>
      <w:tr w:rsidR="00994716" w:rsidRPr="009C15F1" w14:paraId="668A4DB3" w14:textId="77777777" w:rsidTr="001C4E61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2063B" w14:textId="77777777" w:rsidR="00994716" w:rsidRPr="009C15F1" w:rsidRDefault="00994716" w:rsidP="00994716">
            <w:pPr>
              <w:spacing w:line="256" w:lineRule="auto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5F321" w14:textId="77777777" w:rsidR="00994716" w:rsidRPr="009C15F1" w:rsidRDefault="00994716" w:rsidP="00994716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36002,2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D0FD4" w14:textId="77777777" w:rsidR="00994716" w:rsidRPr="009C15F1" w:rsidRDefault="00994716" w:rsidP="00994716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36894,2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525DC" w14:textId="77777777" w:rsidR="00994716" w:rsidRPr="009C15F1" w:rsidRDefault="00994716" w:rsidP="00994716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102,5</w:t>
            </w:r>
          </w:p>
        </w:tc>
      </w:tr>
      <w:tr w:rsidR="00994716" w:rsidRPr="009C15F1" w14:paraId="0244DF9E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3B1A1" w14:textId="77777777" w:rsidR="00994716" w:rsidRPr="009C15F1" w:rsidRDefault="00994716" w:rsidP="00994716">
            <w:pPr>
              <w:spacing w:line="256" w:lineRule="auto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25303" w14:textId="77777777" w:rsidR="00994716" w:rsidRPr="009C15F1" w:rsidRDefault="00994716" w:rsidP="00994716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3506,00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79F03" w14:textId="77777777" w:rsidR="00994716" w:rsidRPr="009C15F1" w:rsidRDefault="00994716" w:rsidP="00994716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4413</w:t>
            </w:r>
            <w:bookmarkStart w:id="1" w:name="_GoBack"/>
            <w:bookmarkEnd w:id="1"/>
            <w:r w:rsidRPr="009C15F1">
              <w:rPr>
                <w:b/>
                <w:kern w:val="2"/>
                <w:lang w:eastAsia="en-US"/>
                <w14:ligatures w14:val="standardContextual"/>
              </w:rPr>
              <w:t>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C18EC" w14:textId="77777777" w:rsidR="00994716" w:rsidRPr="009C15F1" w:rsidRDefault="00994716" w:rsidP="00994716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125,87</w:t>
            </w:r>
          </w:p>
        </w:tc>
      </w:tr>
      <w:tr w:rsidR="00994716" w:rsidRPr="009C15F1" w14:paraId="41630575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3679F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B1395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B1D49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F5169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</w:tr>
      <w:tr w:rsidR="00994716" w:rsidRPr="009C15F1" w14:paraId="74AD6836" w14:textId="77777777" w:rsidTr="001C4E61">
        <w:trPr>
          <w:trHeight w:val="63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52AF4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D9721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B8137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754,00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8E59C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111,2</w:t>
            </w:r>
          </w:p>
        </w:tc>
      </w:tr>
      <w:tr w:rsidR="00994716" w:rsidRPr="009C15F1" w14:paraId="27EBD1CE" w14:textId="77777777" w:rsidTr="001C4E61">
        <w:trPr>
          <w:trHeight w:val="52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3D7F4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07AB1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FA3FA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29931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</w:tr>
      <w:tr w:rsidR="00994716" w:rsidRPr="009C15F1" w14:paraId="43803BE4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C9FFC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23959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EEB04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816,1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AD091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105,58</w:t>
            </w:r>
          </w:p>
        </w:tc>
      </w:tr>
      <w:tr w:rsidR="00994716" w:rsidRPr="009C15F1" w14:paraId="0EC91564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6855A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69A46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603,00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93B56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1438,3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605CC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238,5</w:t>
            </w:r>
          </w:p>
        </w:tc>
      </w:tr>
      <w:tr w:rsidR="00994716" w:rsidRPr="009C15F1" w14:paraId="7636C2D8" w14:textId="77777777" w:rsidTr="001C4E61">
        <w:trPr>
          <w:trHeight w:val="25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65A9A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E9799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1112,00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AA9D7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994,8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26E1B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89,46</w:t>
            </w:r>
          </w:p>
        </w:tc>
      </w:tr>
      <w:tr w:rsidR="00994716" w:rsidRPr="009C15F1" w14:paraId="6F5B03DA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DCBC9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proofErr w:type="gramStart"/>
            <w:r w:rsidRPr="009C15F1">
              <w:rPr>
                <w:kern w:val="2"/>
                <w:lang w:eastAsia="en-US"/>
                <w14:ligatures w14:val="standardContextual"/>
              </w:rPr>
              <w:t>Земельный налог (по обязательствам, возникшим до 1 января 2006 года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FA67A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2629A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-0,4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D5DF9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0,00</w:t>
            </w:r>
          </w:p>
        </w:tc>
      </w:tr>
      <w:tr w:rsidR="00994716" w:rsidRPr="009C15F1" w14:paraId="6C7714E4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FBFB4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A1976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F78C5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8DA2E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326,19</w:t>
            </w:r>
          </w:p>
        </w:tc>
      </w:tr>
      <w:tr w:rsidR="00994716" w:rsidRPr="009C15F1" w14:paraId="16C0D432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94FB6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Доходы от сдачи в аренду имущества, находящегося в оперативном управлении органов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CDB5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79BBA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E1BE5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130,54</w:t>
            </w:r>
          </w:p>
        </w:tc>
      </w:tr>
      <w:tr w:rsidR="00994716" w:rsidRPr="009C15F1" w14:paraId="4D5752CF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937E2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1E25E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6275B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117,8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0CDE3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94,24</w:t>
            </w:r>
          </w:p>
        </w:tc>
      </w:tr>
      <w:tr w:rsidR="00994716" w:rsidRPr="009C15F1" w14:paraId="486161E7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0A4C5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Доходы от реализации иного имущества, </w:t>
            </w:r>
            <w:proofErr w:type="spellStart"/>
            <w:r w:rsidRPr="009C15F1">
              <w:rPr>
                <w:kern w:val="2"/>
                <w:lang w:eastAsia="en-US"/>
                <w14:ligatures w14:val="standardContextual"/>
              </w:rPr>
              <w:t>находящегосяв</w:t>
            </w:r>
            <w:proofErr w:type="spellEnd"/>
            <w:r w:rsidRPr="009C15F1">
              <w:rPr>
                <w:kern w:val="2"/>
                <w:lang w:eastAsia="en-US"/>
                <w14:ligatures w14:val="standardContextual"/>
              </w:rPr>
              <w:t xml:space="preserve">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DDDAD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E13F5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25,4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07D3D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0,00</w:t>
            </w:r>
          </w:p>
        </w:tc>
      </w:tr>
      <w:tr w:rsidR="00994716" w:rsidRPr="009C15F1" w14:paraId="2E028A5E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5C577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54B50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6F0D0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1309C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</w:tr>
      <w:tr w:rsidR="00994716" w:rsidRPr="009C15F1" w14:paraId="3FB7E592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30CBE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Инициативные платежи, зачисляемые в бюджет Новленского сельского поселения на реализацию мероприятий «Народный бюджет»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CB1A2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7812B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149,00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34F5A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</w:t>
            </w:r>
          </w:p>
        </w:tc>
      </w:tr>
      <w:tr w:rsidR="00994716" w:rsidRPr="009C15F1" w14:paraId="7EB9E0C4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EDC86" w14:textId="77777777" w:rsidR="00994716" w:rsidRPr="009C15F1" w:rsidRDefault="00994716" w:rsidP="00994716">
            <w:pPr>
              <w:spacing w:line="256" w:lineRule="auto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EAE63" w14:textId="77777777" w:rsidR="00994716" w:rsidRPr="009C15F1" w:rsidRDefault="00994716" w:rsidP="00994716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32496,2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4DE28" w14:textId="77777777" w:rsidR="00994716" w:rsidRPr="009C15F1" w:rsidRDefault="00994716" w:rsidP="00994716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32481,1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BAEB2" w14:textId="77777777" w:rsidR="00994716" w:rsidRPr="009C15F1" w:rsidRDefault="00994716" w:rsidP="00994716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99,95</w:t>
            </w:r>
          </w:p>
        </w:tc>
      </w:tr>
      <w:tr w:rsidR="00994716" w:rsidRPr="009C15F1" w14:paraId="61AFDACB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0B404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в 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6DE30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69E04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903B4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</w:tr>
      <w:tr w:rsidR="00994716" w:rsidRPr="009C15F1" w14:paraId="6A0B4AE6" w14:textId="77777777" w:rsidTr="001C4E61">
        <w:trPr>
          <w:trHeight w:val="25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985BF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Дотации бюджетам сельских поселений на поддержку мер по обеспечению </w:t>
            </w:r>
            <w:r w:rsidRPr="009C15F1">
              <w:rPr>
                <w:kern w:val="2"/>
                <w:lang w:eastAsia="en-US"/>
                <w14:ligatures w14:val="standardContextual"/>
              </w:rPr>
              <w:lastRenderedPageBreak/>
              <w:t>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CCEB9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lastRenderedPageBreak/>
              <w:t>2965,9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35CFB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2965,9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2F7DA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</w:t>
            </w:r>
          </w:p>
        </w:tc>
      </w:tr>
      <w:tr w:rsidR="00994716" w:rsidRPr="009C15F1" w14:paraId="1DD6BEC6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53830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lastRenderedPageBreak/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97316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6470,2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0F12D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6470,2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1318C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</w:t>
            </w:r>
          </w:p>
        </w:tc>
      </w:tr>
      <w:tr w:rsidR="00994716" w:rsidRPr="009C15F1" w14:paraId="3176836B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16F85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026FE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4CAC5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2960,00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3C201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</w:t>
            </w:r>
          </w:p>
        </w:tc>
      </w:tr>
      <w:tr w:rsidR="00994716" w:rsidRPr="009C15F1" w14:paraId="36436CA3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C7EA8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3C441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        7658,9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CC78F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7644,6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0798A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99,81</w:t>
            </w:r>
          </w:p>
        </w:tc>
      </w:tr>
      <w:tr w:rsidR="00994716" w:rsidRPr="009C15F1" w14:paraId="2CCC49BD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B8A52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65536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283,6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FE842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283,6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E1EB1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</w:t>
            </w:r>
          </w:p>
        </w:tc>
      </w:tr>
      <w:tr w:rsidR="00994716" w:rsidRPr="009C15F1" w14:paraId="3D9FDFEB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59E8B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00DE5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1C409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A6FCD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</w:t>
            </w:r>
          </w:p>
        </w:tc>
      </w:tr>
      <w:tr w:rsidR="00994716" w:rsidRPr="009C15F1" w14:paraId="26672ECE" w14:textId="77777777" w:rsidTr="001C4E61">
        <w:trPr>
          <w:trHeight w:val="25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E090C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Межбюджетные трансферты, передаваемые бюджетам сельских 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DE08E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8428,4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CA790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8428,4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52271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</w:t>
            </w:r>
          </w:p>
        </w:tc>
      </w:tr>
      <w:tr w:rsidR="00994716" w:rsidRPr="009C15F1" w14:paraId="3AF24035" w14:textId="77777777" w:rsidTr="001C4E61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B61F0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90A82" w14:textId="77777777" w:rsidR="00994716" w:rsidRPr="009C15F1" w:rsidRDefault="00994716" w:rsidP="00994716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       3727,2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4DA4C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3726,4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74A82" w14:textId="77777777" w:rsidR="00994716" w:rsidRPr="009C15F1" w:rsidRDefault="00994716" w:rsidP="00994716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99,98</w:t>
            </w:r>
          </w:p>
        </w:tc>
      </w:tr>
    </w:tbl>
    <w:p w14:paraId="66901F89" w14:textId="77777777" w:rsidR="00A437A4" w:rsidRPr="009C15F1" w:rsidRDefault="00A437A4" w:rsidP="00A437A4">
      <w:pPr>
        <w:jc w:val="both"/>
      </w:pPr>
      <w:r w:rsidRPr="009C15F1">
        <w:rPr>
          <w:color w:val="FF0000"/>
        </w:rPr>
        <w:t xml:space="preserve">               </w:t>
      </w:r>
      <w:r w:rsidRPr="009C15F1">
        <w:t>Доходы бюджета Новленского сельского поселения на 2022 год утверждены в сумме  36002,2 тыс. руб., исполнены в сумме 36894,2 тыс. руб., процент исполнения к годовым назначениям 102,5 %.</w:t>
      </w:r>
    </w:p>
    <w:p w14:paraId="4216AAC1" w14:textId="77777777" w:rsidR="00A437A4" w:rsidRPr="009C15F1" w:rsidRDefault="00A437A4" w:rsidP="00A437A4">
      <w:pPr>
        <w:rPr>
          <w:bCs/>
        </w:rPr>
      </w:pPr>
    </w:p>
    <w:p w14:paraId="7AA17BBC" w14:textId="77777777" w:rsidR="00A437A4" w:rsidRPr="009C15F1" w:rsidRDefault="00A437A4" w:rsidP="00A437A4">
      <w:pPr>
        <w:jc w:val="center"/>
        <w:rPr>
          <w:bCs/>
        </w:rPr>
      </w:pPr>
      <w:r w:rsidRPr="009C15F1">
        <w:rPr>
          <w:bCs/>
        </w:rPr>
        <w:t>Анализ поступления доходов в бюджет Новленского сельского поселения за 2022 год</w:t>
      </w:r>
    </w:p>
    <w:p w14:paraId="2014E265" w14:textId="77777777" w:rsidR="00A437A4" w:rsidRPr="009C15F1" w:rsidRDefault="00A437A4" w:rsidP="00A437A4">
      <w:pPr>
        <w:rPr>
          <w:bCs/>
        </w:rPr>
      </w:pPr>
      <w:r w:rsidRPr="009C15F1">
        <w:rPr>
          <w:bCs/>
        </w:rPr>
        <w:t xml:space="preserve">                                                                                                                                                     (</w:t>
      </w:r>
      <w:proofErr w:type="spellStart"/>
      <w:r w:rsidRPr="009C15F1">
        <w:rPr>
          <w:bCs/>
        </w:rPr>
        <w:t>тыс</w:t>
      </w:r>
      <w:proofErr w:type="gramStart"/>
      <w:r w:rsidRPr="009C15F1">
        <w:rPr>
          <w:bCs/>
        </w:rPr>
        <w:t>.р</w:t>
      </w:r>
      <w:proofErr w:type="gramEnd"/>
      <w:r w:rsidRPr="009C15F1">
        <w:rPr>
          <w:bCs/>
        </w:rPr>
        <w:t>уб</w:t>
      </w:r>
      <w:proofErr w:type="spellEnd"/>
      <w:r w:rsidRPr="009C15F1">
        <w:rPr>
          <w:bCs/>
        </w:rPr>
        <w:t>.)</w:t>
      </w:r>
    </w:p>
    <w:p w14:paraId="5C932045" w14:textId="77777777" w:rsidR="00A437A4" w:rsidRPr="009C15F1" w:rsidRDefault="00A437A4" w:rsidP="00A437A4">
      <w:pPr>
        <w:pStyle w:val="a5"/>
        <w:spacing w:after="0"/>
        <w:ind w:left="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9C15F1">
        <w:rPr>
          <w:sz w:val="24"/>
          <w:szCs w:val="24"/>
        </w:rPr>
        <w:t>Структура налоговых и неналоговых доходов бюджета Новленского сельского поселения и безвозмездных поступлений представлена в следующей таблице.</w:t>
      </w:r>
    </w:p>
    <w:p w14:paraId="1349DA80" w14:textId="77777777" w:rsidR="00A437A4" w:rsidRPr="009C15F1" w:rsidRDefault="00A437A4" w:rsidP="00A437A4">
      <w:pPr>
        <w:pStyle w:val="a5"/>
        <w:spacing w:after="0"/>
        <w:ind w:left="0"/>
        <w:rPr>
          <w:sz w:val="24"/>
          <w:szCs w:val="24"/>
        </w:rPr>
      </w:pPr>
    </w:p>
    <w:p w14:paraId="13501567" w14:textId="77777777" w:rsidR="00A437A4" w:rsidRPr="009C15F1" w:rsidRDefault="00A437A4" w:rsidP="00A437A4">
      <w:pPr>
        <w:pStyle w:val="a5"/>
        <w:spacing w:after="0"/>
        <w:ind w:left="0"/>
        <w:jc w:val="center"/>
        <w:rPr>
          <w:sz w:val="24"/>
          <w:szCs w:val="24"/>
        </w:rPr>
      </w:pPr>
      <w:r w:rsidRPr="009C15F1">
        <w:rPr>
          <w:sz w:val="24"/>
          <w:szCs w:val="24"/>
        </w:rPr>
        <w:t>Структура доходов бюджета</w:t>
      </w:r>
    </w:p>
    <w:p w14:paraId="0251CD0A" w14:textId="77777777" w:rsidR="00A437A4" w:rsidRPr="009C15F1" w:rsidRDefault="00A437A4" w:rsidP="00A437A4">
      <w:pPr>
        <w:pStyle w:val="a5"/>
        <w:spacing w:after="0"/>
        <w:ind w:left="0"/>
        <w:jc w:val="center"/>
        <w:rPr>
          <w:sz w:val="24"/>
          <w:szCs w:val="24"/>
        </w:rPr>
      </w:pPr>
      <w:r w:rsidRPr="009C15F1">
        <w:rPr>
          <w:sz w:val="24"/>
          <w:szCs w:val="24"/>
        </w:rPr>
        <w:t>Новленского  сельского поселения за 2022 год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1843"/>
        <w:gridCol w:w="1701"/>
      </w:tblGrid>
      <w:tr w:rsidR="00A437A4" w:rsidRPr="009C15F1" w14:paraId="18BD5B08" w14:textId="77777777" w:rsidTr="00A437A4">
        <w:trPr>
          <w:trHeight w:val="60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33AA17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E357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Исполнено в 2022 году, </w:t>
            </w:r>
            <w:proofErr w:type="spellStart"/>
            <w:r w:rsidRPr="009C15F1">
              <w:rPr>
                <w:kern w:val="2"/>
                <w:lang w:eastAsia="en-US"/>
                <w14:ligatures w14:val="standardContextual"/>
              </w:rPr>
              <w:t>тыс</w:t>
            </w:r>
            <w:proofErr w:type="gramStart"/>
            <w:r w:rsidRPr="009C15F1">
              <w:rPr>
                <w:kern w:val="2"/>
                <w:lang w:eastAsia="en-US"/>
                <w14:ligatures w14:val="standardContextual"/>
              </w:rPr>
              <w:t>.р</w:t>
            </w:r>
            <w:proofErr w:type="gramEnd"/>
            <w:r w:rsidRPr="009C15F1">
              <w:rPr>
                <w:kern w:val="2"/>
                <w:lang w:eastAsia="en-US"/>
                <w14:ligatures w14:val="standardContextual"/>
              </w:rPr>
              <w:t>уб</w:t>
            </w:r>
            <w:proofErr w:type="spellEnd"/>
            <w:r w:rsidRPr="009C15F1">
              <w:rPr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46D1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Доля в общем объеме доходов, %</w:t>
            </w:r>
          </w:p>
          <w:p w14:paraId="7E1F7AF7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</w:tr>
      <w:tr w:rsidR="00A437A4" w:rsidRPr="009C15F1" w14:paraId="63E0251D" w14:textId="77777777" w:rsidTr="00A437A4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9FAC7" w14:textId="77777777" w:rsidR="00A437A4" w:rsidRPr="009C15F1" w:rsidRDefault="00A437A4">
            <w:pPr>
              <w:spacing w:line="256" w:lineRule="auto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678F7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36894,2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B58F3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100,0</w:t>
            </w:r>
          </w:p>
        </w:tc>
      </w:tr>
      <w:tr w:rsidR="00A437A4" w:rsidRPr="009C15F1" w14:paraId="52732EFC" w14:textId="77777777" w:rsidTr="00A437A4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CA446" w14:textId="77777777" w:rsidR="00A437A4" w:rsidRPr="009C15F1" w:rsidRDefault="00A437A4">
            <w:pPr>
              <w:spacing w:line="256" w:lineRule="auto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6E9FE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4413,1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BA9EF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11,96</w:t>
            </w:r>
          </w:p>
        </w:tc>
      </w:tr>
      <w:tr w:rsidR="00A437A4" w:rsidRPr="009C15F1" w14:paraId="4BBD76EE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E4873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E2185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8B892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</w:tr>
      <w:tr w:rsidR="00A437A4" w:rsidRPr="009C15F1" w14:paraId="7877F2C0" w14:textId="77777777" w:rsidTr="00A437A4">
        <w:trPr>
          <w:trHeight w:val="6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863A6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3B352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754,0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3065D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2,04</w:t>
            </w:r>
          </w:p>
        </w:tc>
      </w:tr>
      <w:tr w:rsidR="00A437A4" w:rsidRPr="009C15F1" w14:paraId="4256933B" w14:textId="77777777" w:rsidTr="00A437A4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8AF34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636AE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C946B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0,00</w:t>
            </w:r>
          </w:p>
        </w:tc>
      </w:tr>
      <w:tr w:rsidR="00A437A4" w:rsidRPr="009C15F1" w14:paraId="2C8AE759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B076B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84433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816,1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D386F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2,2</w:t>
            </w:r>
          </w:p>
        </w:tc>
      </w:tr>
      <w:tr w:rsidR="00A437A4" w:rsidRPr="009C15F1" w14:paraId="041FC974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9FFD2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807DD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1438,3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26454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3,9</w:t>
            </w:r>
          </w:p>
        </w:tc>
      </w:tr>
      <w:tr w:rsidR="00A437A4" w:rsidRPr="009C15F1" w14:paraId="49DD6F15" w14:textId="77777777" w:rsidTr="00A437A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01FEF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607E4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9772B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2,7</w:t>
            </w:r>
          </w:p>
        </w:tc>
      </w:tr>
      <w:tr w:rsidR="00A437A4" w:rsidRPr="009C15F1" w14:paraId="150213E9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B56E3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Земельный нало</w:t>
            </w:r>
            <w:proofErr w:type="gramStart"/>
            <w:r w:rsidRPr="009C15F1">
              <w:rPr>
                <w:kern w:val="2"/>
                <w:lang w:eastAsia="en-US"/>
                <w14:ligatures w14:val="standardContextual"/>
              </w:rPr>
              <w:t>г(</w:t>
            </w:r>
            <w:proofErr w:type="gramEnd"/>
            <w:r w:rsidRPr="009C15F1">
              <w:rPr>
                <w:kern w:val="2"/>
                <w:lang w:eastAsia="en-US"/>
                <w14:ligatures w14:val="standardContextual"/>
              </w:rPr>
              <w:t>по обязательствам, возникшим до 1 января 2006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12FA3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- 0,4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D4CA5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</w:tr>
      <w:tr w:rsidR="00A437A4" w:rsidRPr="009C15F1" w14:paraId="239DD3B7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28D71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8D994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68,5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FDF13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0,2</w:t>
            </w:r>
          </w:p>
        </w:tc>
      </w:tr>
      <w:tr w:rsidR="00A437A4" w:rsidRPr="009C15F1" w14:paraId="6D97B45B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FD809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Доходы от сдачи в аренду имущества, находящегося в оперативном управлении органов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FD930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48,3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BF376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0,13</w:t>
            </w:r>
          </w:p>
        </w:tc>
      </w:tr>
      <w:tr w:rsidR="00A437A4" w:rsidRPr="009C15F1" w14:paraId="71ECEC8B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EF3A1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548F8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117,8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D3813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0,32</w:t>
            </w:r>
          </w:p>
        </w:tc>
      </w:tr>
      <w:tr w:rsidR="00A437A4" w:rsidRPr="009C15F1" w14:paraId="07FFE627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B80D1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Доходы от реализации иного имущества, находящегося в собственности сельских поселени</w:t>
            </w:r>
            <w:proofErr w:type="gramStart"/>
            <w:r w:rsidRPr="009C15F1">
              <w:rPr>
                <w:kern w:val="2"/>
                <w:lang w:eastAsia="en-US"/>
                <w14:ligatures w14:val="standardContextual"/>
              </w:rPr>
              <w:t>й(</w:t>
            </w:r>
            <w:proofErr w:type="gramEnd"/>
            <w:r w:rsidRPr="009C15F1">
              <w:rPr>
                <w:kern w:val="2"/>
                <w:lang w:eastAsia="en-US"/>
                <w14:ligatures w14:val="standardContextual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99030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25,4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D7F77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</w:tr>
      <w:tr w:rsidR="00A437A4" w:rsidRPr="009C15F1" w14:paraId="01586429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D2B8C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CA1B5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45C5E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0,07</w:t>
            </w:r>
          </w:p>
        </w:tc>
      </w:tr>
      <w:tr w:rsidR="00A437A4" w:rsidRPr="009C15F1" w14:paraId="4551E0EE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7337D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Инициативные платежи, зачисляемые в бюджет Новленского сельского поселения на реализацию мероприятий «Народный бюджет»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F1DE7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149,00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ADD8B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0,4</w:t>
            </w:r>
          </w:p>
        </w:tc>
      </w:tr>
      <w:tr w:rsidR="00A437A4" w:rsidRPr="009C15F1" w14:paraId="1AAD0A53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EF694" w14:textId="77777777" w:rsidR="00A437A4" w:rsidRPr="009C15F1" w:rsidRDefault="00A437A4">
            <w:pPr>
              <w:spacing w:line="256" w:lineRule="auto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69017" w14:textId="77777777" w:rsidR="00A437A4" w:rsidRPr="009C15F1" w:rsidRDefault="00A437A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32481,1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293CD" w14:textId="77777777" w:rsidR="00A437A4" w:rsidRPr="009C15F1" w:rsidRDefault="00A437A4">
            <w:pPr>
              <w:spacing w:line="256" w:lineRule="auto"/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kern w:val="2"/>
                <w:lang w:eastAsia="en-US"/>
                <w14:ligatures w14:val="standardContextual"/>
              </w:rPr>
              <w:t>88,0</w:t>
            </w:r>
          </w:p>
        </w:tc>
      </w:tr>
      <w:tr w:rsidR="00A437A4" w:rsidRPr="009C15F1" w14:paraId="327A01C6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1C660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в 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441DE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FB831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</w:tr>
      <w:tr w:rsidR="00A437A4" w:rsidRPr="009C15F1" w14:paraId="1E5ED3D9" w14:textId="77777777" w:rsidTr="00A437A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2D7D5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EC41F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2965,9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6A683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8,0</w:t>
            </w:r>
          </w:p>
        </w:tc>
      </w:tr>
      <w:tr w:rsidR="00A437A4" w:rsidRPr="009C15F1" w14:paraId="636F9446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1E0CF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A28C8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6470,2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B7AB7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17,54</w:t>
            </w:r>
          </w:p>
        </w:tc>
      </w:tr>
      <w:tr w:rsidR="00A437A4" w:rsidRPr="009C15F1" w14:paraId="320B39B8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81A72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B5929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2960,00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85A41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8,0</w:t>
            </w:r>
          </w:p>
        </w:tc>
      </w:tr>
      <w:tr w:rsidR="00A437A4" w:rsidRPr="009C15F1" w14:paraId="5EAB26C8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213F8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4FFEA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7644,6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A805C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20,72</w:t>
            </w:r>
          </w:p>
        </w:tc>
      </w:tr>
      <w:tr w:rsidR="00A437A4" w:rsidRPr="009C15F1" w14:paraId="4EA397BD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BACEE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62457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283,6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CFD71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0,8</w:t>
            </w:r>
          </w:p>
        </w:tc>
      </w:tr>
      <w:tr w:rsidR="00A437A4" w:rsidRPr="009C15F1" w14:paraId="35C5AA0F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116A2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E310C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C7E4A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</w:tr>
      <w:tr w:rsidR="00A437A4" w:rsidRPr="009C15F1" w14:paraId="3EB4BD60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9DEBB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Межбюджетные трансферты, передаваемые бюджетам </w:t>
            </w:r>
            <w:r w:rsidRPr="009C15F1">
              <w:rPr>
                <w:kern w:val="2"/>
                <w:lang w:eastAsia="en-US"/>
                <w14:ligatures w14:val="standardContextual"/>
              </w:rPr>
              <w:lastRenderedPageBreak/>
              <w:t>сельских 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2B19B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lastRenderedPageBreak/>
              <w:t>8428,4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462F1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22,8</w:t>
            </w:r>
          </w:p>
        </w:tc>
      </w:tr>
      <w:tr w:rsidR="00A437A4" w:rsidRPr="009C15F1" w14:paraId="7024B358" w14:textId="77777777" w:rsidTr="00A437A4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1CF3D" w14:textId="77777777" w:rsidR="00A437A4" w:rsidRPr="009C15F1" w:rsidRDefault="00A437A4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815F4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3726,4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EED5D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10,1</w:t>
            </w:r>
          </w:p>
        </w:tc>
      </w:tr>
    </w:tbl>
    <w:p w14:paraId="4B011767" w14:textId="77777777" w:rsidR="00A437A4" w:rsidRPr="009C15F1" w:rsidRDefault="00A437A4" w:rsidP="00A437A4">
      <w:pPr>
        <w:pStyle w:val="a5"/>
        <w:spacing w:after="0"/>
        <w:ind w:left="0"/>
        <w:jc w:val="center"/>
        <w:rPr>
          <w:rFonts w:eastAsiaTheme="minorHAnsi"/>
          <w:color w:val="FF0000"/>
          <w:kern w:val="2"/>
          <w:sz w:val="24"/>
          <w:szCs w:val="24"/>
          <w:lang w:eastAsia="en-US"/>
          <w14:ligatures w14:val="standardContextual"/>
        </w:rPr>
      </w:pPr>
    </w:p>
    <w:p w14:paraId="03EB9B92" w14:textId="77777777" w:rsidR="00A437A4" w:rsidRPr="009C15F1" w:rsidRDefault="00A437A4" w:rsidP="00A437A4">
      <w:pPr>
        <w:jc w:val="center"/>
        <w:rPr>
          <w:b/>
        </w:rPr>
      </w:pPr>
      <w:r w:rsidRPr="009C15F1">
        <w:rPr>
          <w:b/>
        </w:rPr>
        <w:t>НАЛОГОВЫЕ И НЕНАЛОГОВЫЕ ДОХОДЫ</w:t>
      </w:r>
    </w:p>
    <w:p w14:paraId="00BBD8A8" w14:textId="77777777" w:rsidR="00A437A4" w:rsidRPr="009C15F1" w:rsidRDefault="00A437A4" w:rsidP="00A437A4">
      <w:pPr>
        <w:jc w:val="both"/>
      </w:pPr>
      <w:r w:rsidRPr="009C15F1">
        <w:t>В общей сумме доходов бюджета налоговые и неналоговые доходы составляют 4413,1тыс</w:t>
      </w:r>
      <w:proofErr w:type="gramStart"/>
      <w:r w:rsidRPr="009C15F1">
        <w:t>.р</w:t>
      </w:r>
      <w:proofErr w:type="gramEnd"/>
      <w:r w:rsidRPr="009C15F1">
        <w:t xml:space="preserve">ублей, или 11.96 % от общей суммы доходов . В 2021 году было получено 3521,4 </w:t>
      </w:r>
      <w:proofErr w:type="spellStart"/>
      <w:r w:rsidRPr="009C15F1">
        <w:t>тыс.руб</w:t>
      </w:r>
      <w:proofErr w:type="spellEnd"/>
      <w:r w:rsidRPr="009C15F1">
        <w:t xml:space="preserve">. налоговых и неналоговых доходов, что на 891,7 </w:t>
      </w:r>
      <w:proofErr w:type="spellStart"/>
      <w:r w:rsidRPr="009C15F1">
        <w:t>тыс.руб</w:t>
      </w:r>
      <w:proofErr w:type="spellEnd"/>
      <w:r w:rsidRPr="009C15F1">
        <w:t>. меньше чем в 2022 финансовом году.</w:t>
      </w:r>
    </w:p>
    <w:p w14:paraId="41734361" w14:textId="77777777" w:rsidR="00A437A4" w:rsidRPr="009C15F1" w:rsidRDefault="00A437A4" w:rsidP="00A437A4">
      <w:pPr>
        <w:jc w:val="both"/>
      </w:pPr>
      <w:r w:rsidRPr="009C15F1">
        <w:t>В целях повышения собираемости доходов в бюджет Новленского сельского поселения  администрация Новленского сельского поселения  проводила активную работу по сокращению недоимки по  местным налогам.</w:t>
      </w:r>
    </w:p>
    <w:p w14:paraId="7DECA95E" w14:textId="77777777" w:rsidR="00A437A4" w:rsidRPr="009C15F1" w:rsidRDefault="00A437A4" w:rsidP="00A437A4">
      <w:pPr>
        <w:jc w:val="both"/>
      </w:pPr>
      <w:r w:rsidRPr="009C15F1">
        <w:t>В связи с недоимкой поступлений от НДФЛ в бюджет  проводилась разъяснительная работа с руководителями предприятий и индивидуальными предпринимателями  об их личной ответственности за полноту перечислений налоговыми агентами, введённой уголовным кодексом</w:t>
      </w:r>
      <w:proofErr w:type="gramStart"/>
      <w:r w:rsidRPr="009C15F1">
        <w:t xml:space="preserve"> ,</w:t>
      </w:r>
      <w:proofErr w:type="gramEnd"/>
      <w:r w:rsidRPr="009C15F1">
        <w:t xml:space="preserve"> и легализацию «теневой» зарплаты. </w:t>
      </w:r>
    </w:p>
    <w:p w14:paraId="7B2A6B3D" w14:textId="77777777" w:rsidR="00A437A4" w:rsidRPr="009C15F1" w:rsidRDefault="00A437A4" w:rsidP="00A437A4">
      <w:pPr>
        <w:jc w:val="both"/>
      </w:pPr>
      <w:r w:rsidRPr="009C15F1">
        <w:t xml:space="preserve">Своевременно развешиваются объявления - напоминания о сроках уплаты налогов на официальном сайте  администрации поселения, на досках объявлений и в социально значимых объектах поселения. </w:t>
      </w:r>
    </w:p>
    <w:p w14:paraId="2560F92D" w14:textId="77777777" w:rsidR="00A437A4" w:rsidRPr="009C15F1" w:rsidRDefault="00A437A4" w:rsidP="00A437A4">
      <w:pPr>
        <w:ind w:firstLine="709"/>
        <w:jc w:val="center"/>
        <w:rPr>
          <w:b/>
        </w:rPr>
      </w:pPr>
      <w:r w:rsidRPr="009C15F1">
        <w:rPr>
          <w:b/>
        </w:rPr>
        <w:t>Налог на доходы физических лиц</w:t>
      </w:r>
    </w:p>
    <w:p w14:paraId="1443EA20" w14:textId="77777777" w:rsidR="00A437A4" w:rsidRPr="009C15F1" w:rsidRDefault="00A437A4" w:rsidP="00A437A4">
      <w:pPr>
        <w:ind w:firstLine="709"/>
        <w:jc w:val="both"/>
      </w:pPr>
      <w:r w:rsidRPr="009C15F1">
        <w:t>НДФЛ в 2022 году  в бюджет поселения поступал по  нормативу 2 %</w:t>
      </w:r>
    </w:p>
    <w:p w14:paraId="0C7978A3" w14:textId="77777777" w:rsidR="00A437A4" w:rsidRPr="009C15F1" w:rsidRDefault="00A437A4" w:rsidP="00A437A4">
      <w:pPr>
        <w:jc w:val="both"/>
      </w:pPr>
      <w:r w:rsidRPr="009C15F1">
        <w:t xml:space="preserve">Общая сумма поступлений по НДФЛ составила  754,0 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 xml:space="preserve"> ( в 2021 г.- 665,9 </w:t>
      </w:r>
      <w:proofErr w:type="spellStart"/>
      <w:r w:rsidRPr="009C15F1">
        <w:t>тыс.руб</w:t>
      </w:r>
      <w:proofErr w:type="spellEnd"/>
      <w:r w:rsidRPr="009C15F1">
        <w:t xml:space="preserve">.), что больше уровня 2021 года на 88,1 </w:t>
      </w:r>
      <w:proofErr w:type="spellStart"/>
      <w:r w:rsidRPr="009C15F1">
        <w:t>тыс.рублей</w:t>
      </w:r>
      <w:proofErr w:type="spellEnd"/>
      <w:r w:rsidRPr="009C15F1">
        <w:t xml:space="preserve">, или на 13,2 %. </w:t>
      </w:r>
    </w:p>
    <w:p w14:paraId="2B15C2BC" w14:textId="77777777" w:rsidR="00A437A4" w:rsidRPr="009C15F1" w:rsidRDefault="00A437A4" w:rsidP="00A437A4">
      <w:pPr>
        <w:ind w:firstLine="709"/>
        <w:jc w:val="both"/>
      </w:pPr>
      <w:r w:rsidRPr="009C15F1">
        <w:t>В структуре бюджета Новленского сельского поселения доля НДФЛ составляет 1,7 %.  Основными плательщиками налога   являлись  СХПК «</w:t>
      </w:r>
      <w:proofErr w:type="spellStart"/>
      <w:r w:rsidRPr="009C15F1">
        <w:t>Новленский</w:t>
      </w:r>
      <w:proofErr w:type="spellEnd"/>
      <w:r w:rsidRPr="009C15F1">
        <w:t xml:space="preserve">», СХПК колхоз </w:t>
      </w:r>
      <w:proofErr w:type="spellStart"/>
      <w:r w:rsidRPr="009C15F1">
        <w:t>Ильюшинский</w:t>
      </w:r>
      <w:proofErr w:type="spellEnd"/>
      <w:r w:rsidRPr="009C15F1">
        <w:t>».</w:t>
      </w:r>
    </w:p>
    <w:p w14:paraId="7CDC5EA4" w14:textId="77777777" w:rsidR="00A437A4" w:rsidRPr="009C15F1" w:rsidRDefault="00A437A4" w:rsidP="00A437A4">
      <w:pPr>
        <w:jc w:val="both"/>
        <w:rPr>
          <w:color w:val="FF0000"/>
        </w:rPr>
      </w:pPr>
    </w:p>
    <w:p w14:paraId="2D27AA32" w14:textId="77777777" w:rsidR="00A437A4" w:rsidRPr="009C15F1" w:rsidRDefault="00A437A4" w:rsidP="00A437A4">
      <w:pPr>
        <w:ind w:firstLine="709"/>
        <w:jc w:val="center"/>
        <w:rPr>
          <w:b/>
        </w:rPr>
      </w:pPr>
      <w:r w:rsidRPr="009C15F1">
        <w:rPr>
          <w:b/>
        </w:rPr>
        <w:t>Налоги на имущество</w:t>
      </w:r>
    </w:p>
    <w:p w14:paraId="65B91A4D" w14:textId="77777777" w:rsidR="00A437A4" w:rsidRPr="009C15F1" w:rsidRDefault="00A437A4" w:rsidP="00A437A4">
      <w:pPr>
        <w:ind w:firstLine="709"/>
        <w:jc w:val="both"/>
      </w:pPr>
      <w:r w:rsidRPr="009C15F1">
        <w:t>Налоги на имущество остаются одним из  основных источников пополнения собственных доходов бюджета поселения.</w:t>
      </w:r>
    </w:p>
    <w:p w14:paraId="0932E986" w14:textId="77777777" w:rsidR="00A437A4" w:rsidRPr="009C15F1" w:rsidRDefault="00A437A4" w:rsidP="00A437A4">
      <w:pPr>
        <w:jc w:val="both"/>
      </w:pPr>
      <w:r w:rsidRPr="009C15F1">
        <w:t xml:space="preserve">Основной по величине в структуре бюджета является Доля земельного налога с организаций в структуре доходов бюджета поселения в 2022 году составляет 3,9%. Его в 2022 финансовом году поступило  1438,3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 xml:space="preserve"> при плане  603,0 </w:t>
      </w:r>
      <w:proofErr w:type="spellStart"/>
      <w:r w:rsidRPr="009C15F1">
        <w:t>тыс.руб</w:t>
      </w:r>
      <w:proofErr w:type="spellEnd"/>
      <w:r w:rsidRPr="009C15F1">
        <w:t xml:space="preserve">., или 238,5% от утвержденных бюджетных назначений. </w:t>
      </w:r>
    </w:p>
    <w:p w14:paraId="01355C3A" w14:textId="77777777" w:rsidR="00A437A4" w:rsidRPr="009C15F1" w:rsidRDefault="00A437A4" w:rsidP="00A437A4">
      <w:pPr>
        <w:jc w:val="both"/>
      </w:pPr>
      <w:r w:rsidRPr="009C15F1">
        <w:t xml:space="preserve"> В 2021 г. поступило 511,8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., что на 926,5 </w:t>
      </w:r>
      <w:proofErr w:type="spellStart"/>
      <w:r w:rsidRPr="009C15F1">
        <w:t>тыс.руб</w:t>
      </w:r>
      <w:proofErr w:type="spellEnd"/>
      <w:r w:rsidRPr="009C15F1">
        <w:t>. меньше, чем в 2022 году.</w:t>
      </w:r>
    </w:p>
    <w:p w14:paraId="771FC66D" w14:textId="77777777" w:rsidR="00A437A4" w:rsidRPr="009C15F1" w:rsidRDefault="00A437A4" w:rsidP="00A437A4">
      <w:pPr>
        <w:ind w:firstLine="709"/>
        <w:jc w:val="both"/>
      </w:pPr>
      <w:r w:rsidRPr="009C15F1">
        <w:t xml:space="preserve">Доля земельного налога с физических лиц – 2,7 %. Его в 2022 году поступило 994,8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 xml:space="preserve">, при плане 1112,0 </w:t>
      </w:r>
      <w:proofErr w:type="spellStart"/>
      <w:r w:rsidRPr="009C15F1">
        <w:t>тыс.рублей</w:t>
      </w:r>
      <w:proofErr w:type="spellEnd"/>
      <w:r w:rsidRPr="009C15F1">
        <w:t xml:space="preserve">, или 89,46 % от плана, и на 144,5 </w:t>
      </w:r>
      <w:proofErr w:type="spellStart"/>
      <w:r w:rsidRPr="009C15F1">
        <w:t>тыс.руб</w:t>
      </w:r>
      <w:proofErr w:type="spellEnd"/>
      <w:r w:rsidRPr="009C15F1">
        <w:t>. меньше, чем в 2021 финансовом году.</w:t>
      </w:r>
    </w:p>
    <w:p w14:paraId="190C4DFE" w14:textId="77777777" w:rsidR="00A437A4" w:rsidRPr="009C15F1" w:rsidRDefault="00A437A4" w:rsidP="00A437A4">
      <w:pPr>
        <w:jc w:val="both"/>
      </w:pPr>
      <w:r w:rsidRPr="009C15F1">
        <w:t xml:space="preserve">В 2021 г. поступило земельного налога с физических лиц  1139,3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 </w:t>
      </w:r>
    </w:p>
    <w:p w14:paraId="0818DB2C" w14:textId="77777777" w:rsidR="00A437A4" w:rsidRPr="009C15F1" w:rsidRDefault="00A437A4" w:rsidP="00A437A4">
      <w:pPr>
        <w:ind w:firstLine="709"/>
        <w:jc w:val="both"/>
      </w:pPr>
      <w:r w:rsidRPr="009C15F1">
        <w:t xml:space="preserve">Доля налога на имущество физических лиц в структуре бюджета составляет  2,2 %. Всего в 2022 году его поступило 816,1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 xml:space="preserve"> при плане 773,0 </w:t>
      </w:r>
      <w:proofErr w:type="spellStart"/>
      <w:r w:rsidRPr="009C15F1">
        <w:t>тыс.рублей</w:t>
      </w:r>
      <w:proofErr w:type="spellEnd"/>
      <w:r w:rsidRPr="009C15F1">
        <w:t xml:space="preserve">, или 105,6% от утвержденных бюджетных назначений, или  на 133,8 </w:t>
      </w:r>
      <w:proofErr w:type="spellStart"/>
      <w:r w:rsidRPr="009C15F1">
        <w:t>тыс.рублей</w:t>
      </w:r>
      <w:proofErr w:type="spellEnd"/>
      <w:r w:rsidRPr="009C15F1">
        <w:t xml:space="preserve"> меньше, чем в 2021 году. Сумма поступлений за 2021 год составляет  949,9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 xml:space="preserve">. </w:t>
      </w:r>
    </w:p>
    <w:p w14:paraId="3C9CEEEB" w14:textId="77777777" w:rsidR="00A437A4" w:rsidRPr="009C15F1" w:rsidRDefault="00A437A4" w:rsidP="00A437A4">
      <w:pPr>
        <w:jc w:val="center"/>
        <w:rPr>
          <w:b/>
        </w:rPr>
      </w:pPr>
      <w:r w:rsidRPr="009C15F1">
        <w:rPr>
          <w:b/>
        </w:rPr>
        <w:t>Государственная пошлина</w:t>
      </w:r>
    </w:p>
    <w:p w14:paraId="6B866F3B" w14:textId="77777777" w:rsidR="00A437A4" w:rsidRPr="009C15F1" w:rsidRDefault="00A437A4" w:rsidP="00A437A4">
      <w:pPr>
        <w:jc w:val="both"/>
      </w:pPr>
      <w:r w:rsidRPr="009C15F1">
        <w:rPr>
          <w:b/>
        </w:rPr>
        <w:t xml:space="preserve">                </w:t>
      </w:r>
      <w:r w:rsidRPr="009C15F1">
        <w:t xml:space="preserve">В 2022 г. в бюджет поселения поступило 68,5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 xml:space="preserve"> доходов от уплаты госпошлины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при плане 21,0 </w:t>
      </w:r>
      <w:proofErr w:type="spellStart"/>
      <w:r w:rsidRPr="009C15F1">
        <w:t>тыс.руб</w:t>
      </w:r>
      <w:proofErr w:type="spellEnd"/>
      <w:r w:rsidRPr="009C15F1">
        <w:t xml:space="preserve">., или 326,2 % к </w:t>
      </w:r>
      <w:r w:rsidRPr="009C15F1">
        <w:lastRenderedPageBreak/>
        <w:t xml:space="preserve">утвержденным бюджетным назначениям, на 31,7 </w:t>
      </w:r>
      <w:proofErr w:type="spellStart"/>
      <w:r w:rsidRPr="009C15F1">
        <w:t>тыс.руб</w:t>
      </w:r>
      <w:proofErr w:type="spellEnd"/>
      <w:r w:rsidRPr="009C15F1">
        <w:t>. больше, чем в 2021 году. В 2021 г. в бюджет поступило  36,8 тыс. рублей доходов от уплаты госпошлины. Бюджетные назначения переисполнены ввиду того, что доходы носят заявительный характер. В структуре доходов госпошлина составляет незначительную  долю в размере 0,2 %.</w:t>
      </w:r>
    </w:p>
    <w:p w14:paraId="1F661DAD" w14:textId="77777777" w:rsidR="00A437A4" w:rsidRPr="009C15F1" w:rsidRDefault="00A437A4" w:rsidP="00A437A4">
      <w:pPr>
        <w:ind w:firstLine="709"/>
        <w:jc w:val="center"/>
        <w:rPr>
          <w:b/>
        </w:rPr>
      </w:pPr>
      <w:r w:rsidRPr="009C15F1">
        <w:rPr>
          <w:b/>
        </w:rPr>
        <w:t>Доходы от использования имущества</w:t>
      </w:r>
    </w:p>
    <w:p w14:paraId="2B8D3769" w14:textId="77777777" w:rsidR="00A437A4" w:rsidRPr="009C15F1" w:rsidRDefault="00A437A4" w:rsidP="00A437A4">
      <w:pPr>
        <w:ind w:firstLine="709"/>
        <w:jc w:val="both"/>
      </w:pPr>
      <w:r w:rsidRPr="009C15F1">
        <w:t xml:space="preserve">В  суммовом выражении в 2022 году получено  48,3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 xml:space="preserve"> доходов от сдачи в аренду имущества, или 130,5% от плановых бюджетных назначений, на 114,8 </w:t>
      </w:r>
      <w:proofErr w:type="spellStart"/>
      <w:r w:rsidRPr="009C15F1">
        <w:t>тыс.руб</w:t>
      </w:r>
      <w:proofErr w:type="spellEnd"/>
      <w:r w:rsidRPr="009C15F1">
        <w:t xml:space="preserve">. меньше, чем в   2021 году, когда от аренды имущества поступило 163,1 </w:t>
      </w:r>
      <w:proofErr w:type="spellStart"/>
      <w:r w:rsidRPr="009C15F1">
        <w:t>тыс.рублей</w:t>
      </w:r>
      <w:proofErr w:type="spellEnd"/>
      <w:r w:rsidRPr="009C15F1">
        <w:t>.</w:t>
      </w:r>
    </w:p>
    <w:p w14:paraId="63938E82" w14:textId="77777777" w:rsidR="00A437A4" w:rsidRPr="009C15F1" w:rsidRDefault="00A437A4" w:rsidP="00A437A4">
      <w:pPr>
        <w:spacing w:line="276" w:lineRule="auto"/>
      </w:pPr>
      <w:proofErr w:type="gramStart"/>
      <w:r w:rsidRPr="009C15F1">
        <w:t xml:space="preserve">В 2021 году </w:t>
      </w:r>
      <w:r w:rsidRPr="009C15F1">
        <w:rPr>
          <w:bCs/>
        </w:rPr>
        <w:t>были  получены разовые поступления  от Территориального органа Федеральной службы государственной статистики по Вологодской области,</w:t>
      </w:r>
      <w:r w:rsidRPr="009C15F1">
        <w:t xml:space="preserve"> </w:t>
      </w:r>
      <w:bookmarkStart w:id="2" w:name="_ref_73553809"/>
      <w:r w:rsidRPr="009C15F1">
        <w:t xml:space="preserve"> за временное пользование  нежилым помещением для размещения работников, привлекаемых к выполнению работ, связанных  с проведением сельскохозяйственной микропереписи  2021 года, расположенное в здании по адресу:</w:t>
      </w:r>
      <w:proofErr w:type="gramEnd"/>
      <w:r w:rsidRPr="009C15F1">
        <w:t> </w:t>
      </w:r>
      <w:bookmarkStart w:id="3" w:name="_Hlk129885547"/>
      <w:proofErr w:type="gramStart"/>
      <w:r w:rsidRPr="009C15F1">
        <w:t>Вологодская область, Вологодский район, с. Новленское, ул. Советская д. 24 (администрация Новленского сельского поселения)</w:t>
      </w:r>
      <w:bookmarkEnd w:id="3"/>
      <w:r w:rsidRPr="009C15F1">
        <w:t xml:space="preserve"> в сумме  21,8 тыс. рублей</w:t>
      </w:r>
      <w:bookmarkEnd w:id="2"/>
      <w:r w:rsidRPr="009C15F1">
        <w:t>;</w:t>
      </w:r>
      <w:proofErr w:type="gramEnd"/>
    </w:p>
    <w:p w14:paraId="2ECF097D" w14:textId="77777777" w:rsidR="00A437A4" w:rsidRPr="009C15F1" w:rsidRDefault="00A437A4" w:rsidP="00A437A4">
      <w:pPr>
        <w:ind w:firstLine="709"/>
        <w:jc w:val="both"/>
        <w:rPr>
          <w:bCs/>
        </w:rPr>
      </w:pPr>
      <w:r w:rsidRPr="009C15F1">
        <w:rPr>
          <w:bCs/>
        </w:rPr>
        <w:t xml:space="preserve">Также в 2021 году </w:t>
      </w:r>
      <w:bookmarkStart w:id="4" w:name="_Hlk129885754"/>
      <w:r w:rsidRPr="009C15F1">
        <w:rPr>
          <w:bCs/>
        </w:rPr>
        <w:t xml:space="preserve">были получены доходы </w:t>
      </w:r>
      <w:bookmarkEnd w:id="4"/>
      <w:proofErr w:type="gramStart"/>
      <w:r w:rsidRPr="009C15F1">
        <w:rPr>
          <w:bCs/>
        </w:rPr>
        <w:t>от администрации Вологодского муниципального района  от сдачи в аренду во временное пользование часть нежилого помещения для размещения</w:t>
      </w:r>
      <w:proofErr w:type="gramEnd"/>
      <w:r w:rsidRPr="009C15F1">
        <w:rPr>
          <w:bCs/>
        </w:rPr>
        <w:t xml:space="preserve"> работников, привлекаемых к выполнению работ, связанных с проведением </w:t>
      </w:r>
      <w:r w:rsidRPr="009C15F1">
        <w:t>Всероссийской переписи населения 2020 года</w:t>
      </w:r>
      <w:r w:rsidRPr="009C15F1">
        <w:rPr>
          <w:bCs/>
        </w:rPr>
        <w:t>, расположенных в здании по адресу: </w:t>
      </w:r>
      <w:r w:rsidRPr="009C15F1">
        <w:t>Вологодская область, Вологодский район, с. Новленское, ул. Советская д. 24 (администрация Новленского сельского поселения)</w:t>
      </w:r>
      <w:r w:rsidRPr="009C15F1">
        <w:rPr>
          <w:bCs/>
        </w:rPr>
        <w:t xml:space="preserve"> в сумме 22,1 </w:t>
      </w:r>
      <w:bookmarkStart w:id="5" w:name="_Hlk129885986"/>
      <w:proofErr w:type="spellStart"/>
      <w:r w:rsidRPr="009C15F1">
        <w:rPr>
          <w:bCs/>
        </w:rPr>
        <w:t>тыс</w:t>
      </w:r>
      <w:proofErr w:type="gramStart"/>
      <w:r w:rsidRPr="009C15F1">
        <w:rPr>
          <w:bCs/>
        </w:rPr>
        <w:t>.р</w:t>
      </w:r>
      <w:proofErr w:type="gramEnd"/>
      <w:r w:rsidRPr="009C15F1">
        <w:rPr>
          <w:bCs/>
        </w:rPr>
        <w:t>ублей</w:t>
      </w:r>
      <w:bookmarkEnd w:id="5"/>
      <w:proofErr w:type="spellEnd"/>
      <w:r w:rsidRPr="009C15F1">
        <w:rPr>
          <w:bCs/>
        </w:rPr>
        <w:t>.</w:t>
      </w:r>
    </w:p>
    <w:p w14:paraId="57ABC857" w14:textId="77777777" w:rsidR="00A437A4" w:rsidRPr="009C15F1" w:rsidRDefault="00A437A4" w:rsidP="00A437A4">
      <w:pPr>
        <w:ind w:firstLine="709"/>
        <w:jc w:val="both"/>
        <w:rPr>
          <w:bCs/>
        </w:rPr>
      </w:pPr>
      <w:r w:rsidRPr="009C15F1">
        <w:rPr>
          <w:bCs/>
        </w:rPr>
        <w:t>В 2022 финансовом году таких доходов не поступало.</w:t>
      </w:r>
    </w:p>
    <w:p w14:paraId="743199D4" w14:textId="77777777" w:rsidR="00A437A4" w:rsidRPr="009C15F1" w:rsidRDefault="00A437A4" w:rsidP="00A437A4">
      <w:pPr>
        <w:ind w:firstLine="709"/>
        <w:jc w:val="both"/>
        <w:rPr>
          <w:bCs/>
        </w:rPr>
      </w:pPr>
      <w:r w:rsidRPr="009C15F1">
        <w:rPr>
          <w:bCs/>
        </w:rPr>
        <w:t>Были получены доходы от сдачи в аренду имущества (трактор, теплотрасса) АО «</w:t>
      </w:r>
      <w:proofErr w:type="spellStart"/>
      <w:r w:rsidRPr="009C15F1">
        <w:rPr>
          <w:bCs/>
        </w:rPr>
        <w:t>НордЭнерго</w:t>
      </w:r>
      <w:proofErr w:type="spellEnd"/>
      <w:r w:rsidRPr="009C15F1">
        <w:rPr>
          <w:bCs/>
        </w:rPr>
        <w:t xml:space="preserve">» в сумме 64,7 тыс. рублей, а также аренда мусоровоза МУП ЖКХ </w:t>
      </w:r>
      <w:proofErr w:type="spellStart"/>
      <w:r w:rsidRPr="009C15F1">
        <w:rPr>
          <w:bCs/>
        </w:rPr>
        <w:t>Федотово</w:t>
      </w:r>
      <w:proofErr w:type="spellEnd"/>
      <w:r w:rsidRPr="009C15F1">
        <w:rPr>
          <w:bCs/>
        </w:rPr>
        <w:t xml:space="preserve"> в сумме 54,5 </w:t>
      </w:r>
      <w:proofErr w:type="spellStart"/>
      <w:r w:rsidRPr="009C15F1">
        <w:rPr>
          <w:bCs/>
        </w:rPr>
        <w:t>тыс</w:t>
      </w:r>
      <w:proofErr w:type="gramStart"/>
      <w:r w:rsidRPr="009C15F1">
        <w:rPr>
          <w:bCs/>
        </w:rPr>
        <w:t>.р</w:t>
      </w:r>
      <w:proofErr w:type="gramEnd"/>
      <w:r w:rsidRPr="009C15F1">
        <w:rPr>
          <w:bCs/>
        </w:rPr>
        <w:t>ублей</w:t>
      </w:r>
      <w:proofErr w:type="spellEnd"/>
      <w:r w:rsidRPr="009C15F1">
        <w:rPr>
          <w:bCs/>
        </w:rPr>
        <w:t>.</w:t>
      </w:r>
    </w:p>
    <w:p w14:paraId="2DE74D42" w14:textId="77777777" w:rsidR="00A437A4" w:rsidRPr="009C15F1" w:rsidRDefault="00A437A4" w:rsidP="00A437A4">
      <w:pPr>
        <w:ind w:firstLine="709"/>
        <w:jc w:val="both"/>
        <w:rPr>
          <w:color w:val="FF0000"/>
        </w:rPr>
      </w:pPr>
      <w:r w:rsidRPr="009C15F1">
        <w:t>В структуре  доходов бюджета доходы от сдачи в аренду имущества занимают незначительную долю менее 0,1%.</w:t>
      </w:r>
      <w:r w:rsidRPr="009C15F1">
        <w:rPr>
          <w:color w:val="FF0000"/>
        </w:rPr>
        <w:t xml:space="preserve"> </w:t>
      </w:r>
    </w:p>
    <w:p w14:paraId="1D8B9E8B" w14:textId="77777777" w:rsidR="00A437A4" w:rsidRPr="009C15F1" w:rsidRDefault="00A437A4" w:rsidP="00A437A4">
      <w:pPr>
        <w:ind w:firstLine="709"/>
        <w:jc w:val="both"/>
        <w:rPr>
          <w:color w:val="FF0000"/>
        </w:rPr>
      </w:pPr>
    </w:p>
    <w:p w14:paraId="104DEB81" w14:textId="77777777" w:rsidR="00A437A4" w:rsidRPr="009C15F1" w:rsidRDefault="00A437A4" w:rsidP="00A437A4">
      <w:pPr>
        <w:ind w:firstLine="709"/>
        <w:jc w:val="both"/>
        <w:rPr>
          <w:bCs/>
        </w:rPr>
      </w:pPr>
      <w:r w:rsidRPr="009C15F1">
        <w:rPr>
          <w:color w:val="FF0000"/>
        </w:rPr>
        <w:t xml:space="preserve">                           </w:t>
      </w:r>
      <w:r w:rsidRPr="009C15F1">
        <w:rPr>
          <w:bCs/>
        </w:rPr>
        <w:t>Прочие доходы от оказания платных услуг (работ) получателями средств бюджетов сельских поселений.</w:t>
      </w:r>
    </w:p>
    <w:p w14:paraId="18505F66" w14:textId="77777777" w:rsidR="00A437A4" w:rsidRPr="009C15F1" w:rsidRDefault="00A437A4" w:rsidP="00A437A4">
      <w:pPr>
        <w:jc w:val="both"/>
      </w:pPr>
      <w:r w:rsidRPr="009C15F1">
        <w:t xml:space="preserve">Доходы от оказания платных услуг в 2022 году составили 117,8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 xml:space="preserve">, ( в 2021 г.- 60,4 </w:t>
      </w:r>
      <w:proofErr w:type="spellStart"/>
      <w:r w:rsidRPr="009C15F1">
        <w:t>тыс.руб</w:t>
      </w:r>
      <w:proofErr w:type="spellEnd"/>
      <w:r w:rsidRPr="009C15F1">
        <w:t xml:space="preserve">.), что больше уровня 2021 года на 57,4 </w:t>
      </w:r>
      <w:proofErr w:type="spellStart"/>
      <w:r w:rsidRPr="009C15F1">
        <w:t>тыс.рублей</w:t>
      </w:r>
      <w:proofErr w:type="spellEnd"/>
      <w:r w:rsidRPr="009C15F1">
        <w:t xml:space="preserve">, или на 95,0 %. </w:t>
      </w:r>
    </w:p>
    <w:p w14:paraId="5E6893FC" w14:textId="77777777" w:rsidR="00A437A4" w:rsidRPr="009C15F1" w:rsidRDefault="00A437A4" w:rsidP="00A437A4">
      <w:pPr>
        <w:ind w:firstLine="709"/>
        <w:jc w:val="both"/>
      </w:pPr>
    </w:p>
    <w:p w14:paraId="6D0212C5" w14:textId="77777777" w:rsidR="00A437A4" w:rsidRPr="009C15F1" w:rsidRDefault="00A437A4" w:rsidP="00A437A4">
      <w:pPr>
        <w:ind w:firstLine="709"/>
        <w:jc w:val="both"/>
        <w:rPr>
          <w:bCs/>
        </w:rPr>
      </w:pPr>
      <w:r w:rsidRPr="009C15F1">
        <w:rPr>
          <w:color w:val="FF0000"/>
        </w:rPr>
        <w:t xml:space="preserve">                            </w:t>
      </w:r>
      <w:r w:rsidRPr="009C15F1">
        <w:rPr>
          <w:bCs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</w:p>
    <w:p w14:paraId="039702CF" w14:textId="77777777" w:rsidR="00A437A4" w:rsidRPr="009C15F1" w:rsidRDefault="00A437A4" w:rsidP="00A437A4">
      <w:pPr>
        <w:ind w:firstLine="709"/>
        <w:jc w:val="both"/>
      </w:pPr>
      <w:r w:rsidRPr="009C15F1">
        <w:t xml:space="preserve">Доходов от реализации иного имущества, находящегося в собственности сельских поселений получено в 2022 году 25,4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.( доходы от реализации имущества-задаток при продаже автомобиля). В 2021 году таких доходов  не было.</w:t>
      </w:r>
    </w:p>
    <w:p w14:paraId="535380C3" w14:textId="77777777" w:rsidR="00A437A4" w:rsidRPr="009C15F1" w:rsidRDefault="00A437A4" w:rsidP="00A437A4">
      <w:pPr>
        <w:ind w:firstLine="709"/>
        <w:jc w:val="both"/>
      </w:pPr>
      <w:r w:rsidRPr="009C15F1">
        <w:t xml:space="preserve"> В структуре доходов занимают незначительную долю менее 0,1%. </w:t>
      </w:r>
    </w:p>
    <w:p w14:paraId="457F9035" w14:textId="77777777" w:rsidR="00A437A4" w:rsidRPr="009C15F1" w:rsidRDefault="00A437A4" w:rsidP="00A437A4">
      <w:pPr>
        <w:ind w:firstLine="709"/>
        <w:jc w:val="both"/>
        <w:rPr>
          <w:color w:val="FF0000"/>
        </w:rPr>
      </w:pPr>
    </w:p>
    <w:p w14:paraId="49CC1326" w14:textId="77777777" w:rsidR="00A437A4" w:rsidRPr="009C15F1" w:rsidRDefault="00A437A4" w:rsidP="00A437A4">
      <w:pPr>
        <w:ind w:firstLine="709"/>
        <w:jc w:val="center"/>
        <w:rPr>
          <w:b/>
        </w:rPr>
      </w:pPr>
      <w:bookmarkStart w:id="6" w:name="_Hlk129887189"/>
      <w:r w:rsidRPr="009C15F1">
        <w:rPr>
          <w:b/>
        </w:rPr>
        <w:t>Платежи, взимаемые органами местного самоуправления (организациями) сельских поселений за выполнение определенных функций</w:t>
      </w:r>
    </w:p>
    <w:bookmarkEnd w:id="6"/>
    <w:p w14:paraId="3507871A" w14:textId="77777777" w:rsidR="00A437A4" w:rsidRPr="009C15F1" w:rsidRDefault="00A437A4" w:rsidP="00A437A4">
      <w:pPr>
        <w:ind w:firstLine="709"/>
        <w:rPr>
          <w:b/>
        </w:rPr>
      </w:pPr>
      <w:r w:rsidRPr="009C15F1">
        <w:rPr>
          <w:bCs/>
        </w:rPr>
        <w:t>Доходы от платежей, взимаемых органами местного самоуправления (организациями) сельских поселений за выполнение определенных функций в 2022 году составили 1,3 тыс. рублей (порубочный билет). В структуре доходов занимают</w:t>
      </w:r>
      <w:r w:rsidRPr="009C15F1">
        <w:t xml:space="preserve"> незначительную долю менее 0,1%.В 2021 году таких доходов не было.</w:t>
      </w:r>
    </w:p>
    <w:p w14:paraId="7CD6B24E" w14:textId="77777777" w:rsidR="00A437A4" w:rsidRPr="009C15F1" w:rsidRDefault="00A437A4" w:rsidP="00A437A4">
      <w:pPr>
        <w:ind w:firstLine="709"/>
        <w:jc w:val="center"/>
        <w:rPr>
          <w:b/>
          <w:color w:val="FF0000"/>
        </w:rPr>
      </w:pPr>
      <w:r w:rsidRPr="009C15F1">
        <w:rPr>
          <w:b/>
          <w:color w:val="FF0000"/>
        </w:rPr>
        <w:t xml:space="preserve"> </w:t>
      </w:r>
    </w:p>
    <w:p w14:paraId="53834D93" w14:textId="77777777" w:rsidR="00A437A4" w:rsidRPr="009C15F1" w:rsidRDefault="00A437A4" w:rsidP="00A437A4">
      <w:pPr>
        <w:ind w:firstLine="709"/>
        <w:jc w:val="center"/>
        <w:rPr>
          <w:b/>
        </w:rPr>
      </w:pPr>
      <w:r w:rsidRPr="009C15F1">
        <w:rPr>
          <w:b/>
        </w:rPr>
        <w:t>Прочие неналоговые доходы</w:t>
      </w:r>
    </w:p>
    <w:p w14:paraId="6F43E853" w14:textId="77777777" w:rsidR="00A437A4" w:rsidRPr="009C15F1" w:rsidRDefault="00A437A4" w:rsidP="00A437A4">
      <w:pPr>
        <w:ind w:firstLine="709"/>
      </w:pPr>
      <w:r w:rsidRPr="009C15F1">
        <w:lastRenderedPageBreak/>
        <w:t xml:space="preserve">Инициативные платежи, зачисляемые в бюджет Новленского сельского поселения на реализацию мероприятий «Народный бюджет»  поступили в бюджет поселения в объеме 149,0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 при плане 149,0 </w:t>
      </w:r>
      <w:proofErr w:type="spellStart"/>
      <w:r w:rsidRPr="009C15F1">
        <w:t>тыс.руб</w:t>
      </w:r>
      <w:proofErr w:type="spellEnd"/>
      <w:r w:rsidRPr="009C15F1">
        <w:t xml:space="preserve">., или 100%. В структуре доходов занимают незначительную долю 0,4%. </w:t>
      </w:r>
    </w:p>
    <w:p w14:paraId="1B34B5E2" w14:textId="77777777" w:rsidR="00A437A4" w:rsidRPr="009C15F1" w:rsidRDefault="00A437A4" w:rsidP="00A437A4">
      <w:pPr>
        <w:jc w:val="both"/>
      </w:pPr>
      <w:r w:rsidRPr="009C15F1">
        <w:t>Всего на территории Новленского сельского поселения в 2022 году по проекту «Народный бюджет» были реализованы мероприятия по 10 объектам</w:t>
      </w:r>
      <w:proofErr w:type="gramStart"/>
      <w:r w:rsidRPr="009C15F1">
        <w:t xml:space="preserve"> .</w:t>
      </w:r>
      <w:proofErr w:type="gramEnd"/>
    </w:p>
    <w:p w14:paraId="50327126" w14:textId="77777777" w:rsidR="00A437A4" w:rsidRPr="009C15F1" w:rsidRDefault="00A437A4" w:rsidP="00A437A4">
      <w:pPr>
        <w:jc w:val="both"/>
        <w:rPr>
          <w:color w:val="FF0000"/>
        </w:rPr>
      </w:pPr>
    </w:p>
    <w:p w14:paraId="3A2B94AC" w14:textId="77777777" w:rsidR="00A437A4" w:rsidRPr="009C15F1" w:rsidRDefault="00A437A4" w:rsidP="00A437A4">
      <w:pPr>
        <w:jc w:val="center"/>
        <w:rPr>
          <w:b/>
        </w:rPr>
      </w:pPr>
      <w:r w:rsidRPr="009C15F1">
        <w:rPr>
          <w:b/>
        </w:rPr>
        <w:t>БЕЗВОЗМЕЗДНЫЕ ПОСТУПЛЕНИЯ</w:t>
      </w:r>
    </w:p>
    <w:p w14:paraId="34F36A78" w14:textId="77777777" w:rsidR="00A437A4" w:rsidRPr="009C15F1" w:rsidRDefault="00A437A4" w:rsidP="00A437A4">
      <w:pPr>
        <w:pStyle w:val="a5"/>
        <w:spacing w:after="0"/>
        <w:ind w:left="0"/>
        <w:jc w:val="center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Дотации бюджетам бюджетной системы Российской Федерации</w:t>
      </w:r>
    </w:p>
    <w:p w14:paraId="79484B37" w14:textId="77777777" w:rsidR="00A437A4" w:rsidRPr="009C15F1" w:rsidRDefault="00A437A4" w:rsidP="00A437A4">
      <w:pPr>
        <w:pStyle w:val="a5"/>
        <w:spacing w:after="0"/>
        <w:ind w:left="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 xml:space="preserve">   В 2022 году в бюджет Новленского сельского поселения поступило  32481,1  тыс. рублей безвозмездных поступлений при плане  32496,2 тыс. рублей</w:t>
      </w:r>
      <w:proofErr w:type="gramStart"/>
      <w:r w:rsidRPr="009C15F1">
        <w:rPr>
          <w:sz w:val="24"/>
          <w:szCs w:val="24"/>
        </w:rPr>
        <w:t xml:space="preserve">., </w:t>
      </w:r>
      <w:proofErr w:type="gramEnd"/>
      <w:r w:rsidRPr="009C15F1">
        <w:rPr>
          <w:sz w:val="24"/>
          <w:szCs w:val="24"/>
        </w:rPr>
        <w:t>исполнение  составило  99,95%  .</w:t>
      </w:r>
    </w:p>
    <w:p w14:paraId="657A8413" w14:textId="77777777" w:rsidR="00A437A4" w:rsidRPr="009C15F1" w:rsidRDefault="00A437A4" w:rsidP="00A437A4">
      <w:pPr>
        <w:pStyle w:val="a5"/>
        <w:spacing w:after="0"/>
        <w:ind w:left="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>В 2021 году поступило  29732,7  тыс. рублей безвозмездных поступлений, что на 2748,4 тыс. рублей меньше, чем в 2022 году.</w:t>
      </w:r>
    </w:p>
    <w:p w14:paraId="2829B9ED" w14:textId="77777777" w:rsidR="00A437A4" w:rsidRPr="009C15F1" w:rsidRDefault="00A437A4" w:rsidP="00A437A4">
      <w:pPr>
        <w:pStyle w:val="a5"/>
        <w:spacing w:after="0"/>
        <w:ind w:left="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 xml:space="preserve">В структуре доходов бюджета поселения наибольшую долю составляют дотации на выравнивание бюджетной обеспеченности  - 17,5%, их поступило 6470,2 </w:t>
      </w:r>
      <w:proofErr w:type="spellStart"/>
      <w:r w:rsidRPr="009C15F1">
        <w:rPr>
          <w:sz w:val="24"/>
          <w:szCs w:val="24"/>
        </w:rPr>
        <w:t>тыс</w:t>
      </w:r>
      <w:proofErr w:type="gramStart"/>
      <w:r w:rsidRPr="009C15F1">
        <w:rPr>
          <w:sz w:val="24"/>
          <w:szCs w:val="24"/>
        </w:rPr>
        <w:t>.р</w:t>
      </w:r>
      <w:proofErr w:type="gramEnd"/>
      <w:r w:rsidRPr="009C15F1">
        <w:rPr>
          <w:sz w:val="24"/>
          <w:szCs w:val="24"/>
        </w:rPr>
        <w:t>уб</w:t>
      </w:r>
      <w:proofErr w:type="spellEnd"/>
      <w:r w:rsidRPr="009C15F1">
        <w:rPr>
          <w:sz w:val="24"/>
          <w:szCs w:val="24"/>
        </w:rPr>
        <w:t xml:space="preserve">. , или 100% от утвержденных бюджетных назначений. В 2021 году в бюджет поселения поступило 6939,4 </w:t>
      </w:r>
      <w:proofErr w:type="spellStart"/>
      <w:r w:rsidRPr="009C15F1">
        <w:rPr>
          <w:sz w:val="24"/>
          <w:szCs w:val="24"/>
        </w:rPr>
        <w:t>тыс</w:t>
      </w:r>
      <w:proofErr w:type="gramStart"/>
      <w:r w:rsidRPr="009C15F1">
        <w:rPr>
          <w:sz w:val="24"/>
          <w:szCs w:val="24"/>
        </w:rPr>
        <w:t>.р</w:t>
      </w:r>
      <w:proofErr w:type="gramEnd"/>
      <w:r w:rsidRPr="009C15F1">
        <w:rPr>
          <w:sz w:val="24"/>
          <w:szCs w:val="24"/>
        </w:rPr>
        <w:t>уб</w:t>
      </w:r>
      <w:proofErr w:type="spellEnd"/>
      <w:r w:rsidRPr="009C15F1">
        <w:rPr>
          <w:sz w:val="24"/>
          <w:szCs w:val="24"/>
        </w:rPr>
        <w:t>., что на 469,2 тыс. рублей больше, чем в 2022 финансовом году.</w:t>
      </w:r>
    </w:p>
    <w:p w14:paraId="63CE7796" w14:textId="77777777" w:rsidR="00A437A4" w:rsidRPr="009C15F1" w:rsidRDefault="00A437A4" w:rsidP="00A437A4">
      <w:pPr>
        <w:pStyle w:val="a5"/>
        <w:tabs>
          <w:tab w:val="left" w:pos="7445"/>
        </w:tabs>
        <w:spacing w:after="0"/>
        <w:ind w:left="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 xml:space="preserve">Дотации на поддержку мер по обеспечению сбалансированности бюджета составляют долю  </w:t>
      </w:r>
    </w:p>
    <w:p w14:paraId="02CEA211" w14:textId="77777777" w:rsidR="00A437A4" w:rsidRPr="009C15F1" w:rsidRDefault="00A437A4" w:rsidP="00A437A4">
      <w:pPr>
        <w:pStyle w:val="a5"/>
        <w:spacing w:after="0"/>
        <w:ind w:left="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 xml:space="preserve">8,0 % , их поступило 2965,9 </w:t>
      </w:r>
      <w:bookmarkStart w:id="7" w:name="_Hlk129889620"/>
      <w:r w:rsidRPr="009C15F1">
        <w:rPr>
          <w:sz w:val="24"/>
          <w:szCs w:val="24"/>
        </w:rPr>
        <w:t xml:space="preserve">тыс. рублей </w:t>
      </w:r>
      <w:bookmarkEnd w:id="7"/>
      <w:r w:rsidRPr="009C15F1">
        <w:rPr>
          <w:sz w:val="24"/>
          <w:szCs w:val="24"/>
        </w:rPr>
        <w:t>при плане 2965,9 тыс. рублей, или 100% от утвержденных бюджетных назначений.</w:t>
      </w:r>
    </w:p>
    <w:p w14:paraId="4C2C2138" w14:textId="77777777" w:rsidR="00A437A4" w:rsidRPr="009C15F1" w:rsidRDefault="00A437A4" w:rsidP="00A437A4">
      <w:pPr>
        <w:pStyle w:val="a5"/>
        <w:spacing w:after="0"/>
        <w:ind w:left="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 xml:space="preserve">В 2021 году  в бюджет поселения поступило  2 207,1 </w:t>
      </w:r>
      <w:proofErr w:type="spellStart"/>
      <w:r w:rsidRPr="009C15F1">
        <w:rPr>
          <w:sz w:val="24"/>
          <w:szCs w:val="24"/>
        </w:rPr>
        <w:t>тыс</w:t>
      </w:r>
      <w:proofErr w:type="gramStart"/>
      <w:r w:rsidRPr="009C15F1">
        <w:rPr>
          <w:sz w:val="24"/>
          <w:szCs w:val="24"/>
        </w:rPr>
        <w:t>.р</w:t>
      </w:r>
      <w:proofErr w:type="gramEnd"/>
      <w:r w:rsidRPr="009C15F1">
        <w:rPr>
          <w:sz w:val="24"/>
          <w:szCs w:val="24"/>
        </w:rPr>
        <w:t>уб</w:t>
      </w:r>
      <w:proofErr w:type="spellEnd"/>
      <w:r w:rsidRPr="009C15F1">
        <w:rPr>
          <w:sz w:val="24"/>
          <w:szCs w:val="24"/>
        </w:rPr>
        <w:t xml:space="preserve">. дотаций на сбалансированность, что на 758,8 </w:t>
      </w:r>
      <w:proofErr w:type="spellStart"/>
      <w:r w:rsidRPr="009C15F1">
        <w:rPr>
          <w:sz w:val="24"/>
          <w:szCs w:val="24"/>
        </w:rPr>
        <w:t>тыс.руб</w:t>
      </w:r>
      <w:proofErr w:type="spellEnd"/>
      <w:r w:rsidRPr="009C15F1">
        <w:rPr>
          <w:sz w:val="24"/>
          <w:szCs w:val="24"/>
        </w:rPr>
        <w:t>. больше, чем в 2022 финансовом году.</w:t>
      </w:r>
    </w:p>
    <w:p w14:paraId="54034048" w14:textId="77777777" w:rsidR="00A437A4" w:rsidRPr="009C15F1" w:rsidRDefault="00A437A4" w:rsidP="00A437A4">
      <w:pPr>
        <w:pStyle w:val="a5"/>
        <w:spacing w:after="0"/>
        <w:ind w:left="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 xml:space="preserve"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 запланированы  в объеме  2960,0 </w:t>
      </w:r>
      <w:proofErr w:type="spellStart"/>
      <w:r w:rsidRPr="009C15F1">
        <w:rPr>
          <w:sz w:val="24"/>
          <w:szCs w:val="24"/>
        </w:rPr>
        <w:t>тыс</w:t>
      </w:r>
      <w:proofErr w:type="gramStart"/>
      <w:r w:rsidRPr="009C15F1">
        <w:rPr>
          <w:sz w:val="24"/>
          <w:szCs w:val="24"/>
        </w:rPr>
        <w:t>.р</w:t>
      </w:r>
      <w:proofErr w:type="gramEnd"/>
      <w:r w:rsidRPr="009C15F1">
        <w:rPr>
          <w:sz w:val="24"/>
          <w:szCs w:val="24"/>
        </w:rPr>
        <w:t>уб</w:t>
      </w:r>
      <w:proofErr w:type="spellEnd"/>
      <w:r w:rsidRPr="009C15F1">
        <w:rPr>
          <w:sz w:val="24"/>
          <w:szCs w:val="24"/>
        </w:rPr>
        <w:t xml:space="preserve">., поступили полностью в сумме 2960,0 </w:t>
      </w:r>
      <w:proofErr w:type="spellStart"/>
      <w:r w:rsidRPr="009C15F1">
        <w:rPr>
          <w:sz w:val="24"/>
          <w:szCs w:val="24"/>
        </w:rPr>
        <w:t>тыс.руб</w:t>
      </w:r>
      <w:proofErr w:type="spellEnd"/>
      <w:r w:rsidRPr="009C15F1">
        <w:rPr>
          <w:sz w:val="24"/>
          <w:szCs w:val="24"/>
        </w:rPr>
        <w:t xml:space="preserve">., или  100% от утвержденных бюджетных назначений. В 2021 году поступили в объеме 2 192,7 </w:t>
      </w:r>
      <w:proofErr w:type="spellStart"/>
      <w:r w:rsidRPr="009C15F1">
        <w:rPr>
          <w:sz w:val="24"/>
          <w:szCs w:val="24"/>
        </w:rPr>
        <w:t>тыс</w:t>
      </w:r>
      <w:proofErr w:type="gramStart"/>
      <w:r w:rsidRPr="009C15F1">
        <w:rPr>
          <w:sz w:val="24"/>
          <w:szCs w:val="24"/>
        </w:rPr>
        <w:t>.р</w:t>
      </w:r>
      <w:proofErr w:type="gramEnd"/>
      <w:r w:rsidRPr="009C15F1">
        <w:rPr>
          <w:sz w:val="24"/>
          <w:szCs w:val="24"/>
        </w:rPr>
        <w:t>уб</w:t>
      </w:r>
      <w:proofErr w:type="spellEnd"/>
      <w:r w:rsidRPr="009C15F1">
        <w:rPr>
          <w:sz w:val="24"/>
          <w:szCs w:val="24"/>
        </w:rPr>
        <w:t>.</w:t>
      </w:r>
    </w:p>
    <w:p w14:paraId="1BC5D9F5" w14:textId="77777777" w:rsidR="00A437A4" w:rsidRPr="009C15F1" w:rsidRDefault="00A437A4" w:rsidP="00A437A4">
      <w:pPr>
        <w:jc w:val="both"/>
      </w:pPr>
      <w:r w:rsidRPr="009C15F1">
        <w:t xml:space="preserve">что на 767,3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 больше, чем в 2022 финансовом году.</w:t>
      </w:r>
    </w:p>
    <w:p w14:paraId="104750A4" w14:textId="77777777" w:rsidR="00A437A4" w:rsidRPr="009C15F1" w:rsidRDefault="00A437A4" w:rsidP="00A437A4">
      <w:pPr>
        <w:pStyle w:val="a5"/>
        <w:spacing w:after="0"/>
        <w:ind w:left="0"/>
        <w:jc w:val="center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Субсидии бюджетам бюджетной системы Российской Федерации (межбюджетные субсидии)</w:t>
      </w:r>
    </w:p>
    <w:p w14:paraId="1AED65BE" w14:textId="77777777" w:rsidR="00A437A4" w:rsidRPr="009C15F1" w:rsidRDefault="00A437A4" w:rsidP="00A437A4">
      <w:pPr>
        <w:jc w:val="both"/>
      </w:pPr>
      <w:r w:rsidRPr="009C15F1">
        <w:t xml:space="preserve">Прочие субсидии бюджетам сельских поселений составили долю 20,7% от общего объема доходов бюджета, при плане  7658,9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 исполнено 7644,6 </w:t>
      </w:r>
      <w:proofErr w:type="spellStart"/>
      <w:r w:rsidRPr="009C15F1">
        <w:t>тыс.руб</w:t>
      </w:r>
      <w:proofErr w:type="spellEnd"/>
      <w:r w:rsidRPr="009C15F1">
        <w:t xml:space="preserve">., или 99,8%. </w:t>
      </w:r>
    </w:p>
    <w:p w14:paraId="2064EC6A" w14:textId="77777777" w:rsidR="00A437A4" w:rsidRPr="009C15F1" w:rsidRDefault="00A437A4" w:rsidP="00A437A4">
      <w:pPr>
        <w:jc w:val="both"/>
      </w:pPr>
      <w:r w:rsidRPr="009C15F1">
        <w:t>Были выделены прочие субсидии из областного бюджета:</w:t>
      </w:r>
    </w:p>
    <w:p w14:paraId="5ACE4F6F" w14:textId="77777777" w:rsidR="00A437A4" w:rsidRPr="009C15F1" w:rsidRDefault="00A437A4" w:rsidP="00A437A4">
      <w:pPr>
        <w:jc w:val="both"/>
      </w:pPr>
      <w:r w:rsidRPr="009C15F1">
        <w:t xml:space="preserve">- на реализацию мероприятий по проекту «Народный бюджет» в сумме 2086,0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.(израсходована в объеме 100%);</w:t>
      </w:r>
    </w:p>
    <w:p w14:paraId="37CA469E" w14:textId="77777777" w:rsidR="00A437A4" w:rsidRPr="009C15F1" w:rsidRDefault="00A437A4" w:rsidP="00A437A4">
      <w:pPr>
        <w:jc w:val="both"/>
      </w:pPr>
      <w:r w:rsidRPr="009C15F1">
        <w:t xml:space="preserve">-  на организацию уличного освещения в сумме 763,8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.(израсходована в объеме 100%);</w:t>
      </w:r>
    </w:p>
    <w:p w14:paraId="6603E773" w14:textId="77777777" w:rsidR="00A437A4" w:rsidRPr="009C15F1" w:rsidRDefault="00A437A4" w:rsidP="00A437A4">
      <w:pPr>
        <w:jc w:val="both"/>
      </w:pPr>
      <w:r w:rsidRPr="009C15F1">
        <w:t xml:space="preserve">-  субсидия на проведение мероприятий по предотвращению распространения сорного растения борщевик Сосновского в сумме 594,0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.;</w:t>
      </w:r>
    </w:p>
    <w:p w14:paraId="3ED30EA1" w14:textId="77777777" w:rsidR="00A437A4" w:rsidRPr="009C15F1" w:rsidRDefault="00A437A4" w:rsidP="00A437A4">
      <w:pPr>
        <w:jc w:val="both"/>
      </w:pPr>
      <w:r w:rsidRPr="009C15F1">
        <w:t xml:space="preserve">- субсидия </w:t>
      </w:r>
      <w:r w:rsidRPr="009C15F1">
        <w:rPr>
          <w:noProof/>
        </w:rPr>
        <w:t>на строительство,реконструкцию и капитальный ремонт МБУС Березниковский КСК в объеме 4200,8 тыс.руб.</w:t>
      </w:r>
    </w:p>
    <w:p w14:paraId="41E506E3" w14:textId="77777777" w:rsidR="00A437A4" w:rsidRPr="009C15F1" w:rsidRDefault="00A437A4" w:rsidP="00A437A4">
      <w:pPr>
        <w:pStyle w:val="a5"/>
        <w:spacing w:after="0"/>
        <w:ind w:left="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 xml:space="preserve">В 2021 году прочие субсидии бюджетам сельских поселений поступили в объеме 6281,9,0 </w:t>
      </w:r>
      <w:proofErr w:type="spellStart"/>
      <w:r w:rsidRPr="009C15F1">
        <w:rPr>
          <w:sz w:val="24"/>
          <w:szCs w:val="24"/>
        </w:rPr>
        <w:t>тыс</w:t>
      </w:r>
      <w:proofErr w:type="gramStart"/>
      <w:r w:rsidRPr="009C15F1">
        <w:rPr>
          <w:sz w:val="24"/>
          <w:szCs w:val="24"/>
        </w:rPr>
        <w:t>.р</w:t>
      </w:r>
      <w:proofErr w:type="gramEnd"/>
      <w:r w:rsidRPr="009C15F1">
        <w:rPr>
          <w:sz w:val="24"/>
          <w:szCs w:val="24"/>
        </w:rPr>
        <w:t>уб.что</w:t>
      </w:r>
      <w:proofErr w:type="spellEnd"/>
      <w:r w:rsidRPr="009C15F1">
        <w:rPr>
          <w:sz w:val="24"/>
          <w:szCs w:val="24"/>
        </w:rPr>
        <w:t xml:space="preserve"> на 1362,7 </w:t>
      </w:r>
      <w:proofErr w:type="spellStart"/>
      <w:r w:rsidRPr="009C15F1">
        <w:rPr>
          <w:sz w:val="24"/>
          <w:szCs w:val="24"/>
        </w:rPr>
        <w:t>тыс.руб</w:t>
      </w:r>
      <w:proofErr w:type="spellEnd"/>
      <w:r w:rsidRPr="009C15F1">
        <w:rPr>
          <w:sz w:val="24"/>
          <w:szCs w:val="24"/>
        </w:rPr>
        <w:t>. больше, чем в 2022 финансовом году.</w:t>
      </w:r>
    </w:p>
    <w:p w14:paraId="0A46087C" w14:textId="77777777" w:rsidR="00A437A4" w:rsidRPr="009C15F1" w:rsidRDefault="00A437A4" w:rsidP="00A437A4">
      <w:pPr>
        <w:pStyle w:val="a5"/>
        <w:spacing w:after="0"/>
        <w:ind w:left="0"/>
        <w:jc w:val="center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Субвенции бюджетам бюджетной системы Российской Федерации</w:t>
      </w:r>
    </w:p>
    <w:p w14:paraId="3BC0449B" w14:textId="77777777" w:rsidR="00A437A4" w:rsidRPr="009C15F1" w:rsidRDefault="00A437A4" w:rsidP="00A437A4">
      <w:pPr>
        <w:jc w:val="both"/>
      </w:pPr>
      <w:r w:rsidRPr="009C15F1">
        <w:t xml:space="preserve">Субвенции на осуществление первичного воинского учета и единая субвенция местным бюджетам из бюджета субъекта Российской Федерации  в структуре доходов составляют незначительную долю 0,8%. Исполнение составляет  по воинскому учету 283,6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 при плане 283,6 </w:t>
      </w:r>
      <w:proofErr w:type="spellStart"/>
      <w:r w:rsidRPr="009C15F1">
        <w:t>тыс.руб</w:t>
      </w:r>
      <w:proofErr w:type="spellEnd"/>
      <w:r w:rsidRPr="009C15F1">
        <w:t xml:space="preserve">., или 100%.; единая субвенция  местным бюджетам (на составление протоколов об административных правонарушениях) при плане 2,0 </w:t>
      </w:r>
      <w:proofErr w:type="spellStart"/>
      <w:r w:rsidRPr="009C15F1">
        <w:t>тыс.руб</w:t>
      </w:r>
      <w:proofErr w:type="spellEnd"/>
      <w:r w:rsidRPr="009C15F1">
        <w:t>. исполнение составляет 2,0 тыс. руб. или 100%.</w:t>
      </w:r>
    </w:p>
    <w:p w14:paraId="5A14B3B1" w14:textId="77777777" w:rsidR="00A437A4" w:rsidRPr="009C15F1" w:rsidRDefault="00A437A4" w:rsidP="00A437A4">
      <w:pPr>
        <w:jc w:val="both"/>
      </w:pPr>
      <w:r w:rsidRPr="009C15F1">
        <w:t xml:space="preserve">В 2021 году субвенция на осуществление первичного воинского учета была выделена в объеме 261,2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., что на 22,4 </w:t>
      </w:r>
      <w:proofErr w:type="spellStart"/>
      <w:r w:rsidRPr="009C15F1">
        <w:t>тыс.руб</w:t>
      </w:r>
      <w:proofErr w:type="spellEnd"/>
      <w:r w:rsidRPr="009C15F1">
        <w:t xml:space="preserve">. меньше, чем в 2022 году. Единая субвенция  местным бюджетам в 2021 году была выделена также в объеме 2,0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>.</w:t>
      </w:r>
    </w:p>
    <w:p w14:paraId="673E6EC8" w14:textId="77777777" w:rsidR="00A437A4" w:rsidRPr="009C15F1" w:rsidRDefault="00A437A4" w:rsidP="00A437A4">
      <w:pPr>
        <w:jc w:val="center"/>
      </w:pPr>
      <w:r w:rsidRPr="009C15F1">
        <w:rPr>
          <w:b/>
        </w:rPr>
        <w:lastRenderedPageBreak/>
        <w:t>Иные межбюджетные трансферты</w:t>
      </w:r>
    </w:p>
    <w:p w14:paraId="612CD48F" w14:textId="77777777" w:rsidR="00A437A4" w:rsidRPr="009C15F1" w:rsidRDefault="00A437A4" w:rsidP="00A437A4">
      <w:pPr>
        <w:jc w:val="both"/>
      </w:pPr>
      <w:r w:rsidRPr="009C15F1">
        <w:t xml:space="preserve">Межбюджетные трансферты передаваемые бюджетам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 составляют долю 22,8% в общей структуре доходов бюджета, утверждено 8428,4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., фактически поступило 8428,4 </w:t>
      </w:r>
      <w:proofErr w:type="spellStart"/>
      <w:r w:rsidRPr="009C15F1">
        <w:t>тыс.руб</w:t>
      </w:r>
      <w:proofErr w:type="spellEnd"/>
      <w:r w:rsidRPr="009C15F1">
        <w:t xml:space="preserve">., или 100% от утвержденных бюджетных назначений. </w:t>
      </w:r>
    </w:p>
    <w:p w14:paraId="0FE34CFE" w14:textId="77777777" w:rsidR="00A437A4" w:rsidRPr="009C15F1" w:rsidRDefault="00A437A4" w:rsidP="00A437A4">
      <w:pPr>
        <w:jc w:val="both"/>
      </w:pPr>
      <w:r w:rsidRPr="009C15F1">
        <w:t>В бюджет поселения поступали межбюджетные трансферты:</w:t>
      </w:r>
    </w:p>
    <w:p w14:paraId="1E0D53FD" w14:textId="77777777" w:rsidR="00A437A4" w:rsidRPr="009C15F1" w:rsidRDefault="00A437A4" w:rsidP="00A437A4">
      <w:pPr>
        <w:jc w:val="both"/>
      </w:pPr>
      <w:r w:rsidRPr="009C15F1">
        <w:t xml:space="preserve">- на осуществление отдельных полномочий по содержанию автодорог общего пользования местного значения за счет средств районного бюджета  в сумме 3 800,0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  и областного дорожного фонда в сумме 3 900,0 </w:t>
      </w:r>
      <w:proofErr w:type="spellStart"/>
      <w:r w:rsidRPr="009C15F1">
        <w:t>тыс.руб</w:t>
      </w:r>
      <w:proofErr w:type="spellEnd"/>
      <w:r w:rsidRPr="009C15F1">
        <w:t>.;</w:t>
      </w:r>
    </w:p>
    <w:p w14:paraId="005BCEBB" w14:textId="77777777" w:rsidR="00A437A4" w:rsidRPr="009C15F1" w:rsidRDefault="00A437A4" w:rsidP="00A437A4">
      <w:pPr>
        <w:jc w:val="both"/>
      </w:pPr>
      <w:r w:rsidRPr="009C15F1">
        <w:t xml:space="preserve">- на осуществление отдельных полномочий по ремонту общественных колодцев на территории поселения в объеме 720,0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.;</w:t>
      </w:r>
    </w:p>
    <w:p w14:paraId="5D1689CA" w14:textId="77777777" w:rsidR="00A437A4" w:rsidRPr="009C15F1" w:rsidRDefault="00A437A4" w:rsidP="00A437A4">
      <w:pPr>
        <w:jc w:val="both"/>
      </w:pPr>
      <w:r w:rsidRPr="009C15F1">
        <w:t xml:space="preserve">-  по хранению и использованию архивного фонда ВМР по личному составу сельских советов в сумме 8,4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.;</w:t>
      </w:r>
    </w:p>
    <w:p w14:paraId="44B0EA84" w14:textId="77777777" w:rsidR="00A437A4" w:rsidRPr="009C15F1" w:rsidRDefault="00A437A4" w:rsidP="00A437A4">
      <w:pPr>
        <w:jc w:val="both"/>
      </w:pPr>
      <w:r w:rsidRPr="009C15F1">
        <w:t xml:space="preserve">В 2021 году всего поступило  иных межбюджетных трансфертов  9041,9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., что на 613,5 тыс. рублей меньше, чем в 2022 году.</w:t>
      </w:r>
    </w:p>
    <w:p w14:paraId="5221B3E7" w14:textId="77777777" w:rsidR="00A437A4" w:rsidRPr="009C15F1" w:rsidRDefault="00A437A4" w:rsidP="00A437A4">
      <w:pPr>
        <w:jc w:val="both"/>
      </w:pPr>
      <w:r w:rsidRPr="009C15F1">
        <w:t xml:space="preserve">Прочие межбюджетные трансферты, передаваемые бюджетам сельских поселений, составляют долю 10,1% от общего объема доходов, при плане 3727,2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 исполнение составило 3726,4 </w:t>
      </w:r>
      <w:proofErr w:type="spellStart"/>
      <w:r w:rsidRPr="009C15F1">
        <w:t>тыс.руб</w:t>
      </w:r>
      <w:proofErr w:type="spellEnd"/>
      <w:r w:rsidRPr="009C15F1">
        <w:t>., или 99,9%.</w:t>
      </w:r>
    </w:p>
    <w:p w14:paraId="71FF789C" w14:textId="77777777" w:rsidR="00A437A4" w:rsidRPr="009C15F1" w:rsidRDefault="00A437A4" w:rsidP="00A437A4">
      <w:pPr>
        <w:jc w:val="both"/>
      </w:pPr>
      <w:r w:rsidRPr="009C15F1">
        <w:rPr>
          <w:color w:val="FF0000"/>
        </w:rPr>
        <w:t xml:space="preserve"> </w:t>
      </w:r>
      <w:r w:rsidRPr="009C15F1">
        <w:t>Поступали прочие межбюджетные трансферты из бюджета муниципального  района:</w:t>
      </w:r>
    </w:p>
    <w:p w14:paraId="70C2F4C0" w14:textId="77777777" w:rsidR="00A437A4" w:rsidRPr="009C15F1" w:rsidRDefault="00A437A4" w:rsidP="00A437A4">
      <w:pPr>
        <w:jc w:val="both"/>
      </w:pPr>
      <w:r w:rsidRPr="009C15F1">
        <w:t xml:space="preserve">- на организацию уличного освещения в сумме 314,6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.;</w:t>
      </w:r>
    </w:p>
    <w:p w14:paraId="0234622A" w14:textId="77777777" w:rsidR="00A437A4" w:rsidRPr="009C15F1" w:rsidRDefault="00A437A4" w:rsidP="00A437A4">
      <w:pPr>
        <w:jc w:val="both"/>
      </w:pPr>
      <w:r w:rsidRPr="009C15F1">
        <w:t xml:space="preserve">- на реализацию проекта «Народный бюджет» в сумме 67,2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.;</w:t>
      </w:r>
    </w:p>
    <w:p w14:paraId="2EA694D7" w14:textId="77777777" w:rsidR="00A437A4" w:rsidRPr="009C15F1" w:rsidRDefault="00A437A4" w:rsidP="00A437A4">
      <w:pPr>
        <w:jc w:val="both"/>
      </w:pPr>
      <w:r w:rsidRPr="009C15F1">
        <w:t xml:space="preserve">- на выполнение муниципальной программы «Развитие физической культуры и спорта Вологодского муниципального района на 2018-2022 годы» (софинансирование) в сумме 2576,9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.;</w:t>
      </w:r>
    </w:p>
    <w:p w14:paraId="47A8BCB2" w14:textId="77777777" w:rsidR="00A437A4" w:rsidRPr="009C15F1" w:rsidRDefault="00A437A4" w:rsidP="00A437A4">
      <w:pPr>
        <w:jc w:val="both"/>
      </w:pPr>
      <w:r w:rsidRPr="009C15F1">
        <w:t xml:space="preserve">- на проведение организованных занятий граждан физической культурой (народный тренер) в сумме 195,0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>.</w:t>
      </w:r>
    </w:p>
    <w:p w14:paraId="2F5BD92C" w14:textId="77777777" w:rsidR="00A437A4" w:rsidRPr="009C15F1" w:rsidRDefault="00A437A4" w:rsidP="00A437A4">
      <w:pPr>
        <w:jc w:val="both"/>
      </w:pPr>
      <w:r w:rsidRPr="009C15F1">
        <w:t>- на капитальный ремонт объектов социальной и коммунальной инфраструктур муниципальной собственности (</w:t>
      </w:r>
      <w:proofErr w:type="spellStart"/>
      <w:r w:rsidRPr="009C15F1">
        <w:t>софинансирование</w:t>
      </w:r>
      <w:proofErr w:type="spellEnd"/>
      <w:r w:rsidRPr="009C15F1">
        <w:t xml:space="preserve">) 422,7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>.</w:t>
      </w:r>
    </w:p>
    <w:p w14:paraId="71A74506" w14:textId="77777777" w:rsidR="00A437A4" w:rsidRPr="009C15F1" w:rsidRDefault="00A437A4" w:rsidP="00A437A4">
      <w:pPr>
        <w:jc w:val="both"/>
      </w:pPr>
      <w:r w:rsidRPr="009C15F1">
        <w:t xml:space="preserve">- по результатам проведения ежегодного областного конкурса «Лучшее поселение Вологодской области» в сумме 150,0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ублей</w:t>
      </w:r>
      <w:proofErr w:type="spellEnd"/>
      <w:r w:rsidRPr="009C15F1">
        <w:t>.</w:t>
      </w:r>
    </w:p>
    <w:p w14:paraId="390FE16E" w14:textId="77777777" w:rsidR="00A437A4" w:rsidRPr="009C15F1" w:rsidRDefault="00A437A4" w:rsidP="00A437A4">
      <w:pPr>
        <w:jc w:val="both"/>
      </w:pPr>
      <w:r w:rsidRPr="009C15F1">
        <w:t xml:space="preserve">В 2021 году поступило прочих межбюджетных трансфертов в сумме 2032,5 </w:t>
      </w:r>
      <w:proofErr w:type="spellStart"/>
      <w:r w:rsidRPr="009C15F1">
        <w:t>тыс</w:t>
      </w:r>
      <w:proofErr w:type="gramStart"/>
      <w:r w:rsidRPr="009C15F1">
        <w:t>.р</w:t>
      </w:r>
      <w:proofErr w:type="gramEnd"/>
      <w:r w:rsidRPr="009C15F1">
        <w:t>уб</w:t>
      </w:r>
      <w:proofErr w:type="spellEnd"/>
      <w:r w:rsidRPr="009C15F1">
        <w:t xml:space="preserve">., что на 1693,9 </w:t>
      </w:r>
      <w:proofErr w:type="spellStart"/>
      <w:r w:rsidRPr="009C15F1">
        <w:t>тыс.руб</w:t>
      </w:r>
      <w:proofErr w:type="spellEnd"/>
      <w:r w:rsidRPr="009C15F1">
        <w:t>. меньше уровня 2022 года.</w:t>
      </w:r>
    </w:p>
    <w:p w14:paraId="31480251" w14:textId="77777777" w:rsidR="00A437A4" w:rsidRPr="009C15F1" w:rsidRDefault="00A437A4" w:rsidP="00A437A4">
      <w:pPr>
        <w:rPr>
          <w:color w:val="FF0000"/>
        </w:rPr>
      </w:pPr>
    </w:p>
    <w:p w14:paraId="328DB099" w14:textId="77777777" w:rsidR="00A437A4" w:rsidRPr="009C15F1" w:rsidRDefault="00A437A4" w:rsidP="00A437A4">
      <w:pPr>
        <w:rPr>
          <w:color w:val="FF0000"/>
        </w:rPr>
      </w:pPr>
    </w:p>
    <w:p w14:paraId="00BCA8E4" w14:textId="77777777" w:rsidR="00A437A4" w:rsidRPr="009C15F1" w:rsidRDefault="00A437A4" w:rsidP="00A437A4">
      <w:pPr>
        <w:rPr>
          <w:color w:val="FF0000"/>
        </w:rPr>
      </w:pPr>
    </w:p>
    <w:p w14:paraId="60A7D4FE" w14:textId="77777777" w:rsidR="00A437A4" w:rsidRPr="009C15F1" w:rsidRDefault="00A437A4" w:rsidP="00A437A4">
      <w:pPr>
        <w:rPr>
          <w:color w:val="FF0000"/>
        </w:rPr>
      </w:pPr>
    </w:p>
    <w:p w14:paraId="21A30DE3" w14:textId="77777777" w:rsidR="00A437A4" w:rsidRPr="009C15F1" w:rsidRDefault="00A437A4" w:rsidP="00A437A4">
      <w:pPr>
        <w:ind w:firstLine="709"/>
        <w:rPr>
          <w:b/>
          <w:i/>
        </w:rPr>
      </w:pPr>
      <w:r w:rsidRPr="009C15F1">
        <w:rPr>
          <w:b/>
          <w:i/>
        </w:rPr>
        <w:t>2. Расходная часть бюджета</w:t>
      </w:r>
    </w:p>
    <w:p w14:paraId="075874D7" w14:textId="77777777" w:rsidR="00A437A4" w:rsidRPr="009C15F1" w:rsidRDefault="00A437A4" w:rsidP="00A437A4">
      <w:pPr>
        <w:ind w:firstLine="709"/>
      </w:pPr>
      <w:r w:rsidRPr="009C15F1">
        <w:t>Расходы   бюджета Новленского сельского поселения за 2022 год:</w:t>
      </w:r>
    </w:p>
    <w:p w14:paraId="6787187F" w14:textId="7535E559" w:rsidR="00A437A4" w:rsidRPr="009C15F1" w:rsidRDefault="00A437A4" w:rsidP="00A437A4">
      <w:pPr>
        <w:ind w:firstLine="709"/>
      </w:pPr>
      <w:r w:rsidRPr="009C15F1">
        <w:t xml:space="preserve">Утверждены в сумме  37739,1 </w:t>
      </w:r>
      <w:proofErr w:type="spellStart"/>
      <w:r w:rsidR="004A69EE" w:rsidRPr="009C15F1">
        <w:t>тыс</w:t>
      </w:r>
      <w:proofErr w:type="gramStart"/>
      <w:r w:rsidR="004A69EE" w:rsidRPr="009C15F1">
        <w:t>.</w:t>
      </w:r>
      <w:r w:rsidRPr="009C15F1">
        <w:t>р</w:t>
      </w:r>
      <w:proofErr w:type="gramEnd"/>
      <w:r w:rsidRPr="009C15F1">
        <w:t>уб</w:t>
      </w:r>
      <w:proofErr w:type="spellEnd"/>
      <w:r w:rsidRPr="009C15F1">
        <w:t>., исполнены в сумме 37262,7</w:t>
      </w:r>
      <w:r w:rsidR="004A69EE" w:rsidRPr="009C15F1">
        <w:t>тыс.</w:t>
      </w:r>
      <w:r w:rsidRPr="009C15F1">
        <w:t xml:space="preserve"> руб., процент                исполнения к годовым назначениям  98,7% и по сравнению с 2021 годом процент роста составляет 116,7%.</w:t>
      </w:r>
    </w:p>
    <w:p w14:paraId="44C3A969" w14:textId="77777777" w:rsidR="00A437A4" w:rsidRPr="009C15F1" w:rsidRDefault="00A437A4" w:rsidP="00A437A4">
      <w:pPr>
        <w:ind w:firstLine="709"/>
      </w:pPr>
      <w:r w:rsidRPr="009C15F1">
        <w:t xml:space="preserve">Исполнения бюджета поселения за 2022 год по разделам и подразделам бюджетной классификации характеризуется следующими данными: </w:t>
      </w:r>
    </w:p>
    <w:tbl>
      <w:tblPr>
        <w:tblW w:w="10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095"/>
        <w:gridCol w:w="1774"/>
        <w:gridCol w:w="1774"/>
        <w:gridCol w:w="1919"/>
        <w:gridCol w:w="1389"/>
      </w:tblGrid>
      <w:tr w:rsidR="00A437A4" w:rsidRPr="009C15F1" w14:paraId="481D1B13" w14:textId="77777777" w:rsidTr="00A437A4">
        <w:trPr>
          <w:trHeight w:val="64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02DA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proofErr w:type="spellStart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РзПр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39A4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Факт 2021 года (</w:t>
            </w:r>
            <w:proofErr w:type="spellStart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тыс</w:t>
            </w:r>
            <w:proofErr w:type="gramStart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.р</w:t>
            </w:r>
            <w:proofErr w:type="gramEnd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уб</w:t>
            </w:r>
            <w:proofErr w:type="spellEnd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.)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1741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Роспись на 2022  год (</w:t>
            </w:r>
            <w:proofErr w:type="spellStart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тыс</w:t>
            </w:r>
            <w:proofErr w:type="gramStart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.р</w:t>
            </w:r>
            <w:proofErr w:type="gramEnd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уб</w:t>
            </w:r>
            <w:proofErr w:type="spellEnd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.)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E7CF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Факт за 2022 год (</w:t>
            </w:r>
            <w:proofErr w:type="spellStart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тыс</w:t>
            </w:r>
            <w:proofErr w:type="gramStart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.р</w:t>
            </w:r>
            <w:proofErr w:type="gramEnd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уб</w:t>
            </w:r>
            <w:proofErr w:type="spellEnd"/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.)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F02E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% исполнения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D17B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% роста</w:t>
            </w:r>
          </w:p>
        </w:tc>
      </w:tr>
      <w:tr w:rsidR="00A437A4" w:rsidRPr="009C15F1" w14:paraId="3EAD75FA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47501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0102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297DAF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1 198,4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C75FA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1 850,3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CF1D8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1 843,2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C6BF17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99,62%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DA41B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153,8%</w:t>
            </w:r>
          </w:p>
        </w:tc>
      </w:tr>
      <w:tr w:rsidR="00A437A4" w:rsidRPr="009C15F1" w14:paraId="1372D4C0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93CD51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0104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85992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2 425,2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D0F1E9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3 917,4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D302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3 671,2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CAD45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93,71%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00D81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151,4%</w:t>
            </w:r>
          </w:p>
        </w:tc>
      </w:tr>
      <w:tr w:rsidR="00A437A4" w:rsidRPr="009C15F1" w14:paraId="675FD5A0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876C8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lastRenderedPageBreak/>
              <w:t>0106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1B6DD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96,2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611ED1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140,0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80C4B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140,0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C8750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001C0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145,5%</w:t>
            </w:r>
          </w:p>
        </w:tc>
      </w:tr>
      <w:tr w:rsidR="00A437A4" w:rsidRPr="009C15F1" w14:paraId="766B3EC7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341C6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0111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F434A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D5391C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FCCF19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A1C974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Нет плана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A12AC" w14:textId="77777777" w:rsidR="00A437A4" w:rsidRPr="009C15F1" w:rsidRDefault="00A437A4">
            <w:pPr>
              <w:rPr>
                <w:color w:val="FF0000"/>
                <w:kern w:val="2"/>
                <w:lang w:eastAsia="en-US"/>
                <w14:ligatures w14:val="standardContextual"/>
              </w:rPr>
            </w:pPr>
          </w:p>
        </w:tc>
      </w:tr>
      <w:tr w:rsidR="00A437A4" w:rsidRPr="009C15F1" w14:paraId="6B67EE20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544086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0113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BFB45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612,6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A234E7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621,2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55716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608,1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6AC181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97,89%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8E5BE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99,3%</w:t>
            </w:r>
          </w:p>
        </w:tc>
      </w:tr>
      <w:tr w:rsidR="00A437A4" w:rsidRPr="009C15F1" w14:paraId="62CA279B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273997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0113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901FD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2 391,6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42E203B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2 658,9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7185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2 558,3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D1E6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96,22%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D3AE14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107,0%</w:t>
            </w:r>
          </w:p>
        </w:tc>
      </w:tr>
      <w:tr w:rsidR="00A437A4" w:rsidRPr="009C15F1" w14:paraId="09EEC869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E4632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0203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B79A52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261,2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DA81170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283,6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1A8CB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283,6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5229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C4F66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108,6%</w:t>
            </w:r>
          </w:p>
        </w:tc>
      </w:tr>
      <w:tr w:rsidR="00A437A4" w:rsidRPr="009C15F1" w14:paraId="3703CE09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B1B25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0310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D1A5A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208,1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08EC9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8A33C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B1ADA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Нет плана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51DFCF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0,0%</w:t>
            </w:r>
          </w:p>
        </w:tc>
      </w:tr>
      <w:tr w:rsidR="00A437A4" w:rsidRPr="009C15F1" w14:paraId="65A973C1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03EDD6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0310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C7F7EB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492,5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77ECFA8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40,0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13F57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34,8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7C83E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86,90%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9D1FC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7,1%</w:t>
            </w:r>
          </w:p>
        </w:tc>
      </w:tr>
      <w:tr w:rsidR="00A437A4" w:rsidRPr="009C15F1" w14:paraId="0927B629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CAB0B2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0409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E9609F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2 067,8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62CAA4D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3 039,8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8E0D3C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3 039,8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E98A7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3210C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147,0%</w:t>
            </w:r>
          </w:p>
        </w:tc>
      </w:tr>
      <w:tr w:rsidR="00A437A4" w:rsidRPr="009C15F1" w14:paraId="488B3322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83EC7B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0409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3FD42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5 882,2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4E786E6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4 660,2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EE8B0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4 660,2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19E8C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C4F4D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79,2%</w:t>
            </w:r>
          </w:p>
        </w:tc>
      </w:tr>
      <w:tr w:rsidR="00A437A4" w:rsidRPr="009C15F1" w14:paraId="46889167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58A5A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0502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0960DB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1 083,6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6D59A4F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720,0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D9FFD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720,0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F9E3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4FCF2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66,4%</w:t>
            </w:r>
          </w:p>
        </w:tc>
      </w:tr>
      <w:tr w:rsidR="00A437A4" w:rsidRPr="009C15F1" w14:paraId="4D9D364C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EECD2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0503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E3F2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216,7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1A88279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182,0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22FB7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170,1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D7340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93,46%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B03C9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78,5%</w:t>
            </w:r>
          </w:p>
        </w:tc>
      </w:tr>
      <w:tr w:rsidR="00A437A4" w:rsidRPr="009C15F1" w14:paraId="4E9F5BA9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38E5CA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0503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44A9A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4 905,1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33ED614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4 431,5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798D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4 355,0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9ED582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98,27%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71A3A3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88,8%</w:t>
            </w:r>
          </w:p>
        </w:tc>
      </w:tr>
      <w:tr w:rsidR="00A437A4" w:rsidRPr="009C15F1" w14:paraId="381D1B0E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8C4C1E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0505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1000D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60,4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D7BD4CE" w14:textId="77777777" w:rsidR="00A437A4" w:rsidRPr="009C15F1" w:rsidRDefault="00A437A4">
            <w:pPr>
              <w:spacing w:line="256" w:lineRule="auto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         125,0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FB3D6" w14:textId="77777777" w:rsidR="00A437A4" w:rsidRPr="009C15F1" w:rsidRDefault="00A437A4">
            <w:pPr>
              <w:spacing w:line="256" w:lineRule="auto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         117,7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C2D9C8" w14:textId="77777777" w:rsidR="00A437A4" w:rsidRPr="009C15F1" w:rsidRDefault="00A437A4">
            <w:pPr>
              <w:spacing w:line="256" w:lineRule="auto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       94,20%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99A9B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194,8%</w:t>
            </w:r>
          </w:p>
        </w:tc>
      </w:tr>
      <w:tr w:rsidR="00A437A4" w:rsidRPr="009C15F1" w14:paraId="604CDE11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3AD65" w14:textId="77777777" w:rsidR="00A437A4" w:rsidRPr="009C15F1" w:rsidRDefault="00A437A4">
            <w:pPr>
              <w:spacing w:line="256" w:lineRule="auto"/>
              <w:jc w:val="right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0707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FD634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7,7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D0972EB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6,6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8A55AC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3,9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57914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59,62%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2ED0C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50,6%</w:t>
            </w:r>
          </w:p>
        </w:tc>
      </w:tr>
      <w:tr w:rsidR="00A437A4" w:rsidRPr="009C15F1" w14:paraId="0797BD48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F023EA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      0801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EBDDF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6 101,5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E6E335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6 024,1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7683C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6 024,1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68290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DBB412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98,7%</w:t>
            </w:r>
          </w:p>
        </w:tc>
      </w:tr>
      <w:tr w:rsidR="00A437A4" w:rsidRPr="009C15F1" w14:paraId="118C510A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5231C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     0804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0D81A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5,5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F4766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5,0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2C189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7886D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98767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0,0%</w:t>
            </w:r>
          </w:p>
        </w:tc>
      </w:tr>
      <w:tr w:rsidR="00A437A4" w:rsidRPr="009C15F1" w14:paraId="2FD16921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0D9F35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     1001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A1A565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42,3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C52F82B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30,0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779B7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30,0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53122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100,00%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CA9C0D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71,0%</w:t>
            </w:r>
          </w:p>
        </w:tc>
      </w:tr>
      <w:tr w:rsidR="00A437A4" w:rsidRPr="009C15F1" w14:paraId="5BB65B0F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AD8A1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      1102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155077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3 867,0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2BC8CA4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9 003,5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C5E3F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9 002,7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687B97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99,99%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5A2E7D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232,8%</w:t>
            </w:r>
          </w:p>
        </w:tc>
      </w:tr>
      <w:tr w:rsidR="00A437A4" w:rsidRPr="009C15F1" w14:paraId="5F08A06E" w14:textId="77777777" w:rsidTr="00A437A4">
        <w:trPr>
          <w:trHeight w:val="2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D02CA1" w14:textId="77777777" w:rsidR="00A437A4" w:rsidRPr="009C15F1" w:rsidRDefault="00A437A4">
            <w:pPr>
              <w:rPr>
                <w:color w:val="FF0000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4D290E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31 925,5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2CCEA2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37 739,1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0000CE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37 262,7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2BC484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98,7%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EC216" w14:textId="77777777" w:rsidR="00A437A4" w:rsidRPr="009C15F1" w:rsidRDefault="00A437A4">
            <w:pPr>
              <w:spacing w:line="256" w:lineRule="auto"/>
              <w:jc w:val="center"/>
              <w:rPr>
                <w:color w:val="FF0000"/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116,7%</w:t>
            </w:r>
          </w:p>
        </w:tc>
      </w:tr>
    </w:tbl>
    <w:p w14:paraId="68FF7F04" w14:textId="77777777" w:rsidR="00A437A4" w:rsidRPr="009C15F1" w:rsidRDefault="00A437A4" w:rsidP="00A437A4">
      <w:pPr>
        <w:ind w:firstLine="709"/>
        <w:jc w:val="center"/>
        <w:rPr>
          <w:b/>
        </w:rPr>
      </w:pPr>
      <w:proofErr w:type="gramStart"/>
      <w:r w:rsidRPr="009C15F1">
        <w:rPr>
          <w:b/>
        </w:rPr>
        <w:t>Раздел/подраздел</w:t>
      </w:r>
      <w:proofErr w:type="gramEnd"/>
      <w:r w:rsidRPr="009C15F1">
        <w:rPr>
          <w:b/>
        </w:rPr>
        <w:t xml:space="preserve"> 01.02 «Функционирование высшего должностного лица субъекта Российской Федерации и муниципального образования»</w:t>
      </w:r>
    </w:p>
    <w:p w14:paraId="2CB89B3D" w14:textId="51FCA4E8" w:rsidR="00A437A4" w:rsidRPr="009C15F1" w:rsidRDefault="00AC56C2" w:rsidP="00A437A4">
      <w:pPr>
        <w:ind w:firstLine="709"/>
        <w:jc w:val="both"/>
      </w:pPr>
      <w:r w:rsidRPr="009C15F1">
        <w:t xml:space="preserve">Расходы </w:t>
      </w:r>
      <w:r w:rsidR="00A437A4" w:rsidRPr="009C15F1">
        <w:t xml:space="preserve"> бюджета составили </w:t>
      </w:r>
      <w:bookmarkStart w:id="8" w:name="_Hlk129942243"/>
      <w:r w:rsidR="00A437A4" w:rsidRPr="009C15F1">
        <w:t xml:space="preserve">1843 203,07 </w:t>
      </w:r>
      <w:bookmarkEnd w:id="8"/>
      <w:r w:rsidR="00A437A4" w:rsidRPr="009C15F1">
        <w:t xml:space="preserve">рублей, при плановых назначениях </w:t>
      </w:r>
      <w:bookmarkStart w:id="9" w:name="_Hlk129942164"/>
      <w:r w:rsidR="00A437A4" w:rsidRPr="009C15F1">
        <w:t>1850 235</w:t>
      </w:r>
      <w:bookmarkEnd w:id="9"/>
      <w:r w:rsidR="00A437A4" w:rsidRPr="009C15F1">
        <w:t>рублей, процент выполнения 99,6 %.</w:t>
      </w:r>
      <w:r w:rsidRPr="009C15F1">
        <w:rPr>
          <w:lang w:eastAsia="en-US"/>
        </w:rPr>
        <w:t xml:space="preserve">  Во исполнение закона  Вологодской области от 06.05.2022 №5122-ОЗ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 глава поселения уволен 30.11.2022 г средне </w:t>
      </w:r>
      <w:proofErr w:type="gramStart"/>
      <w:r w:rsidRPr="009C15F1">
        <w:rPr>
          <w:lang w:eastAsia="en-US"/>
        </w:rPr>
        <w:t>-с</w:t>
      </w:r>
      <w:proofErr w:type="gramEnd"/>
      <w:r w:rsidRPr="009C15F1">
        <w:rPr>
          <w:lang w:eastAsia="en-US"/>
        </w:rPr>
        <w:t xml:space="preserve">писочная численность за 2022 год составила 0.9 ед. </w:t>
      </w:r>
      <w:r w:rsidR="00EA73A4" w:rsidRPr="009C15F1">
        <w:rPr>
          <w:lang w:eastAsia="en-US"/>
        </w:rPr>
        <w:t>П</w:t>
      </w:r>
      <w:r w:rsidRPr="009C15F1">
        <w:rPr>
          <w:lang w:eastAsia="en-US"/>
        </w:rPr>
        <w:t>ри увольнении  главе было выплачено  за</w:t>
      </w:r>
      <w:r w:rsidR="00EA73A4" w:rsidRPr="009C15F1">
        <w:rPr>
          <w:lang w:eastAsia="en-US"/>
        </w:rPr>
        <w:t xml:space="preserve"> 84 дня </w:t>
      </w:r>
      <w:r w:rsidRPr="009C15F1">
        <w:rPr>
          <w:lang w:eastAsia="en-US"/>
        </w:rPr>
        <w:t xml:space="preserve"> неиспользован</w:t>
      </w:r>
      <w:r w:rsidR="00EA73A4" w:rsidRPr="009C15F1">
        <w:rPr>
          <w:lang w:eastAsia="en-US"/>
        </w:rPr>
        <w:t>ного  отпуска</w:t>
      </w:r>
      <w:proofErr w:type="gramStart"/>
      <w:r w:rsidR="00EA73A4" w:rsidRPr="009C15F1">
        <w:rPr>
          <w:lang w:eastAsia="en-US"/>
        </w:rPr>
        <w:t xml:space="preserve"> ,</w:t>
      </w:r>
      <w:proofErr w:type="gramEnd"/>
      <w:r w:rsidR="00EA73A4" w:rsidRPr="009C15F1">
        <w:rPr>
          <w:lang w:eastAsia="en-US"/>
        </w:rPr>
        <w:t xml:space="preserve"> сумма 226 607,64 коп., что привело к превышению норматива на оплату труда, установленного Постановлением Правительства ВО от 28.07.2008 №1416 « Об утверждении норматива формирования расходов на оплату труда в органах местного самоуправления муниципальных образований области</w:t>
      </w:r>
    </w:p>
    <w:p w14:paraId="41284462" w14:textId="7B73AF20" w:rsidR="00A437A4" w:rsidRPr="009C15F1" w:rsidRDefault="00A437A4" w:rsidP="00A437A4">
      <w:pPr>
        <w:ind w:firstLine="708"/>
        <w:jc w:val="both"/>
      </w:pPr>
    </w:p>
    <w:p w14:paraId="28B07073" w14:textId="77777777" w:rsidR="00A437A4" w:rsidRPr="009C15F1" w:rsidRDefault="00A437A4" w:rsidP="00A437A4">
      <w:pPr>
        <w:ind w:firstLine="709"/>
        <w:jc w:val="center"/>
        <w:outlineLvl w:val="0"/>
        <w:rPr>
          <w:b/>
        </w:rPr>
      </w:pPr>
    </w:p>
    <w:p w14:paraId="13D6B549" w14:textId="77777777" w:rsidR="00A437A4" w:rsidRPr="009C15F1" w:rsidRDefault="00A437A4" w:rsidP="00A437A4">
      <w:pPr>
        <w:ind w:firstLine="709"/>
        <w:jc w:val="both"/>
        <w:rPr>
          <w:color w:val="FF0000"/>
        </w:rPr>
      </w:pPr>
    </w:p>
    <w:p w14:paraId="2EF56C44" w14:textId="77777777" w:rsidR="00A437A4" w:rsidRPr="009C15F1" w:rsidRDefault="00A437A4" w:rsidP="00A437A4">
      <w:pPr>
        <w:ind w:firstLine="709"/>
        <w:jc w:val="center"/>
        <w:rPr>
          <w:b/>
        </w:rPr>
      </w:pPr>
      <w:proofErr w:type="gramStart"/>
      <w:r w:rsidRPr="009C15F1">
        <w:rPr>
          <w:b/>
        </w:rPr>
        <w:t>Раздел/подраздел</w:t>
      </w:r>
      <w:proofErr w:type="gramEnd"/>
      <w:r w:rsidRPr="009C15F1">
        <w:rPr>
          <w:b/>
        </w:rPr>
        <w:t xml:space="preserve"> 01.04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14:paraId="18472FC4" w14:textId="04D9F347" w:rsidR="00A437A4" w:rsidRPr="009C15F1" w:rsidRDefault="00EA73A4" w:rsidP="00A437A4">
      <w:pPr>
        <w:ind w:firstLine="709"/>
        <w:jc w:val="both"/>
      </w:pPr>
      <w:r w:rsidRPr="009C15F1">
        <w:t xml:space="preserve">Расходы </w:t>
      </w:r>
      <w:r w:rsidR="00A437A4" w:rsidRPr="009C15F1">
        <w:t xml:space="preserve"> бюджета </w:t>
      </w:r>
      <w:bookmarkStart w:id="10" w:name="_Hlk129942794"/>
      <w:r w:rsidR="00A437A4" w:rsidRPr="009C15F1">
        <w:t>составили 3671151,94 рублей, при плановых назначениях 3917413,75 рублей, процент выполнения 93,7 %.</w:t>
      </w:r>
    </w:p>
    <w:bookmarkEnd w:id="10"/>
    <w:p w14:paraId="7E003B7B" w14:textId="77777777" w:rsidR="00A437A4" w:rsidRPr="009C15F1" w:rsidRDefault="00A437A4" w:rsidP="00A437A4">
      <w:pPr>
        <w:ind w:firstLine="708"/>
        <w:jc w:val="both"/>
        <w:rPr>
          <w:bCs/>
        </w:rPr>
      </w:pPr>
    </w:p>
    <w:p w14:paraId="69F6D03F" w14:textId="77777777" w:rsidR="00A437A4" w:rsidRPr="009C15F1" w:rsidRDefault="00A437A4" w:rsidP="00A437A4">
      <w:pPr>
        <w:ind w:firstLine="709"/>
        <w:jc w:val="both"/>
      </w:pPr>
      <w:r w:rsidRPr="009C15F1">
        <w:rPr>
          <w:b/>
        </w:rPr>
        <w:t>Расходы бюджета поселения</w:t>
      </w:r>
      <w:r w:rsidRPr="009C15F1">
        <w:t xml:space="preserve"> по данному разделу имеют внепрограммное направление расходов и  составили 3671151,94 рублей, при плановых назначениях 3917413,75 рублей, процент выполнения 93,7 %.</w:t>
      </w:r>
    </w:p>
    <w:p w14:paraId="3C9FF6C0" w14:textId="4E915B13" w:rsidR="00A437A4" w:rsidRPr="009C15F1" w:rsidRDefault="00A437A4" w:rsidP="00A437A4">
      <w:pPr>
        <w:ind w:firstLine="708"/>
        <w:jc w:val="both"/>
        <w:rPr>
          <w:lang w:eastAsia="en-US"/>
        </w:rPr>
      </w:pPr>
      <w:proofErr w:type="gramStart"/>
      <w:r w:rsidRPr="009C15F1">
        <w:rPr>
          <w:lang w:eastAsia="en-US"/>
        </w:rPr>
        <w:t>Во</w:t>
      </w:r>
      <w:proofErr w:type="gramEnd"/>
      <w:r w:rsidRPr="009C15F1">
        <w:rPr>
          <w:lang w:eastAsia="en-US"/>
        </w:rPr>
        <w:t xml:space="preserve"> исполнения Закона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</w:t>
      </w:r>
      <w:r w:rsidRPr="009C15F1">
        <w:rPr>
          <w:lang w:eastAsia="en-US"/>
        </w:rPr>
        <w:lastRenderedPageBreak/>
        <w:t>Вологодской области», положение об администрации Вологодского муниципального округа утверждено решением Представительного Собрания Вологодского муниципального округа №60 от 25.10.2022 г.</w:t>
      </w:r>
      <w:r w:rsidR="00EA73A4" w:rsidRPr="009C15F1">
        <w:rPr>
          <w:lang w:eastAsia="en-US"/>
        </w:rPr>
        <w:t xml:space="preserve"> Заместителю  главы так же было выплачено при сокращении за 210 дней неиспользованного отпуска сумма 415697,10, что так же повлияло на превы</w:t>
      </w:r>
      <w:r w:rsidR="004E513E" w:rsidRPr="009C15F1">
        <w:rPr>
          <w:lang w:eastAsia="en-US"/>
        </w:rPr>
        <w:t>шение норматива на оплату труда.</w:t>
      </w:r>
    </w:p>
    <w:p w14:paraId="5FC9F2DF" w14:textId="77777777" w:rsidR="00A437A4" w:rsidRPr="009C15F1" w:rsidRDefault="00A437A4" w:rsidP="00A437A4">
      <w:pPr>
        <w:ind w:firstLine="708"/>
        <w:jc w:val="both"/>
        <w:rPr>
          <w:lang w:eastAsia="en-US"/>
        </w:rPr>
      </w:pPr>
      <w:proofErr w:type="gramStart"/>
      <w:r w:rsidRPr="009C15F1">
        <w:rPr>
          <w:lang w:eastAsia="en-US"/>
        </w:rPr>
        <w:t>Установить, что в переходный период, установленный статьей 5 закона Вологодской области от 06.05.2022 №5122-ОЗ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 (до 1 января 2023 года) финансовое обеспечение деятельности Новленского территориального управления администрации Вологодского муниципального округа</w:t>
      </w:r>
      <w:proofErr w:type="gramEnd"/>
      <w:r w:rsidRPr="009C15F1">
        <w:rPr>
          <w:lang w:eastAsia="en-US"/>
        </w:rPr>
        <w:t xml:space="preserve"> Вологодской области осуществляется за счет </w:t>
      </w:r>
      <w:proofErr w:type="gramStart"/>
      <w:r w:rsidRPr="009C15F1">
        <w:rPr>
          <w:lang w:eastAsia="en-US"/>
        </w:rPr>
        <w:t>средств бюджета Новленского сельского поселения Вологодского муниципального района Вологодской области</w:t>
      </w:r>
      <w:proofErr w:type="gramEnd"/>
      <w:r w:rsidRPr="009C15F1">
        <w:rPr>
          <w:lang w:eastAsia="en-US"/>
        </w:rPr>
        <w:t xml:space="preserve">. </w:t>
      </w:r>
    </w:p>
    <w:p w14:paraId="61774E05" w14:textId="77777777" w:rsidR="00A437A4" w:rsidRPr="009C15F1" w:rsidRDefault="00A437A4" w:rsidP="00A437A4">
      <w:pPr>
        <w:ind w:firstLine="708"/>
        <w:jc w:val="both"/>
        <w:rPr>
          <w:lang w:eastAsia="en-US"/>
        </w:rPr>
      </w:pPr>
      <w:r w:rsidRPr="009C15F1">
        <w:rPr>
          <w:lang w:eastAsia="en-US"/>
        </w:rPr>
        <w:t xml:space="preserve">Исполнение </w:t>
      </w:r>
      <w:proofErr w:type="gramStart"/>
      <w:r w:rsidRPr="009C15F1">
        <w:rPr>
          <w:lang w:eastAsia="en-US"/>
        </w:rPr>
        <w:t>обязанностей начальника Новленского территориального управления администрации Вологодского муниципального округа Вологодской области</w:t>
      </w:r>
      <w:proofErr w:type="gramEnd"/>
      <w:r w:rsidRPr="009C15F1">
        <w:rPr>
          <w:lang w:eastAsia="en-US"/>
        </w:rPr>
        <w:t xml:space="preserve"> временно возложить на главу Новленского сельского поселения Черепанову Светлану Владимировну до назначения начальника Новленского территориального управления администрации Вологодского муниципального округа Вологодской области.</w:t>
      </w:r>
    </w:p>
    <w:p w14:paraId="38F8FD11" w14:textId="77777777" w:rsidR="00A437A4" w:rsidRPr="009C15F1" w:rsidRDefault="00A437A4" w:rsidP="00A437A4">
      <w:pPr>
        <w:ind w:firstLine="708"/>
        <w:jc w:val="both"/>
        <w:rPr>
          <w:lang w:eastAsia="en-US"/>
        </w:rPr>
      </w:pPr>
      <w:proofErr w:type="gramStart"/>
      <w:r w:rsidRPr="009C15F1">
        <w:rPr>
          <w:lang w:eastAsia="en-US"/>
        </w:rPr>
        <w:t xml:space="preserve">Запись о постановке на учет в налоговом органе администрации Вологодского муниципального округа произведена 28.10.2022 и присвоен ОГРН 1223500012295. </w:t>
      </w:r>
      <w:proofErr w:type="gramEnd"/>
    </w:p>
    <w:p w14:paraId="43115A8E" w14:textId="77777777" w:rsidR="00A437A4" w:rsidRPr="009C15F1" w:rsidRDefault="00A437A4" w:rsidP="00A437A4">
      <w:pPr>
        <w:ind w:firstLine="708"/>
        <w:jc w:val="both"/>
        <w:rPr>
          <w:lang w:eastAsia="en-US"/>
        </w:rPr>
      </w:pPr>
      <w:r w:rsidRPr="009C15F1">
        <w:rPr>
          <w:lang w:eastAsia="en-US"/>
        </w:rPr>
        <w:t>03.11.2022 внесена запись о начале процедуры реорганизации юридического лица в форме присоединения к нему других юридических лиц.</w:t>
      </w:r>
    </w:p>
    <w:p w14:paraId="0BCBCA36" w14:textId="77777777" w:rsidR="00A437A4" w:rsidRPr="009C15F1" w:rsidRDefault="00A437A4" w:rsidP="00A437A4">
      <w:pPr>
        <w:ind w:firstLine="708"/>
        <w:jc w:val="both"/>
        <w:rPr>
          <w:color w:val="FF0000"/>
        </w:rPr>
      </w:pPr>
    </w:p>
    <w:p w14:paraId="24193E2E" w14:textId="77777777" w:rsidR="00A437A4" w:rsidRPr="009C15F1" w:rsidRDefault="00A437A4" w:rsidP="00A437A4">
      <w:pPr>
        <w:jc w:val="center"/>
        <w:rPr>
          <w:b/>
          <w:color w:val="FF0000"/>
        </w:rPr>
      </w:pPr>
    </w:p>
    <w:p w14:paraId="777325E7" w14:textId="77777777" w:rsidR="00A437A4" w:rsidRPr="009C15F1" w:rsidRDefault="00A437A4" w:rsidP="00A437A4">
      <w:pPr>
        <w:jc w:val="both"/>
        <w:rPr>
          <w:b/>
        </w:rPr>
      </w:pPr>
      <w:proofErr w:type="gramStart"/>
      <w:r w:rsidRPr="009C15F1">
        <w:rPr>
          <w:b/>
        </w:rPr>
        <w:t>Раздел/подраздел</w:t>
      </w:r>
      <w:proofErr w:type="gramEnd"/>
      <w:r w:rsidRPr="009C15F1">
        <w:rPr>
          <w:b/>
        </w:rPr>
        <w:t xml:space="preserve"> 01.06 «Обеспечение деятельности финансовых, налоговых и таможенных органов и органов финансового (финансово-бюджетного) надзора»</w:t>
      </w:r>
    </w:p>
    <w:p w14:paraId="1781FBCB" w14:textId="77777777" w:rsidR="00A437A4" w:rsidRPr="009C15F1" w:rsidRDefault="00A437A4" w:rsidP="00A437A4">
      <w:pPr>
        <w:ind w:firstLine="709"/>
        <w:jc w:val="both"/>
        <w:rPr>
          <w:b/>
        </w:rPr>
      </w:pPr>
      <w:r w:rsidRPr="009C15F1">
        <w:t>Расходы консолидированного бюджета составили 140 000,00 рублей, при плановых назначениях 140 000,00 рублей, процент выполнения 100 %.</w:t>
      </w:r>
    </w:p>
    <w:p w14:paraId="70A54B5F" w14:textId="77777777" w:rsidR="00A437A4" w:rsidRPr="009C15F1" w:rsidRDefault="00A437A4" w:rsidP="00A437A4">
      <w:pPr>
        <w:ind w:firstLine="708"/>
        <w:jc w:val="both"/>
      </w:pPr>
    </w:p>
    <w:p w14:paraId="1049774C" w14:textId="77777777" w:rsidR="00A437A4" w:rsidRPr="009C15F1" w:rsidRDefault="00A437A4" w:rsidP="00A437A4">
      <w:pPr>
        <w:ind w:firstLine="708"/>
        <w:jc w:val="both"/>
      </w:pPr>
      <w:proofErr w:type="gramStart"/>
      <w:r w:rsidRPr="009C15F1">
        <w:t>По бюджету сельского поселения расходы составили 140 000,00 рублей (передача полномочий в бюджет района по внутреннему и внешнему финансовому контролю при плановых назначениях 140 000,00 рублей, процент выполнения 100,00 %.</w:t>
      </w:r>
      <w:proofErr w:type="gramEnd"/>
    </w:p>
    <w:p w14:paraId="6D7254C8" w14:textId="77777777" w:rsidR="00A437A4" w:rsidRPr="009C15F1" w:rsidRDefault="00A437A4" w:rsidP="00A437A4">
      <w:pPr>
        <w:ind w:firstLine="708"/>
        <w:jc w:val="both"/>
        <w:rPr>
          <w:color w:val="FF0000"/>
        </w:rPr>
      </w:pPr>
    </w:p>
    <w:p w14:paraId="562B6302" w14:textId="77777777" w:rsidR="00A437A4" w:rsidRPr="009C15F1" w:rsidRDefault="00A437A4" w:rsidP="00A437A4">
      <w:pPr>
        <w:ind w:firstLine="708"/>
        <w:jc w:val="both"/>
        <w:rPr>
          <w:color w:val="FF0000"/>
        </w:rPr>
      </w:pPr>
    </w:p>
    <w:p w14:paraId="5982225C" w14:textId="77777777" w:rsidR="00A437A4" w:rsidRPr="009C15F1" w:rsidRDefault="00A437A4" w:rsidP="00A437A4">
      <w:pPr>
        <w:ind w:firstLine="708"/>
        <w:jc w:val="both"/>
        <w:rPr>
          <w:color w:val="FF0000"/>
        </w:rPr>
      </w:pPr>
    </w:p>
    <w:p w14:paraId="706D0D11" w14:textId="77777777" w:rsidR="00A437A4" w:rsidRPr="009C15F1" w:rsidRDefault="00A437A4" w:rsidP="00A437A4">
      <w:pPr>
        <w:rPr>
          <w:b/>
        </w:rPr>
      </w:pPr>
      <w:proofErr w:type="gramStart"/>
      <w:r w:rsidRPr="009C15F1">
        <w:rPr>
          <w:b/>
        </w:rPr>
        <w:t>Раздел/подраздел</w:t>
      </w:r>
      <w:proofErr w:type="gramEnd"/>
      <w:r w:rsidRPr="009C15F1">
        <w:rPr>
          <w:b/>
        </w:rPr>
        <w:t xml:space="preserve"> 01.11 «Резервные фонды»</w:t>
      </w:r>
    </w:p>
    <w:p w14:paraId="229B49BA" w14:textId="77777777" w:rsidR="00A437A4" w:rsidRPr="009C15F1" w:rsidRDefault="00A437A4" w:rsidP="00A437A4">
      <w:pPr>
        <w:rPr>
          <w:bCs/>
        </w:rPr>
      </w:pPr>
      <w:r w:rsidRPr="009C15F1">
        <w:rPr>
          <w:bCs/>
        </w:rPr>
        <w:t>Не запланировано.</w:t>
      </w:r>
    </w:p>
    <w:p w14:paraId="3A68247C" w14:textId="77777777" w:rsidR="00A437A4" w:rsidRPr="009C15F1" w:rsidRDefault="00A437A4" w:rsidP="00A437A4">
      <w:pPr>
        <w:rPr>
          <w:b/>
          <w:color w:val="FF0000"/>
        </w:rPr>
      </w:pPr>
    </w:p>
    <w:p w14:paraId="484C8090" w14:textId="77777777" w:rsidR="00A437A4" w:rsidRPr="009C15F1" w:rsidRDefault="00A437A4" w:rsidP="00A437A4">
      <w:pPr>
        <w:rPr>
          <w:b/>
        </w:rPr>
      </w:pPr>
      <w:proofErr w:type="gramStart"/>
      <w:r w:rsidRPr="009C15F1">
        <w:rPr>
          <w:b/>
        </w:rPr>
        <w:t>Раздел/подраздел</w:t>
      </w:r>
      <w:proofErr w:type="gramEnd"/>
      <w:r w:rsidRPr="009C15F1">
        <w:rPr>
          <w:b/>
        </w:rPr>
        <w:t xml:space="preserve"> 01.13 «Другие общегосударственные вопросы»</w:t>
      </w:r>
    </w:p>
    <w:p w14:paraId="39ECF425" w14:textId="77777777" w:rsidR="00A437A4" w:rsidRPr="009C15F1" w:rsidRDefault="00A437A4" w:rsidP="00A437A4">
      <w:pPr>
        <w:rPr>
          <w:b/>
        </w:rPr>
      </w:pPr>
    </w:p>
    <w:p w14:paraId="525F157E" w14:textId="77777777" w:rsidR="00A437A4" w:rsidRPr="009C15F1" w:rsidRDefault="00A437A4" w:rsidP="00A437A4">
      <w:pPr>
        <w:ind w:firstLine="709"/>
        <w:jc w:val="both"/>
      </w:pPr>
      <w:r w:rsidRPr="009C15F1">
        <w:t xml:space="preserve">Расходы консолидированного бюджета составили   </w:t>
      </w:r>
      <w:bookmarkStart w:id="11" w:name="_Hlk129946553"/>
      <w:r w:rsidRPr="009C15F1">
        <w:t xml:space="preserve">3 166 403,23 </w:t>
      </w:r>
      <w:bookmarkEnd w:id="11"/>
      <w:r w:rsidRPr="009C15F1">
        <w:t>рублей, при плановых назначениях  3 280 100,00  рублей, процент выполнения 96,5 %.</w:t>
      </w:r>
    </w:p>
    <w:p w14:paraId="24C86BC0" w14:textId="77777777" w:rsidR="00A437A4" w:rsidRPr="009C15F1" w:rsidRDefault="00A437A4" w:rsidP="00A437A4">
      <w:pPr>
        <w:rPr>
          <w:b/>
        </w:rPr>
      </w:pPr>
    </w:p>
    <w:p w14:paraId="37DA6A96" w14:textId="77777777" w:rsidR="00A437A4" w:rsidRPr="009C15F1" w:rsidRDefault="00A437A4" w:rsidP="00A437A4">
      <w:pPr>
        <w:ind w:firstLine="708"/>
        <w:jc w:val="both"/>
      </w:pPr>
      <w:r w:rsidRPr="009C15F1">
        <w:rPr>
          <w:b/>
        </w:rPr>
        <w:t>Расходы бюджета поселения</w:t>
      </w:r>
      <w:r w:rsidRPr="009C15F1">
        <w:t xml:space="preserve"> по данному разделу имеют внепрограммное направление расходов и составили     3 166 403,23 рублей при плановых назначениях 3 280 100,00  рублей, процент выполнения 96,5 %. </w:t>
      </w:r>
    </w:p>
    <w:p w14:paraId="5137BB0E" w14:textId="77777777" w:rsidR="00A437A4" w:rsidRPr="009C15F1" w:rsidRDefault="00A437A4" w:rsidP="00A437A4">
      <w:pPr>
        <w:jc w:val="both"/>
      </w:pPr>
      <w:r w:rsidRPr="009C15F1">
        <w:t>В поселении по данному подразделу финансируются 1 казенное учреждение МКУ «Новленское»  с фактическим  расходом 2 558 307,21 рублей.</w:t>
      </w:r>
    </w:p>
    <w:p w14:paraId="620FFBA0" w14:textId="77777777" w:rsidR="00A437A4" w:rsidRPr="009C15F1" w:rsidRDefault="00A437A4" w:rsidP="00A437A4">
      <w:pPr>
        <w:ind w:firstLine="708"/>
        <w:jc w:val="both"/>
        <w:rPr>
          <w:color w:val="FF0000"/>
        </w:rPr>
      </w:pPr>
    </w:p>
    <w:p w14:paraId="1A35066A" w14:textId="77777777" w:rsidR="00A437A4" w:rsidRPr="009C15F1" w:rsidRDefault="00A437A4" w:rsidP="00A437A4">
      <w:pPr>
        <w:ind w:firstLine="708"/>
        <w:jc w:val="both"/>
      </w:pPr>
      <w:r w:rsidRPr="009C15F1">
        <w:rPr>
          <w:b/>
          <w:bCs/>
        </w:rPr>
        <w:lastRenderedPageBreak/>
        <w:t xml:space="preserve">РАЗДЕЛ 02 </w:t>
      </w:r>
      <w:r w:rsidRPr="009C15F1">
        <w:t>Национальная оборона</w:t>
      </w:r>
    </w:p>
    <w:p w14:paraId="7F43C973" w14:textId="77777777" w:rsidR="00A437A4" w:rsidRPr="009C15F1" w:rsidRDefault="00A437A4" w:rsidP="00A437A4">
      <w:pPr>
        <w:jc w:val="center"/>
      </w:pPr>
      <w:proofErr w:type="gramStart"/>
      <w:r w:rsidRPr="009C15F1">
        <w:t>Раздел /подраздел</w:t>
      </w:r>
      <w:proofErr w:type="gramEnd"/>
      <w:r w:rsidRPr="009C15F1">
        <w:t xml:space="preserve"> 02.03 Мобилизационная и вневойсковая подготовка,</w:t>
      </w:r>
    </w:p>
    <w:p w14:paraId="669442C7" w14:textId="77777777" w:rsidR="00A437A4" w:rsidRPr="009C15F1" w:rsidRDefault="00A437A4" w:rsidP="00A437A4">
      <w:pPr>
        <w:ind w:firstLine="709"/>
        <w:jc w:val="both"/>
      </w:pPr>
      <w:r w:rsidRPr="009C15F1">
        <w:t>Расходы консолидированного бюджета поселения составили 283 600,00 рублей, при плановых назначениях  283 600,00 рублей, процент выполнения 100,0% (расходы бюджета поселения на содержание сотрудника, обеспечивающего ведение воинского учета).</w:t>
      </w:r>
    </w:p>
    <w:p w14:paraId="60D2ABD3" w14:textId="77777777" w:rsidR="00A437A4" w:rsidRPr="009C15F1" w:rsidRDefault="00A437A4" w:rsidP="00A437A4">
      <w:pPr>
        <w:ind w:firstLine="708"/>
        <w:jc w:val="both"/>
        <w:rPr>
          <w:color w:val="FF0000"/>
        </w:rPr>
      </w:pPr>
    </w:p>
    <w:p w14:paraId="0D16AE33" w14:textId="77777777" w:rsidR="00A437A4" w:rsidRPr="009C15F1" w:rsidRDefault="00A437A4" w:rsidP="00A437A4">
      <w:pPr>
        <w:ind w:firstLine="708"/>
        <w:jc w:val="both"/>
        <w:rPr>
          <w:color w:val="FF0000"/>
        </w:rPr>
      </w:pPr>
    </w:p>
    <w:p w14:paraId="3A258743" w14:textId="77777777" w:rsidR="00A437A4" w:rsidRPr="009C15F1" w:rsidRDefault="00A437A4" w:rsidP="00A437A4">
      <w:pPr>
        <w:jc w:val="center"/>
        <w:rPr>
          <w:b/>
          <w:bCs/>
        </w:rPr>
      </w:pPr>
      <w:r w:rsidRPr="009C15F1">
        <w:rPr>
          <w:b/>
          <w:bCs/>
        </w:rPr>
        <w:t xml:space="preserve">РАЗДЕЛ 03 «НАЦИОНАЛЬНАЯ БЕЗОПАСНОСТЬ </w:t>
      </w:r>
    </w:p>
    <w:p w14:paraId="4CC2D9AD" w14:textId="77777777" w:rsidR="00A437A4" w:rsidRPr="009C15F1" w:rsidRDefault="00A437A4" w:rsidP="00A437A4">
      <w:pPr>
        <w:jc w:val="center"/>
        <w:rPr>
          <w:b/>
          <w:bCs/>
        </w:rPr>
      </w:pPr>
      <w:r w:rsidRPr="009C15F1">
        <w:rPr>
          <w:b/>
          <w:bCs/>
        </w:rPr>
        <w:t>И ПРАВООХРАНИТЕЛЬНАЯ ДЕЯТЕЛЬНОСТЬ»</w:t>
      </w:r>
    </w:p>
    <w:p w14:paraId="6A258E7F" w14:textId="77777777" w:rsidR="00A437A4" w:rsidRPr="009C15F1" w:rsidRDefault="00A437A4" w:rsidP="00A437A4">
      <w:pPr>
        <w:ind w:firstLine="709"/>
        <w:jc w:val="both"/>
      </w:pPr>
      <w:r w:rsidRPr="009C15F1">
        <w:t>Расходы консолидированного бюджета составили 34 760,51 рублей, при плановых назначениях 40 000,00 рублей, процент выполнения 86,9 %.</w:t>
      </w:r>
    </w:p>
    <w:p w14:paraId="3DD8975F" w14:textId="77777777" w:rsidR="00A437A4" w:rsidRPr="009C15F1" w:rsidRDefault="00A437A4" w:rsidP="00A437A4">
      <w:pPr>
        <w:ind w:firstLine="708"/>
        <w:jc w:val="both"/>
      </w:pPr>
      <w:r w:rsidRPr="009C15F1">
        <w:rPr>
          <w:b/>
        </w:rPr>
        <w:t>Расходы бюджета поселения</w:t>
      </w:r>
      <w:r w:rsidRPr="009C15F1">
        <w:t xml:space="preserve"> по данному разделу составили 34 760,51 рублей при плановых назначениях 40 000,0 рублей, процент выполнения 86,9 %. </w:t>
      </w:r>
    </w:p>
    <w:p w14:paraId="3933ED4E" w14:textId="77777777" w:rsidR="00A437A4" w:rsidRPr="009C15F1" w:rsidRDefault="00A437A4" w:rsidP="00A437A4">
      <w:pPr>
        <w:jc w:val="center"/>
        <w:rPr>
          <w:b/>
        </w:rPr>
      </w:pPr>
      <w:proofErr w:type="gramStart"/>
      <w:r w:rsidRPr="009C15F1">
        <w:rPr>
          <w:b/>
        </w:rPr>
        <w:t>Раздел/подраздел</w:t>
      </w:r>
      <w:proofErr w:type="gramEnd"/>
      <w:r w:rsidRPr="009C15F1">
        <w:rPr>
          <w:b/>
        </w:rPr>
        <w:t xml:space="preserve"> 03.10 «Обеспечение пожарной безопасности»</w:t>
      </w:r>
    </w:p>
    <w:p w14:paraId="1823A25A" w14:textId="77777777" w:rsidR="00A437A4" w:rsidRPr="009C15F1" w:rsidRDefault="00A437A4" w:rsidP="00A437A4">
      <w:pPr>
        <w:ind w:firstLine="709"/>
        <w:jc w:val="both"/>
      </w:pPr>
      <w:r w:rsidRPr="009C15F1">
        <w:t>Расходы консолидированного бюджета составили 34 760,51рублей, при плановых назначениях 40 000,00 рублей, процент выполнения 86,9%.</w:t>
      </w:r>
    </w:p>
    <w:p w14:paraId="2A182872" w14:textId="77777777" w:rsidR="00A437A4" w:rsidRPr="009C15F1" w:rsidRDefault="00A437A4" w:rsidP="00A437A4">
      <w:pPr>
        <w:ind w:firstLine="709"/>
        <w:jc w:val="both"/>
      </w:pPr>
    </w:p>
    <w:p w14:paraId="7BD45768" w14:textId="77777777" w:rsidR="00A437A4" w:rsidRPr="009C15F1" w:rsidRDefault="00A437A4" w:rsidP="00A437A4">
      <w:pPr>
        <w:ind w:firstLine="708"/>
        <w:jc w:val="both"/>
      </w:pPr>
    </w:p>
    <w:p w14:paraId="1C2A2140" w14:textId="77777777" w:rsidR="00A437A4" w:rsidRPr="009C15F1" w:rsidRDefault="00A437A4" w:rsidP="00A437A4">
      <w:pPr>
        <w:ind w:firstLine="708"/>
        <w:jc w:val="both"/>
      </w:pPr>
      <w:r w:rsidRPr="009C15F1">
        <w:rPr>
          <w:b/>
        </w:rPr>
        <w:t>Расходы бюджета поселения</w:t>
      </w:r>
      <w:r w:rsidRPr="009C15F1">
        <w:t xml:space="preserve"> по данному разделу составили 34 760,51 рублей при плановых назначениях 40 000,0 рублей, процент выполнения 86,9 %. </w:t>
      </w:r>
    </w:p>
    <w:p w14:paraId="174A6074" w14:textId="77777777" w:rsidR="00A437A4" w:rsidRPr="009C15F1" w:rsidRDefault="00A437A4" w:rsidP="00A437A4">
      <w:pPr>
        <w:ind w:firstLine="708"/>
        <w:jc w:val="both"/>
      </w:pPr>
    </w:p>
    <w:p w14:paraId="1B631191" w14:textId="77777777" w:rsidR="00A437A4" w:rsidRPr="009C15F1" w:rsidRDefault="00A437A4" w:rsidP="00A437A4">
      <w:pPr>
        <w:ind w:firstLine="708"/>
        <w:jc w:val="both"/>
      </w:pPr>
      <w:r w:rsidRPr="009C15F1">
        <w:t xml:space="preserve">1. Мероприятия направлены на мероприятия в области пожарной безопасности:    </w:t>
      </w:r>
    </w:p>
    <w:p w14:paraId="42A5AFD5" w14:textId="77777777" w:rsidR="00A437A4" w:rsidRPr="009C15F1" w:rsidRDefault="00A437A4" w:rsidP="00A437A4">
      <w:pPr>
        <w:ind w:firstLine="708"/>
        <w:jc w:val="both"/>
      </w:pPr>
      <w:bookmarkStart w:id="12" w:name="_Hlk126677289"/>
      <w:r w:rsidRPr="009C15F1">
        <w:t>- освоено 34 760,51 руб., план 40 000,0 руб. (исполнено 86,9 %) МКУ «Новленское (расходы направлены на выплату з/платы, отчислений, приобретение ГСМ, сигнальной ленты для ограждения пожарных водоемов)</w:t>
      </w:r>
    </w:p>
    <w:bookmarkEnd w:id="12"/>
    <w:p w14:paraId="69575525" w14:textId="77777777" w:rsidR="00A437A4" w:rsidRPr="009C15F1" w:rsidRDefault="00A437A4" w:rsidP="00A437A4">
      <w:pPr>
        <w:jc w:val="center"/>
        <w:rPr>
          <w:b/>
          <w:color w:val="FF0000"/>
        </w:rPr>
      </w:pPr>
    </w:p>
    <w:p w14:paraId="566A5351" w14:textId="77777777" w:rsidR="00A437A4" w:rsidRPr="009C15F1" w:rsidRDefault="00A437A4" w:rsidP="00A437A4">
      <w:pPr>
        <w:ind w:firstLine="567"/>
        <w:jc w:val="both"/>
        <w:rPr>
          <w:color w:val="FF0000"/>
        </w:rPr>
      </w:pPr>
    </w:p>
    <w:p w14:paraId="480B3353" w14:textId="77777777" w:rsidR="00A437A4" w:rsidRPr="009C15F1" w:rsidRDefault="00A437A4" w:rsidP="00A437A4">
      <w:pPr>
        <w:ind w:firstLine="567"/>
        <w:jc w:val="both"/>
        <w:rPr>
          <w:color w:val="FF0000"/>
        </w:rPr>
      </w:pPr>
    </w:p>
    <w:p w14:paraId="70BCDC61" w14:textId="77777777" w:rsidR="00A437A4" w:rsidRPr="009C15F1" w:rsidRDefault="00A437A4" w:rsidP="00A437A4">
      <w:pPr>
        <w:ind w:firstLine="709"/>
        <w:jc w:val="center"/>
        <w:rPr>
          <w:b/>
          <w:bCs/>
        </w:rPr>
      </w:pPr>
      <w:r w:rsidRPr="009C15F1">
        <w:rPr>
          <w:b/>
          <w:bCs/>
        </w:rPr>
        <w:t>РАЗДЕЛ 04.00 «НАЦИОНАЛЬНАЯ ЭКОНОМИКА»</w:t>
      </w:r>
    </w:p>
    <w:p w14:paraId="185F5E4A" w14:textId="77777777" w:rsidR="00A437A4" w:rsidRPr="009C15F1" w:rsidRDefault="00A437A4" w:rsidP="00A437A4">
      <w:pPr>
        <w:ind w:firstLine="709"/>
        <w:jc w:val="center"/>
        <w:rPr>
          <w:b/>
          <w:bCs/>
        </w:rPr>
      </w:pPr>
    </w:p>
    <w:p w14:paraId="1DB109D6" w14:textId="77777777" w:rsidR="00A437A4" w:rsidRPr="009C15F1" w:rsidRDefault="00A437A4" w:rsidP="00A437A4">
      <w:pPr>
        <w:ind w:firstLine="709"/>
        <w:jc w:val="both"/>
      </w:pPr>
      <w:r w:rsidRPr="009C15F1">
        <w:t>Расходы консолидированного бюджета составили 7 700 000,00 рублей, при плановых назначениях 7 700 000,00 рублей, процент выполнения 100 %.</w:t>
      </w:r>
    </w:p>
    <w:p w14:paraId="2BD31F20" w14:textId="77777777" w:rsidR="00A437A4" w:rsidRPr="009C15F1" w:rsidRDefault="00A437A4" w:rsidP="00A437A4">
      <w:pPr>
        <w:ind w:firstLine="709"/>
        <w:jc w:val="center"/>
        <w:rPr>
          <w:b/>
          <w:bCs/>
        </w:rPr>
      </w:pPr>
    </w:p>
    <w:p w14:paraId="5D5DD3EF" w14:textId="77777777" w:rsidR="00A437A4" w:rsidRPr="009C15F1" w:rsidRDefault="00A437A4" w:rsidP="00A437A4">
      <w:pPr>
        <w:ind w:firstLine="708"/>
        <w:jc w:val="both"/>
      </w:pPr>
      <w:r w:rsidRPr="009C15F1">
        <w:rPr>
          <w:b/>
        </w:rPr>
        <w:t>Расходы бюджета поселения</w:t>
      </w:r>
      <w:r w:rsidRPr="009C15F1">
        <w:t xml:space="preserve"> по данному разделу составили 28 717 835,11 рублей при плановых назначениях 28 721 576,18 рублей, процент выполнения 100 %.</w:t>
      </w:r>
    </w:p>
    <w:p w14:paraId="73985256" w14:textId="77777777" w:rsidR="00A437A4" w:rsidRPr="009C15F1" w:rsidRDefault="00A437A4" w:rsidP="00A437A4"/>
    <w:p w14:paraId="359B9744" w14:textId="77777777" w:rsidR="00A437A4" w:rsidRPr="009C15F1" w:rsidRDefault="00A437A4" w:rsidP="00A437A4">
      <w:pPr>
        <w:jc w:val="center"/>
        <w:rPr>
          <w:b/>
        </w:rPr>
      </w:pPr>
      <w:proofErr w:type="gramStart"/>
      <w:r w:rsidRPr="009C15F1">
        <w:rPr>
          <w:b/>
        </w:rPr>
        <w:t>Раздел /подраздел</w:t>
      </w:r>
      <w:proofErr w:type="gramEnd"/>
      <w:r w:rsidRPr="009C15F1">
        <w:rPr>
          <w:b/>
        </w:rPr>
        <w:t xml:space="preserve"> 04.09 Дорожное хозяйство</w:t>
      </w:r>
    </w:p>
    <w:p w14:paraId="2D06E671" w14:textId="77777777" w:rsidR="00A437A4" w:rsidRPr="009C15F1" w:rsidRDefault="00A437A4" w:rsidP="00A437A4">
      <w:pPr>
        <w:ind w:firstLine="709"/>
        <w:jc w:val="both"/>
      </w:pPr>
    </w:p>
    <w:p w14:paraId="7CC3559D" w14:textId="77777777" w:rsidR="00A437A4" w:rsidRPr="009C15F1" w:rsidRDefault="00A437A4" w:rsidP="00A437A4">
      <w:pPr>
        <w:ind w:firstLine="709"/>
        <w:jc w:val="both"/>
      </w:pPr>
      <w:r w:rsidRPr="009C15F1">
        <w:t>Расходы консолидированного бюджета составили 7 700 000,00 рублей, при плановых назначениях 7 700 000,00 рублей, процент выполнения 100 %.</w:t>
      </w:r>
    </w:p>
    <w:p w14:paraId="6CB85CB2" w14:textId="77777777" w:rsidR="00A437A4" w:rsidRPr="009C15F1" w:rsidRDefault="00A437A4" w:rsidP="00A437A4">
      <w:pPr>
        <w:rPr>
          <w:b/>
          <w:color w:val="FF0000"/>
        </w:rPr>
      </w:pPr>
    </w:p>
    <w:p w14:paraId="77C911D2" w14:textId="77777777" w:rsidR="00A437A4" w:rsidRPr="009C15F1" w:rsidRDefault="00A437A4" w:rsidP="00A437A4">
      <w:pPr>
        <w:ind w:firstLine="709"/>
        <w:jc w:val="both"/>
      </w:pPr>
      <w:r w:rsidRPr="009C15F1">
        <w:rPr>
          <w:b/>
        </w:rPr>
        <w:t>Расходы  бюджета поселения по</w:t>
      </w:r>
      <w:r w:rsidRPr="009C15F1">
        <w:t xml:space="preserve"> межбюджетные трансфертам на обеспечение исполнения администрацией сельского поселения переданных полномочий в части содержания и текущего </w:t>
      </w:r>
      <w:proofErr w:type="gramStart"/>
      <w:r w:rsidRPr="009C15F1">
        <w:t>ремонта</w:t>
      </w:r>
      <w:proofErr w:type="gramEnd"/>
      <w:r w:rsidRPr="009C15F1">
        <w:t xml:space="preserve"> автомобильных дорог общего пользования местного значения Вологодского муниципального района</w:t>
      </w:r>
      <w:r w:rsidRPr="009C15F1">
        <w:rPr>
          <w:b/>
        </w:rPr>
        <w:t xml:space="preserve"> </w:t>
      </w:r>
      <w:r w:rsidRPr="009C15F1">
        <w:rPr>
          <w:bCs/>
        </w:rPr>
        <w:t>в соответствии с</w:t>
      </w:r>
      <w:r w:rsidRPr="009C15F1">
        <w:rPr>
          <w:b/>
        </w:rPr>
        <w:t xml:space="preserve"> </w:t>
      </w:r>
      <w:r w:rsidRPr="009C15F1">
        <w:rPr>
          <w:bCs/>
        </w:rPr>
        <w:t>муниципальной программой "Развитие и совершенствование сети автомобильных дорог общего пользования местного значения в границах Вологодского муниципального района на период 2022-2025 годов"</w:t>
      </w:r>
      <w:r w:rsidRPr="009C15F1">
        <w:t xml:space="preserve"> составили 7 700 000,00 рублей, при плановых </w:t>
      </w:r>
      <w:proofErr w:type="gramStart"/>
      <w:r w:rsidRPr="009C15F1">
        <w:t>назначениях</w:t>
      </w:r>
      <w:proofErr w:type="gramEnd"/>
      <w:r w:rsidRPr="009C15F1">
        <w:t xml:space="preserve"> 7 700 000 рублей., исполнено 100 %, в т.ч.:</w:t>
      </w:r>
    </w:p>
    <w:p w14:paraId="77BD9A8C" w14:textId="77777777" w:rsidR="00A437A4" w:rsidRPr="009C15F1" w:rsidRDefault="00A437A4" w:rsidP="00A437A4">
      <w:pPr>
        <w:ind w:firstLine="709"/>
        <w:jc w:val="both"/>
      </w:pPr>
      <w:r w:rsidRPr="009C15F1">
        <w:t>- за счет средств областного бюджета 3 900 000,00 руб., при плановых назначениях 3 900 000,00 руб. (исполнено 100 %);</w:t>
      </w:r>
    </w:p>
    <w:p w14:paraId="3FDEF767" w14:textId="77777777" w:rsidR="00A437A4" w:rsidRPr="009C15F1" w:rsidRDefault="00A437A4" w:rsidP="00A437A4">
      <w:pPr>
        <w:ind w:firstLine="709"/>
        <w:jc w:val="both"/>
      </w:pPr>
      <w:r w:rsidRPr="009C15F1">
        <w:lastRenderedPageBreak/>
        <w:t>- за счет средств районного бюджета 3 800 000,00 руб., при плановых назначениях 3 800 000,00 рублей (исполнено 100 %).</w:t>
      </w:r>
    </w:p>
    <w:p w14:paraId="67C5FEB6" w14:textId="77777777" w:rsidR="00A437A4" w:rsidRPr="009C15F1" w:rsidRDefault="00A437A4" w:rsidP="00A437A4">
      <w:pPr>
        <w:ind w:firstLine="709"/>
        <w:jc w:val="both"/>
      </w:pPr>
    </w:p>
    <w:p w14:paraId="31C97338" w14:textId="77777777" w:rsidR="00A437A4" w:rsidRPr="009C15F1" w:rsidRDefault="00A437A4" w:rsidP="00A437A4">
      <w:pPr>
        <w:ind w:firstLine="709"/>
        <w:jc w:val="both"/>
      </w:pPr>
      <w:r w:rsidRPr="009C15F1">
        <w:t xml:space="preserve">Мероприятия по областным средствам направлены </w:t>
      </w:r>
      <w:proofErr w:type="gramStart"/>
      <w:r w:rsidRPr="009C15F1">
        <w:t>на</w:t>
      </w:r>
      <w:proofErr w:type="gramEnd"/>
      <w:r w:rsidRPr="009C15F1">
        <w:t>:</w:t>
      </w:r>
    </w:p>
    <w:p w14:paraId="185602CA" w14:textId="77777777" w:rsidR="00A437A4" w:rsidRPr="009C15F1" w:rsidRDefault="00A437A4" w:rsidP="00A437A4">
      <w:pPr>
        <w:ind w:firstLine="708"/>
        <w:jc w:val="both"/>
      </w:pPr>
      <w:proofErr w:type="gramStart"/>
      <w:r w:rsidRPr="009C15F1">
        <w:t xml:space="preserve">- ремонт коробки перемены передачи заднего моста, переднего моста экскаватора ЕК-18-30, ремонт рабочего оборудования (ковш, рукоять, стрела, отвал, опора </w:t>
      </w:r>
      <w:bookmarkStart w:id="13" w:name="_Hlk130117639"/>
      <w:r w:rsidRPr="009C15F1">
        <w:t>экскаватора ЕК-18-30</w:t>
      </w:r>
      <w:bookmarkEnd w:id="13"/>
      <w:r w:rsidRPr="009C15F1">
        <w:t>, ремонт гидроцилиндров оборудования экскаватора ЕК-18-30, зимнее содержание дорог (расчистка от снега межпоселковых и подъездных дорог), проверка сметной стоимости ремонта объекта «ремонт улично-дорожной сети с Новленское», приобретение з/частей к тракторам (шины), приобретение ГСМ освоено 3 900 000,0 руб. (исполнено100 %), в</w:t>
      </w:r>
      <w:proofErr w:type="gramEnd"/>
      <w:r w:rsidRPr="009C15F1">
        <w:t xml:space="preserve"> т.ч. за счет областных средств             3 900 000,0 руб. </w:t>
      </w:r>
    </w:p>
    <w:p w14:paraId="36B5B1E3" w14:textId="77777777" w:rsidR="00A437A4" w:rsidRPr="009C15F1" w:rsidRDefault="00A437A4" w:rsidP="00A437A4">
      <w:pPr>
        <w:ind w:firstLine="709"/>
        <w:jc w:val="both"/>
      </w:pPr>
      <w:r w:rsidRPr="009C15F1">
        <w:t xml:space="preserve">Мероприятия по районным средствам направлены </w:t>
      </w:r>
      <w:proofErr w:type="gramStart"/>
      <w:r w:rsidRPr="009C15F1">
        <w:t>на</w:t>
      </w:r>
      <w:proofErr w:type="gramEnd"/>
      <w:r w:rsidRPr="009C15F1">
        <w:t>:</w:t>
      </w:r>
    </w:p>
    <w:p w14:paraId="73761546" w14:textId="77777777" w:rsidR="00A437A4" w:rsidRPr="009C15F1" w:rsidRDefault="00A437A4" w:rsidP="00A437A4">
      <w:pPr>
        <w:ind w:firstLine="709"/>
        <w:jc w:val="both"/>
      </w:pPr>
    </w:p>
    <w:p w14:paraId="141B0708" w14:textId="77777777" w:rsidR="00A437A4" w:rsidRPr="009C15F1" w:rsidRDefault="00A437A4" w:rsidP="00A437A4">
      <w:pPr>
        <w:ind w:firstLine="709"/>
        <w:jc w:val="both"/>
      </w:pPr>
      <w:r w:rsidRPr="009C15F1">
        <w:t xml:space="preserve">- выплату з/платы работникам, отчисления на заработную плату, приобретение ГСМ, з/частей к тракторам  за счет районных  средств 3039 811,70 руб., исполнено 100 %, </w:t>
      </w:r>
    </w:p>
    <w:p w14:paraId="6BE98742" w14:textId="77777777" w:rsidR="00A437A4" w:rsidRPr="009C15F1" w:rsidRDefault="00A437A4" w:rsidP="00A437A4">
      <w:pPr>
        <w:ind w:firstLine="709"/>
        <w:jc w:val="both"/>
        <w:rPr>
          <w:lang w:eastAsia="en-US"/>
        </w:rPr>
      </w:pPr>
    </w:p>
    <w:p w14:paraId="78F6E882" w14:textId="77777777" w:rsidR="00A437A4" w:rsidRPr="009C15F1" w:rsidRDefault="00A437A4" w:rsidP="00A437A4">
      <w:pPr>
        <w:ind w:firstLine="708"/>
        <w:jc w:val="both"/>
      </w:pPr>
      <w:r w:rsidRPr="009C15F1">
        <w:rPr>
          <w:b/>
        </w:rPr>
        <w:t>Расходы бюджета поселения</w:t>
      </w:r>
      <w:r w:rsidRPr="009C15F1">
        <w:t xml:space="preserve"> составили 7 700 000,00 рублей при плановых назначениях 7 700 000,00 рублей, процент выполнения 100 %.</w:t>
      </w:r>
    </w:p>
    <w:p w14:paraId="3342B50B" w14:textId="77777777" w:rsidR="00A437A4" w:rsidRPr="009C15F1" w:rsidRDefault="00A437A4" w:rsidP="00A437A4">
      <w:pPr>
        <w:ind w:firstLine="708"/>
        <w:jc w:val="both"/>
      </w:pPr>
      <w:r w:rsidRPr="009C15F1">
        <w:t>- освоено 7 700 000,00 (исполнено100 %), в т.ч. за счет областных средств 3900 000,00 руб.</w:t>
      </w:r>
      <w:proofErr w:type="gramStart"/>
      <w:r w:rsidRPr="009C15F1">
        <w:t xml:space="preserve"> :</w:t>
      </w:r>
      <w:proofErr w:type="gramEnd"/>
    </w:p>
    <w:p w14:paraId="21283D8A" w14:textId="77777777" w:rsidR="00A437A4" w:rsidRPr="009C15F1" w:rsidRDefault="00A437A4" w:rsidP="00A437A4">
      <w:pPr>
        <w:ind w:firstLine="708"/>
        <w:jc w:val="both"/>
      </w:pPr>
      <w:r w:rsidRPr="009C15F1">
        <w:t>– Администрацией Новленского сельского поселения 4660 188,30 руб. в т.ч. областные средства 3 900 000,00 рублей</w:t>
      </w:r>
    </w:p>
    <w:p w14:paraId="1FCDA91B" w14:textId="77777777" w:rsidR="00A437A4" w:rsidRPr="009C15F1" w:rsidRDefault="00A437A4" w:rsidP="00A437A4">
      <w:pPr>
        <w:ind w:firstLine="708"/>
        <w:jc w:val="both"/>
      </w:pPr>
      <w:r w:rsidRPr="009C15F1">
        <w:t xml:space="preserve">-МКУ «Новленское» 3039 811,70 рублей за счет районных средств, что составляет 100% от плановых назначений. </w:t>
      </w:r>
    </w:p>
    <w:p w14:paraId="2FDD3FB6" w14:textId="77777777" w:rsidR="00A437A4" w:rsidRPr="009C15F1" w:rsidRDefault="00A437A4" w:rsidP="00A437A4">
      <w:pPr>
        <w:ind w:firstLine="708"/>
        <w:jc w:val="both"/>
        <w:rPr>
          <w:color w:val="FF0000"/>
        </w:rPr>
      </w:pPr>
    </w:p>
    <w:p w14:paraId="55E1E6DB" w14:textId="77777777" w:rsidR="00A437A4" w:rsidRPr="009C15F1" w:rsidRDefault="00A437A4" w:rsidP="00A437A4">
      <w:pPr>
        <w:jc w:val="both"/>
        <w:rPr>
          <w:b/>
          <w:color w:val="FF0000"/>
          <w:lang w:eastAsia="en-US"/>
        </w:rPr>
      </w:pPr>
    </w:p>
    <w:p w14:paraId="5662532C" w14:textId="77777777" w:rsidR="00A437A4" w:rsidRPr="009C15F1" w:rsidRDefault="00A437A4" w:rsidP="00A437A4">
      <w:pPr>
        <w:ind w:firstLine="709"/>
        <w:jc w:val="center"/>
        <w:rPr>
          <w:b/>
          <w:bCs/>
        </w:rPr>
      </w:pPr>
      <w:r w:rsidRPr="009C15F1">
        <w:rPr>
          <w:b/>
          <w:bCs/>
        </w:rPr>
        <w:t>РАЗДЕЛ 05.00 «ЖИЛИЩНО-КОММУНАЛЬНОЕ ХОЗЯЙСТВО»</w:t>
      </w:r>
    </w:p>
    <w:p w14:paraId="151DA33E" w14:textId="77777777" w:rsidR="00A437A4" w:rsidRPr="009C15F1" w:rsidRDefault="00A437A4" w:rsidP="00A437A4">
      <w:pPr>
        <w:ind w:firstLine="709"/>
        <w:jc w:val="both"/>
      </w:pPr>
      <w:r w:rsidRPr="009C15F1">
        <w:t xml:space="preserve">Расходы консолидированного бюджета составили </w:t>
      </w:r>
      <w:bookmarkStart w:id="14" w:name="_Hlk130119688"/>
      <w:r w:rsidRPr="009C15F1">
        <w:t xml:space="preserve">5 362 812,07 </w:t>
      </w:r>
      <w:bookmarkEnd w:id="14"/>
      <w:r w:rsidRPr="009C15F1">
        <w:t>рублей, при плановых назначениях 5 458 499,19 рублей, процент выполнения 98,2 %.</w:t>
      </w:r>
    </w:p>
    <w:p w14:paraId="2D0C3659" w14:textId="77777777" w:rsidR="00A437A4" w:rsidRPr="009C15F1" w:rsidRDefault="00A437A4" w:rsidP="00A437A4">
      <w:pPr>
        <w:ind w:firstLine="708"/>
        <w:jc w:val="both"/>
      </w:pPr>
      <w:r w:rsidRPr="009C15F1">
        <w:rPr>
          <w:b/>
        </w:rPr>
        <w:t>Расходы бюджета поселения</w:t>
      </w:r>
      <w:r w:rsidRPr="009C15F1">
        <w:t xml:space="preserve"> составили 5 362 812,07 рублей при плановых назначениях 5 458 499,19 рублей, процент выполнения 98,2 %.</w:t>
      </w:r>
    </w:p>
    <w:p w14:paraId="488DD058" w14:textId="77777777" w:rsidR="00A437A4" w:rsidRPr="009C15F1" w:rsidRDefault="00A437A4" w:rsidP="00A437A4">
      <w:pPr>
        <w:ind w:firstLine="709"/>
        <w:jc w:val="both"/>
        <w:rPr>
          <w:color w:val="FF0000"/>
        </w:rPr>
      </w:pPr>
    </w:p>
    <w:p w14:paraId="037E9BE9" w14:textId="77777777" w:rsidR="00A437A4" w:rsidRPr="009C15F1" w:rsidRDefault="00A437A4" w:rsidP="00A437A4">
      <w:pPr>
        <w:ind w:firstLine="708"/>
        <w:jc w:val="both"/>
        <w:rPr>
          <w:color w:val="FF0000"/>
        </w:rPr>
      </w:pPr>
    </w:p>
    <w:p w14:paraId="2B2FE840" w14:textId="77777777" w:rsidR="00A437A4" w:rsidRPr="009C15F1" w:rsidRDefault="00A437A4" w:rsidP="00A437A4">
      <w:pPr>
        <w:jc w:val="center"/>
        <w:rPr>
          <w:b/>
        </w:rPr>
      </w:pPr>
      <w:proofErr w:type="gramStart"/>
      <w:r w:rsidRPr="009C15F1">
        <w:rPr>
          <w:b/>
        </w:rPr>
        <w:t>Раздел /подраздел</w:t>
      </w:r>
      <w:proofErr w:type="gramEnd"/>
      <w:r w:rsidRPr="009C15F1">
        <w:rPr>
          <w:b/>
        </w:rPr>
        <w:t xml:space="preserve"> 05.02 Коммунальное хозяйство</w:t>
      </w:r>
    </w:p>
    <w:p w14:paraId="67EDB856" w14:textId="77777777" w:rsidR="00A437A4" w:rsidRPr="009C15F1" w:rsidRDefault="00A437A4" w:rsidP="00A437A4">
      <w:pPr>
        <w:jc w:val="center"/>
        <w:rPr>
          <w:b/>
        </w:rPr>
      </w:pPr>
    </w:p>
    <w:p w14:paraId="25C5BA53" w14:textId="77777777" w:rsidR="00A437A4" w:rsidRPr="009C15F1" w:rsidRDefault="00A437A4" w:rsidP="00A437A4">
      <w:pPr>
        <w:ind w:firstLine="709"/>
        <w:jc w:val="both"/>
      </w:pPr>
      <w:r w:rsidRPr="009C15F1">
        <w:t>Расходы консолидированного бюджета составили 720 000,00 рублей, при плановых назначениях 720 000,00 рублей, процент выполнения 100 %.</w:t>
      </w:r>
    </w:p>
    <w:p w14:paraId="2D89B807" w14:textId="77777777" w:rsidR="00A437A4" w:rsidRPr="009C15F1" w:rsidRDefault="00A437A4" w:rsidP="00A437A4">
      <w:pPr>
        <w:ind w:firstLine="708"/>
        <w:jc w:val="both"/>
        <w:rPr>
          <w:b/>
        </w:rPr>
      </w:pPr>
    </w:p>
    <w:p w14:paraId="1765AF06" w14:textId="77777777" w:rsidR="00A437A4" w:rsidRPr="009C15F1" w:rsidRDefault="00A437A4" w:rsidP="00A437A4">
      <w:pPr>
        <w:ind w:firstLine="708"/>
        <w:jc w:val="both"/>
      </w:pPr>
      <w:r w:rsidRPr="009C15F1">
        <w:rPr>
          <w:b/>
        </w:rPr>
        <w:t>Расходы бюджета поселения</w:t>
      </w:r>
      <w:r w:rsidRPr="009C15F1">
        <w:t xml:space="preserve"> составили 720 000,00 рублей при плановых назначениях 720 000,0 рублей, процент выполнения 100 % мероприятия направлены на работы по обустройству источников нецентрализованного водоснабжения на обеспечение населения района качественной питьевой водой в рамках реализации проекта гражданских инициатив "Народный бюджет" (ремонт общественного колодца):</w:t>
      </w:r>
    </w:p>
    <w:p w14:paraId="32F841C9" w14:textId="77777777" w:rsidR="00A437A4" w:rsidRPr="009C15F1" w:rsidRDefault="00A437A4" w:rsidP="00A437A4">
      <w:pPr>
        <w:jc w:val="both"/>
      </w:pPr>
      <w:r w:rsidRPr="009C15F1">
        <w:t>- освоено 720 000,00 рублей</w:t>
      </w:r>
      <w:proofErr w:type="gramStart"/>
      <w:r w:rsidRPr="009C15F1">
        <w:t xml:space="preserve">., </w:t>
      </w:r>
      <w:proofErr w:type="gramEnd"/>
      <w:r w:rsidRPr="009C15F1">
        <w:t>план 720 000,00 рублей (100 %):</w:t>
      </w:r>
    </w:p>
    <w:p w14:paraId="7900963B" w14:textId="77777777" w:rsidR="00A437A4" w:rsidRPr="009C15F1" w:rsidRDefault="00A437A4" w:rsidP="00A437A4">
      <w:pPr>
        <w:jc w:val="both"/>
      </w:pPr>
      <w:r w:rsidRPr="009C15F1">
        <w:t>-   Иные межбюджетные трансферты на   реализацию проекта Народный бюджет. На ремонт общественных колодцев в сумме 216 000,00 рублей</w:t>
      </w:r>
    </w:p>
    <w:p w14:paraId="269049F3" w14:textId="77777777" w:rsidR="00A437A4" w:rsidRPr="009C15F1" w:rsidRDefault="00A437A4" w:rsidP="00A437A4">
      <w:pPr>
        <w:jc w:val="both"/>
      </w:pPr>
      <w:r w:rsidRPr="009C15F1">
        <w:t>Субсидии на реализацию проекта "Народный бюджет" на ремонт общественных колодцев в сумме 504 000,00 рублей.</w:t>
      </w:r>
    </w:p>
    <w:p w14:paraId="0871B424" w14:textId="77777777" w:rsidR="00A437A4" w:rsidRPr="009C15F1" w:rsidRDefault="00A437A4" w:rsidP="00A437A4">
      <w:pPr>
        <w:ind w:firstLine="708"/>
        <w:jc w:val="both"/>
      </w:pPr>
      <w:r w:rsidRPr="009C15F1">
        <w:t xml:space="preserve">Отремонтировано 3 </w:t>
      </w:r>
      <w:proofErr w:type="gramStart"/>
      <w:r w:rsidRPr="009C15F1">
        <w:t>общественных</w:t>
      </w:r>
      <w:proofErr w:type="gramEnd"/>
      <w:r w:rsidRPr="009C15F1">
        <w:t xml:space="preserve"> колодца: </w:t>
      </w:r>
    </w:p>
    <w:p w14:paraId="0D1879C9" w14:textId="77777777" w:rsidR="00A437A4" w:rsidRPr="009C15F1" w:rsidRDefault="00A437A4" w:rsidP="00A437A4">
      <w:pPr>
        <w:ind w:firstLine="708"/>
        <w:jc w:val="both"/>
      </w:pPr>
      <w:proofErr w:type="spellStart"/>
      <w:r w:rsidRPr="009C15F1">
        <w:t>Д.</w:t>
      </w:r>
      <w:proofErr w:type="gramStart"/>
      <w:r w:rsidRPr="009C15F1">
        <w:t>Андрюшино</w:t>
      </w:r>
      <w:proofErr w:type="spellEnd"/>
      <w:proofErr w:type="gramEnd"/>
      <w:r w:rsidRPr="009C15F1">
        <w:t xml:space="preserve">  200 000,00 рублей</w:t>
      </w:r>
    </w:p>
    <w:p w14:paraId="7F04CA0A" w14:textId="77777777" w:rsidR="00A437A4" w:rsidRPr="009C15F1" w:rsidRDefault="00A437A4" w:rsidP="00A437A4">
      <w:pPr>
        <w:ind w:firstLine="708"/>
        <w:jc w:val="both"/>
      </w:pPr>
      <w:proofErr w:type="spellStart"/>
      <w:r w:rsidRPr="009C15F1">
        <w:lastRenderedPageBreak/>
        <w:t>Д.Малашково</w:t>
      </w:r>
      <w:proofErr w:type="spellEnd"/>
      <w:r w:rsidRPr="009C15F1">
        <w:t xml:space="preserve">  300 000,00 рублей</w:t>
      </w:r>
    </w:p>
    <w:p w14:paraId="75C7E069" w14:textId="77777777" w:rsidR="00A437A4" w:rsidRPr="009C15F1" w:rsidRDefault="00A437A4" w:rsidP="00A437A4">
      <w:pPr>
        <w:ind w:firstLine="708"/>
        <w:jc w:val="both"/>
      </w:pPr>
      <w:proofErr w:type="spellStart"/>
      <w:r w:rsidRPr="009C15F1">
        <w:t>Д.Митенское</w:t>
      </w:r>
      <w:proofErr w:type="spellEnd"/>
      <w:r w:rsidRPr="009C15F1">
        <w:t xml:space="preserve"> 220 000,000 рублей</w:t>
      </w:r>
    </w:p>
    <w:p w14:paraId="0FF902E0" w14:textId="77777777" w:rsidR="00A437A4" w:rsidRPr="009C15F1" w:rsidRDefault="00A437A4" w:rsidP="00A437A4">
      <w:pPr>
        <w:ind w:firstLine="708"/>
        <w:jc w:val="both"/>
      </w:pPr>
    </w:p>
    <w:p w14:paraId="5EF0000C" w14:textId="77777777" w:rsidR="00A437A4" w:rsidRPr="009C15F1" w:rsidRDefault="00A437A4" w:rsidP="00A437A4">
      <w:pPr>
        <w:jc w:val="center"/>
        <w:rPr>
          <w:b/>
        </w:rPr>
      </w:pPr>
      <w:proofErr w:type="gramStart"/>
      <w:r w:rsidRPr="009C15F1">
        <w:rPr>
          <w:b/>
        </w:rPr>
        <w:t>Раздел /подраздел</w:t>
      </w:r>
      <w:proofErr w:type="gramEnd"/>
      <w:r w:rsidRPr="009C15F1">
        <w:rPr>
          <w:b/>
        </w:rPr>
        <w:t xml:space="preserve"> 05.03 Благоустройство</w:t>
      </w:r>
    </w:p>
    <w:p w14:paraId="383EC0CC" w14:textId="77777777" w:rsidR="00A437A4" w:rsidRPr="009C15F1" w:rsidRDefault="00A437A4" w:rsidP="00A437A4">
      <w:pPr>
        <w:ind w:firstLine="709"/>
        <w:jc w:val="both"/>
      </w:pPr>
    </w:p>
    <w:p w14:paraId="5A77364A" w14:textId="77777777" w:rsidR="00A437A4" w:rsidRPr="009C15F1" w:rsidRDefault="00A437A4" w:rsidP="00A437A4">
      <w:pPr>
        <w:ind w:firstLine="709"/>
        <w:jc w:val="both"/>
      </w:pPr>
      <w:r w:rsidRPr="009C15F1">
        <w:t xml:space="preserve">Расходы консолидированного бюджета составили 4 525 062,07 рублей, при плановых назначениях </w:t>
      </w:r>
      <w:bookmarkStart w:id="15" w:name="_Hlk130124052"/>
      <w:r w:rsidRPr="009C15F1">
        <w:t xml:space="preserve">4 613 499,19 </w:t>
      </w:r>
      <w:bookmarkEnd w:id="15"/>
      <w:r w:rsidRPr="009C15F1">
        <w:t>рублей, процент выполнения 98,1 %.</w:t>
      </w:r>
    </w:p>
    <w:p w14:paraId="2A6A891B" w14:textId="77777777" w:rsidR="00A437A4" w:rsidRPr="009C15F1" w:rsidRDefault="00A437A4" w:rsidP="00A437A4">
      <w:pPr>
        <w:jc w:val="center"/>
        <w:rPr>
          <w:b/>
        </w:rPr>
      </w:pPr>
    </w:p>
    <w:p w14:paraId="541A8A94" w14:textId="77777777" w:rsidR="00A437A4" w:rsidRPr="009C15F1" w:rsidRDefault="00A437A4" w:rsidP="00A437A4">
      <w:pPr>
        <w:ind w:firstLine="709"/>
        <w:jc w:val="both"/>
      </w:pPr>
    </w:p>
    <w:p w14:paraId="19432B55" w14:textId="77777777" w:rsidR="00A437A4" w:rsidRPr="009C15F1" w:rsidRDefault="00A437A4" w:rsidP="00A437A4">
      <w:pPr>
        <w:ind w:firstLine="708"/>
        <w:jc w:val="both"/>
      </w:pPr>
      <w:r w:rsidRPr="009C15F1">
        <w:rPr>
          <w:b/>
        </w:rPr>
        <w:t>Расходы бюджета поселения</w:t>
      </w:r>
      <w:r w:rsidRPr="009C15F1">
        <w:t xml:space="preserve"> составили 4 525 062,07рублей при плановых назначениях 4 613 499,19 рублей, процент выполнения 98,1%, мероприятия направлены на организацию и обустройство уличного освещения, благоустройство территории сельских поселений, проведение мероприятий по предотвращению распространения сорного растения борщевик Сосновского, на реализацию проекта «Народный бюджет». </w:t>
      </w:r>
    </w:p>
    <w:p w14:paraId="40E20E02" w14:textId="77777777" w:rsidR="00A437A4" w:rsidRPr="009C15F1" w:rsidRDefault="00A437A4" w:rsidP="00A437A4">
      <w:pPr>
        <w:ind w:firstLine="709"/>
        <w:jc w:val="both"/>
        <w:rPr>
          <w:color w:val="FF0000"/>
        </w:rPr>
      </w:pPr>
    </w:p>
    <w:p w14:paraId="3B402A0F" w14:textId="77777777" w:rsidR="00A437A4" w:rsidRPr="009C15F1" w:rsidRDefault="00A437A4" w:rsidP="00A437A4">
      <w:pPr>
        <w:ind w:firstLine="709"/>
        <w:jc w:val="both"/>
        <w:rPr>
          <w:b/>
        </w:rPr>
      </w:pPr>
      <w:r w:rsidRPr="009C15F1">
        <w:rPr>
          <w:b/>
        </w:rPr>
        <w:t>05.05</w:t>
      </w:r>
      <w:r w:rsidRPr="009C15F1">
        <w:t xml:space="preserve"> «</w:t>
      </w:r>
      <w:r w:rsidRPr="009C15F1">
        <w:rPr>
          <w:b/>
        </w:rPr>
        <w:t xml:space="preserve">Другие вопросы в области </w:t>
      </w:r>
      <w:proofErr w:type="gramStart"/>
      <w:r w:rsidRPr="009C15F1">
        <w:rPr>
          <w:b/>
        </w:rPr>
        <w:t>жилищно-коммунального</w:t>
      </w:r>
      <w:proofErr w:type="gramEnd"/>
      <w:r w:rsidRPr="009C15F1">
        <w:rPr>
          <w:b/>
        </w:rPr>
        <w:t xml:space="preserve"> хозяйств»</w:t>
      </w:r>
    </w:p>
    <w:p w14:paraId="279A584B" w14:textId="77777777" w:rsidR="00A437A4" w:rsidRPr="009C15F1" w:rsidRDefault="00A437A4" w:rsidP="00A437A4">
      <w:pPr>
        <w:ind w:firstLine="709"/>
        <w:jc w:val="both"/>
        <w:rPr>
          <w:b/>
        </w:rPr>
      </w:pPr>
    </w:p>
    <w:p w14:paraId="6739FCBA" w14:textId="77777777" w:rsidR="00A437A4" w:rsidRPr="009C15F1" w:rsidRDefault="00A437A4" w:rsidP="00A437A4">
      <w:pPr>
        <w:ind w:firstLine="709"/>
        <w:jc w:val="both"/>
      </w:pPr>
      <w:r w:rsidRPr="009C15F1">
        <w:t>Расходы составили 117 750,0 рублей, при плановых 125 000,0 рублей, процент выполнения 94,2 % расходы на выполнение полномочий казенным учреждением МКУ «Новленское» в области жилищно-коммунального хозяйства.</w:t>
      </w:r>
    </w:p>
    <w:p w14:paraId="36A1505A" w14:textId="77777777" w:rsidR="00A437A4" w:rsidRPr="009C15F1" w:rsidRDefault="00A437A4" w:rsidP="00A437A4">
      <w:pPr>
        <w:ind w:firstLine="709"/>
        <w:jc w:val="both"/>
      </w:pPr>
    </w:p>
    <w:p w14:paraId="65944BEF" w14:textId="77777777" w:rsidR="00A437A4" w:rsidRPr="009C15F1" w:rsidRDefault="00A437A4" w:rsidP="00A437A4">
      <w:pPr>
        <w:jc w:val="center"/>
        <w:rPr>
          <w:b/>
          <w:bCs/>
          <w:color w:val="FF0000"/>
        </w:rPr>
      </w:pPr>
    </w:p>
    <w:p w14:paraId="0531F55B" w14:textId="77777777" w:rsidR="00A437A4" w:rsidRPr="009C15F1" w:rsidRDefault="00A437A4" w:rsidP="00A437A4">
      <w:pPr>
        <w:jc w:val="center"/>
        <w:rPr>
          <w:b/>
          <w:bCs/>
          <w:color w:val="FF0000"/>
        </w:rPr>
      </w:pPr>
    </w:p>
    <w:p w14:paraId="689E5C41" w14:textId="77777777" w:rsidR="00A437A4" w:rsidRPr="009C15F1" w:rsidRDefault="00A437A4" w:rsidP="00A437A4">
      <w:pPr>
        <w:jc w:val="center"/>
        <w:rPr>
          <w:b/>
          <w:bCs/>
        </w:rPr>
      </w:pPr>
      <w:r w:rsidRPr="009C15F1">
        <w:rPr>
          <w:color w:val="FF0000"/>
          <w:lang w:eastAsia="en-US"/>
        </w:rPr>
        <w:t xml:space="preserve">       </w:t>
      </w:r>
      <w:r w:rsidRPr="009C15F1">
        <w:rPr>
          <w:b/>
          <w:bCs/>
        </w:rPr>
        <w:t>РАЗДЕЛ 07</w:t>
      </w:r>
      <w:r w:rsidRPr="009C15F1">
        <w:t xml:space="preserve"> </w:t>
      </w:r>
      <w:r w:rsidRPr="009C15F1">
        <w:rPr>
          <w:b/>
          <w:bCs/>
        </w:rPr>
        <w:t xml:space="preserve">ОБРАЗОВАНИЕ </w:t>
      </w:r>
    </w:p>
    <w:p w14:paraId="1E460C4C" w14:textId="77777777" w:rsidR="00A437A4" w:rsidRPr="009C15F1" w:rsidRDefault="00A437A4" w:rsidP="00A437A4">
      <w:pPr>
        <w:jc w:val="center"/>
        <w:rPr>
          <w:b/>
          <w:bCs/>
        </w:rPr>
      </w:pPr>
    </w:p>
    <w:p w14:paraId="00527B8E" w14:textId="77777777" w:rsidR="00A437A4" w:rsidRPr="009C15F1" w:rsidRDefault="00A437A4" w:rsidP="00A437A4">
      <w:pPr>
        <w:ind w:firstLine="709"/>
        <w:jc w:val="both"/>
      </w:pPr>
      <w:r w:rsidRPr="009C15F1">
        <w:t xml:space="preserve">Расходы консолидированного бюджета составили </w:t>
      </w:r>
      <w:bookmarkStart w:id="16" w:name="_Hlk130125046"/>
      <w:r w:rsidRPr="009C15F1">
        <w:t>3934,93</w:t>
      </w:r>
      <w:bookmarkEnd w:id="16"/>
      <w:r w:rsidRPr="009C15F1">
        <w:t xml:space="preserve"> рубля, при плановых назначениях 6 600,00 рублей, процент выполнения 59,6 %.</w:t>
      </w:r>
    </w:p>
    <w:p w14:paraId="775AB60C" w14:textId="77777777" w:rsidR="00A437A4" w:rsidRPr="009C15F1" w:rsidRDefault="00A437A4" w:rsidP="00A437A4">
      <w:r w:rsidRPr="009C15F1">
        <w:t>Расходы бюджета поселения составили   3934,93рублей, при плановых назначениях 3934,93 рублей, процент выполнения 59,6</w:t>
      </w:r>
    </w:p>
    <w:p w14:paraId="6E06E4CB" w14:textId="77777777" w:rsidR="00A437A4" w:rsidRPr="009C15F1" w:rsidRDefault="00A437A4" w:rsidP="00A437A4">
      <w:r w:rsidRPr="009C15F1">
        <w:t>%.</w:t>
      </w:r>
    </w:p>
    <w:p w14:paraId="19842055" w14:textId="77777777" w:rsidR="00A437A4" w:rsidRPr="009C15F1" w:rsidRDefault="00A437A4" w:rsidP="00A437A4">
      <w:pPr>
        <w:jc w:val="center"/>
        <w:rPr>
          <w:b/>
          <w:bCs/>
        </w:rPr>
      </w:pPr>
    </w:p>
    <w:p w14:paraId="7CD91599" w14:textId="77777777" w:rsidR="00A437A4" w:rsidRPr="009C15F1" w:rsidRDefault="00A437A4" w:rsidP="00A437A4">
      <w:pPr>
        <w:jc w:val="center"/>
        <w:rPr>
          <w:b/>
          <w:bCs/>
        </w:rPr>
      </w:pPr>
      <w:proofErr w:type="gramStart"/>
      <w:r w:rsidRPr="009C15F1">
        <w:rPr>
          <w:b/>
          <w:bCs/>
        </w:rPr>
        <w:t>Раздел/подраздел</w:t>
      </w:r>
      <w:proofErr w:type="gramEnd"/>
      <w:r w:rsidRPr="009C15F1">
        <w:rPr>
          <w:b/>
          <w:bCs/>
        </w:rPr>
        <w:t xml:space="preserve"> 07.07 «Молодежная политика и оздоровление детей»</w:t>
      </w:r>
    </w:p>
    <w:p w14:paraId="2F1E7BAE" w14:textId="77777777" w:rsidR="00A437A4" w:rsidRPr="009C15F1" w:rsidRDefault="00A437A4" w:rsidP="00A437A4">
      <w:pPr>
        <w:jc w:val="center"/>
        <w:rPr>
          <w:b/>
          <w:bCs/>
        </w:rPr>
      </w:pPr>
    </w:p>
    <w:p w14:paraId="3F7B87AB" w14:textId="77777777" w:rsidR="00A437A4" w:rsidRPr="009C15F1" w:rsidRDefault="00A437A4" w:rsidP="00A437A4">
      <w:pPr>
        <w:ind w:firstLine="709"/>
      </w:pPr>
      <w:r w:rsidRPr="009C15F1">
        <w:rPr>
          <w:b/>
        </w:rPr>
        <w:t>Расходы бюджета поселения</w:t>
      </w:r>
      <w:r w:rsidRPr="009C15F1">
        <w:t xml:space="preserve"> составили  3934,93 рублей при плановых назначениях 6 600,00 рублей, процент выполнения 59,6  %, мероприятия направлены на работу с детьми и молодежью. </w:t>
      </w:r>
    </w:p>
    <w:p w14:paraId="01109393" w14:textId="77777777" w:rsidR="00A437A4" w:rsidRPr="009C15F1" w:rsidRDefault="00A437A4" w:rsidP="00A437A4">
      <w:pPr>
        <w:jc w:val="both"/>
        <w:rPr>
          <w:highlight w:val="lightGray"/>
        </w:rPr>
      </w:pPr>
    </w:p>
    <w:p w14:paraId="73FA29D1" w14:textId="77777777" w:rsidR="00A437A4" w:rsidRPr="009C15F1" w:rsidRDefault="00A437A4" w:rsidP="00A437A4">
      <w:pPr>
        <w:ind w:firstLine="709"/>
        <w:rPr>
          <w:b/>
        </w:rPr>
      </w:pPr>
      <w:r w:rsidRPr="009C15F1">
        <w:rPr>
          <w:b/>
        </w:rPr>
        <w:t>РАЗДЕЛ 08 «КУЛЬТУРА, КИНЕМАТОГРАФИЯ»</w:t>
      </w:r>
    </w:p>
    <w:p w14:paraId="5F2338B4" w14:textId="77777777" w:rsidR="00A437A4" w:rsidRPr="009C15F1" w:rsidRDefault="00A437A4" w:rsidP="00A437A4">
      <w:pPr>
        <w:ind w:firstLine="709"/>
        <w:rPr>
          <w:b/>
        </w:rPr>
      </w:pPr>
      <w:r w:rsidRPr="009C15F1">
        <w:t xml:space="preserve">Расходы консолидированного бюджета составили 6 024 102,00 рублей, при плановых назначениях 6 029 102,00 рублей, процент выполнения 99,1 %. </w:t>
      </w:r>
    </w:p>
    <w:p w14:paraId="6543277B" w14:textId="77777777" w:rsidR="00A437A4" w:rsidRPr="009C15F1" w:rsidRDefault="00A437A4" w:rsidP="00A437A4">
      <w:pPr>
        <w:rPr>
          <w:b/>
        </w:rPr>
      </w:pPr>
      <w:proofErr w:type="gramStart"/>
      <w:r w:rsidRPr="009C15F1">
        <w:rPr>
          <w:b/>
        </w:rPr>
        <w:t>Раздел/подраздел</w:t>
      </w:r>
      <w:proofErr w:type="gramEnd"/>
      <w:r w:rsidRPr="009C15F1">
        <w:rPr>
          <w:b/>
        </w:rPr>
        <w:t xml:space="preserve"> 08.01 «Культура»</w:t>
      </w:r>
    </w:p>
    <w:p w14:paraId="5C4E8E92" w14:textId="77777777" w:rsidR="00A437A4" w:rsidRPr="009C15F1" w:rsidRDefault="00A437A4" w:rsidP="00A437A4">
      <w:pPr>
        <w:ind w:firstLine="708"/>
        <w:jc w:val="both"/>
      </w:pPr>
      <w:r w:rsidRPr="009C15F1">
        <w:t xml:space="preserve">По данному разделу отражаются расходы </w:t>
      </w:r>
      <w:proofErr w:type="gramStart"/>
      <w:r w:rsidRPr="009C15F1">
        <w:t>по</w:t>
      </w:r>
      <w:proofErr w:type="gramEnd"/>
      <w:r w:rsidRPr="009C15F1">
        <w:t>:</w:t>
      </w:r>
    </w:p>
    <w:p w14:paraId="4CC05EAA" w14:textId="77777777" w:rsidR="00A437A4" w:rsidRPr="009C15F1" w:rsidRDefault="00A437A4" w:rsidP="00A437A4">
      <w:proofErr w:type="gramStart"/>
      <w:r w:rsidRPr="009C15F1">
        <w:t>Руководствуясь муниципальным  заданием разработан план финансово-хозяйственной</w:t>
      </w:r>
      <w:proofErr w:type="gramEnd"/>
      <w:r w:rsidRPr="009C15F1">
        <w:t xml:space="preserve"> деятельности учреждения на 2022 год, который утвержден Учредителем. Администрация Новленского сельского поселения на выполнение плана финансово-хозяйственной деятельности перечислило бюджетному учреждению культуры в 2022 году субсидий в размере 4 141 990,00 рублей. </w:t>
      </w:r>
    </w:p>
    <w:p w14:paraId="0AFC819E" w14:textId="77777777" w:rsidR="00A437A4" w:rsidRPr="009C15F1" w:rsidRDefault="00A437A4" w:rsidP="00A437A4">
      <w:r w:rsidRPr="009C15F1">
        <w:t>1.</w:t>
      </w:r>
      <w:proofErr w:type="gramStart"/>
      <w:r w:rsidRPr="009C15F1">
        <w:t>Утверждено плановых назначений на 2022 год по субсидии на выполнение муниципального задания в сумме 4 141 990,00 рублей исполнено</w:t>
      </w:r>
      <w:proofErr w:type="gramEnd"/>
      <w:r w:rsidRPr="009C15F1">
        <w:t xml:space="preserve"> </w:t>
      </w:r>
      <w:bookmarkStart w:id="17" w:name="_Hlk130131697"/>
      <w:r w:rsidRPr="009C15F1">
        <w:t xml:space="preserve">4 141 990,00 </w:t>
      </w:r>
      <w:bookmarkEnd w:id="17"/>
      <w:r w:rsidRPr="009C15F1">
        <w:t xml:space="preserve">рублей. </w:t>
      </w:r>
    </w:p>
    <w:p w14:paraId="1405466B" w14:textId="77777777" w:rsidR="00A437A4" w:rsidRPr="009C15F1" w:rsidRDefault="00A437A4" w:rsidP="00A437A4">
      <w:pPr>
        <w:ind w:firstLine="709"/>
      </w:pPr>
      <w:r w:rsidRPr="009C15F1">
        <w:t xml:space="preserve"> Процент исполнения к годовым назначениям 100%.</w:t>
      </w:r>
    </w:p>
    <w:p w14:paraId="296B3D4E" w14:textId="77777777" w:rsidR="00A437A4" w:rsidRPr="009C15F1" w:rsidRDefault="00A437A4" w:rsidP="00A437A4">
      <w:pPr>
        <w:ind w:firstLine="709"/>
      </w:pPr>
      <w:r w:rsidRPr="009C15F1">
        <w:lastRenderedPageBreak/>
        <w:t xml:space="preserve">2.Утверждено расходов 4 141 990,00 рублей, исполнено 4 141 990,00 рублей, процент исполнения к годовым назначениям 100%. </w:t>
      </w:r>
    </w:p>
    <w:p w14:paraId="121BA94A" w14:textId="77777777" w:rsidR="00A437A4" w:rsidRPr="009C15F1" w:rsidRDefault="00A437A4" w:rsidP="00A437A4">
      <w:pPr>
        <w:jc w:val="both"/>
        <w:rPr>
          <w:i/>
        </w:rPr>
      </w:pPr>
      <w:r w:rsidRPr="009C15F1">
        <w:t xml:space="preserve">       </w:t>
      </w:r>
      <w:r w:rsidRPr="009C15F1">
        <w:rPr>
          <w:i/>
        </w:rPr>
        <w:t>2. Сведения о кассовом исполнении средств  по приносящей доход деятельности</w:t>
      </w:r>
    </w:p>
    <w:p w14:paraId="4A3A2817" w14:textId="77777777" w:rsidR="00A437A4" w:rsidRPr="009C15F1" w:rsidRDefault="00A437A4" w:rsidP="00A437A4">
      <w:pPr>
        <w:ind w:firstLine="709"/>
      </w:pPr>
      <w:r w:rsidRPr="009C15F1">
        <w:t>1.Утверждено доходов 245 000,00 рублей, исполнено 109 130,00 рублей. Процент исполнения к годовым назначениям 44,5 %.</w:t>
      </w:r>
    </w:p>
    <w:p w14:paraId="3420DAA4" w14:textId="77777777" w:rsidR="00A437A4" w:rsidRPr="009C15F1" w:rsidRDefault="00A437A4" w:rsidP="00A437A4">
      <w:pPr>
        <w:ind w:firstLine="709"/>
        <w:jc w:val="both"/>
      </w:pPr>
      <w:r w:rsidRPr="009C15F1">
        <w:t>2.Утверждено расходов 245 776,00 рублей, исполнено 109 906,00 рублей, процент исполнения к годовым назначениям 44,7 %.</w:t>
      </w:r>
    </w:p>
    <w:p w14:paraId="6B7088B6" w14:textId="77777777" w:rsidR="00A437A4" w:rsidRPr="009C15F1" w:rsidRDefault="00A437A4" w:rsidP="00A437A4">
      <w:pPr>
        <w:spacing w:after="120"/>
        <w:ind w:left="283"/>
        <w:jc w:val="both"/>
        <w:rPr>
          <w:i/>
        </w:rPr>
      </w:pPr>
      <w:r w:rsidRPr="009C15F1">
        <w:rPr>
          <w:color w:val="FF0000"/>
        </w:rPr>
        <w:t xml:space="preserve">  </w:t>
      </w:r>
      <w:r w:rsidRPr="009C15F1">
        <w:rPr>
          <w:i/>
        </w:rPr>
        <w:t>3</w:t>
      </w:r>
      <w:r w:rsidRPr="009C15F1">
        <w:t xml:space="preserve">. </w:t>
      </w:r>
      <w:r w:rsidRPr="009C15F1">
        <w:rPr>
          <w:i/>
        </w:rPr>
        <w:t>Сведения о кассовом исполнении субсидии на иные цели.</w:t>
      </w:r>
    </w:p>
    <w:p w14:paraId="5739A4BA" w14:textId="77777777" w:rsidR="00A437A4" w:rsidRPr="009C15F1" w:rsidRDefault="00A437A4" w:rsidP="00A437A4">
      <w:pPr>
        <w:spacing w:after="120"/>
        <w:ind w:left="283"/>
        <w:jc w:val="both"/>
      </w:pPr>
      <w:proofErr w:type="gramStart"/>
      <w:r w:rsidRPr="009C15F1">
        <w:t>В 2022 году Администрация Новленского сельского поселения выделила бюджетному учреждению субсидию на иные цели в сумме 1 232 112,00 рублей на проведение до газификации здания Новленского ДК в рамках капитального ремонта Новленского Дома культуры, согласно соглашения о предоставлении субсидии на иные цели № 3 от 07.09.2022г. Поступила субсидия на иные цели в сумме 712 712,00 рублей.</w:t>
      </w:r>
      <w:proofErr w:type="gramEnd"/>
      <w:r w:rsidRPr="009C15F1">
        <w:t xml:space="preserve"> На приобретение одежды сцены в сумме 519 400,00 рублей.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1464"/>
        <w:gridCol w:w="1465"/>
        <w:gridCol w:w="1559"/>
        <w:gridCol w:w="1200"/>
      </w:tblGrid>
      <w:tr w:rsidR="00A437A4" w:rsidRPr="009C15F1" w14:paraId="22FE4748" w14:textId="77777777" w:rsidTr="00A437A4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6217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Наименование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E31F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Единица измерения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0323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3EB0" w14:textId="77777777" w:rsidR="00A437A4" w:rsidRPr="009C15F1" w:rsidRDefault="00A437A4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2021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D223" w14:textId="77777777" w:rsidR="00A437A4" w:rsidRPr="009C15F1" w:rsidRDefault="00A437A4">
            <w:pPr>
              <w:spacing w:line="256" w:lineRule="auto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9C15F1">
              <w:rPr>
                <w:b/>
                <w:bCs/>
                <w:kern w:val="2"/>
                <w:lang w:eastAsia="en-US"/>
                <w14:ligatures w14:val="standardContextual"/>
              </w:rPr>
              <w:t>2022 год</w:t>
            </w:r>
          </w:p>
        </w:tc>
      </w:tr>
      <w:tr w:rsidR="00A437A4" w:rsidRPr="009C15F1" w14:paraId="2105AFC3" w14:textId="77777777" w:rsidTr="00A437A4">
        <w:trPr>
          <w:trHeight w:val="36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6256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 xml:space="preserve">Средняя заработная плата работников </w:t>
            </w:r>
            <w:r w:rsidRPr="009C15F1">
              <w:rPr>
                <w:bCs/>
                <w:kern w:val="2"/>
                <w:lang w:eastAsia="en-US"/>
                <w14:ligatures w14:val="standardContextual"/>
              </w:rPr>
              <w:t>культуры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342B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рублей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C0E90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38549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7AC51" w14:textId="77777777" w:rsidR="00A437A4" w:rsidRPr="009C15F1" w:rsidRDefault="00A437A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39720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5899" w14:textId="72266319" w:rsidR="00A437A4" w:rsidRPr="009C15F1" w:rsidRDefault="00595F72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9C15F1">
              <w:rPr>
                <w:kern w:val="2"/>
                <w:lang w:eastAsia="en-US"/>
                <w14:ligatures w14:val="standardContextual"/>
              </w:rPr>
              <w:t>47161,5</w:t>
            </w:r>
          </w:p>
        </w:tc>
      </w:tr>
    </w:tbl>
    <w:p w14:paraId="72349EEF" w14:textId="77777777" w:rsidR="00A437A4" w:rsidRPr="009C15F1" w:rsidRDefault="00A437A4" w:rsidP="00A437A4">
      <w:pPr>
        <w:spacing w:after="120"/>
        <w:ind w:left="283"/>
        <w:jc w:val="both"/>
        <w:rPr>
          <w:color w:val="FF0000"/>
          <w:highlight w:val="yellow"/>
        </w:rPr>
      </w:pPr>
    </w:p>
    <w:p w14:paraId="67C22185" w14:textId="77777777" w:rsidR="00A437A4" w:rsidRPr="009C15F1" w:rsidRDefault="00A437A4" w:rsidP="00A437A4">
      <w:pPr>
        <w:ind w:left="283"/>
        <w:jc w:val="both"/>
      </w:pPr>
      <w:r w:rsidRPr="009C15F1">
        <w:t xml:space="preserve">Остаток субсидии на иные цели составляет 159 448 ,47 рублей – подключение объекта капитального строительства к сети газораспределения. Подрядчик не предоставил акт выполненных работ. </w:t>
      </w:r>
    </w:p>
    <w:p w14:paraId="1D8CDE55" w14:textId="77777777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  <w:rPr>
          <w:color w:val="FF0000"/>
          <w:highlight w:val="yellow"/>
        </w:rPr>
      </w:pPr>
    </w:p>
    <w:p w14:paraId="403A35C0" w14:textId="77777777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>Учреждение выполняет муниципальное  задание, которое формируется по основным видам деятельности Учреждения и утверждается Учредителем. Муниципальным заданием определен объем государственных услуг и работ на 2022 год:</w:t>
      </w:r>
    </w:p>
    <w:p w14:paraId="142CDC8C" w14:textId="6C82B7AD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 xml:space="preserve">-число </w:t>
      </w:r>
      <w:r w:rsidR="0058345E" w:rsidRPr="009C15F1">
        <w:t>участников</w:t>
      </w:r>
      <w:r w:rsidRPr="009C15F1">
        <w:t xml:space="preserve"> </w:t>
      </w:r>
      <w:r w:rsidR="0058345E" w:rsidRPr="009C15F1">
        <w:t>610</w:t>
      </w:r>
    </w:p>
    <w:p w14:paraId="18159983" w14:textId="77777777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>-количество клубных формирований 44</w:t>
      </w:r>
    </w:p>
    <w:p w14:paraId="0FAF0857" w14:textId="77777777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>Выполнено муниципальное задание:</w:t>
      </w:r>
    </w:p>
    <w:p w14:paraId="48DFAB9A" w14:textId="1A9BEDB4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 xml:space="preserve">- число </w:t>
      </w:r>
      <w:r w:rsidR="0058345E" w:rsidRPr="009C15F1">
        <w:t>участников</w:t>
      </w:r>
      <w:r w:rsidRPr="009C15F1">
        <w:t xml:space="preserve"> </w:t>
      </w:r>
      <w:r w:rsidR="0058345E" w:rsidRPr="009C15F1">
        <w:t>272</w:t>
      </w:r>
    </w:p>
    <w:p w14:paraId="47C6FD0D" w14:textId="6AFADD04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 xml:space="preserve">-количество клубных формирований </w:t>
      </w:r>
      <w:r w:rsidR="005D7A9A" w:rsidRPr="009C15F1">
        <w:t>18</w:t>
      </w:r>
    </w:p>
    <w:p w14:paraId="34FDDF5C" w14:textId="77777777" w:rsidR="0058345E" w:rsidRPr="009C15F1" w:rsidRDefault="0058345E" w:rsidP="00A437A4">
      <w:pPr>
        <w:autoSpaceDE w:val="0"/>
        <w:autoSpaceDN w:val="0"/>
        <w:adjustRightInd w:val="0"/>
        <w:ind w:firstLine="540"/>
        <w:jc w:val="both"/>
      </w:pPr>
    </w:p>
    <w:p w14:paraId="37E6A7DA" w14:textId="3CEB9764" w:rsidR="00A437A4" w:rsidRPr="009C15F1" w:rsidRDefault="00A437A4" w:rsidP="00A437A4">
      <w:pPr>
        <w:ind w:firstLine="708"/>
        <w:jc w:val="both"/>
      </w:pPr>
      <w:r w:rsidRPr="009C15F1">
        <w:t>Иные межбюджетные трансферты</w:t>
      </w:r>
      <w:r w:rsidR="001762E3" w:rsidRPr="009C15F1">
        <w:t xml:space="preserve"> переданы в комитет по образованию и культуре администрации Вологодского муниципального района</w:t>
      </w:r>
      <w:r w:rsidRPr="009C15F1">
        <w:t xml:space="preserve"> на осуществление переданных полномочий в части создания условий для организации досуга и обеспечения жителей </w:t>
      </w:r>
      <w:proofErr w:type="spellStart"/>
      <w:r w:rsidRPr="009C15F1">
        <w:t>с</w:t>
      </w:r>
      <w:proofErr w:type="gramStart"/>
      <w:r w:rsidRPr="009C15F1">
        <w:t>.Н</w:t>
      </w:r>
      <w:proofErr w:type="gramEnd"/>
      <w:r w:rsidRPr="009C15F1">
        <w:t>овленское</w:t>
      </w:r>
      <w:proofErr w:type="spellEnd"/>
      <w:r w:rsidRPr="009C15F1">
        <w:t xml:space="preserve"> Новленского сельского поселения услугами организации культуры расходы составили 650 000,00 рублей при плановых назначениях 650 000,00 рублей, процент выполнения 100%.</w:t>
      </w:r>
    </w:p>
    <w:p w14:paraId="26C21EA7" w14:textId="77777777" w:rsidR="00A437A4" w:rsidRPr="009C15F1" w:rsidRDefault="00A437A4" w:rsidP="00A437A4">
      <w:pPr>
        <w:rPr>
          <w:b/>
        </w:rPr>
      </w:pPr>
      <w:proofErr w:type="gramStart"/>
      <w:r w:rsidRPr="009C15F1">
        <w:rPr>
          <w:b/>
        </w:rPr>
        <w:t>Раздел/подраздел</w:t>
      </w:r>
      <w:proofErr w:type="gramEnd"/>
      <w:r w:rsidRPr="009C15F1">
        <w:rPr>
          <w:b/>
        </w:rPr>
        <w:t xml:space="preserve"> 08.04 «Другие вопросы в области культуры, кинематографии»</w:t>
      </w:r>
    </w:p>
    <w:p w14:paraId="001EB8F3" w14:textId="77777777" w:rsidR="00A437A4" w:rsidRPr="009C15F1" w:rsidRDefault="00A437A4" w:rsidP="00A437A4">
      <w:pPr>
        <w:rPr>
          <w:b/>
        </w:rPr>
      </w:pPr>
    </w:p>
    <w:p w14:paraId="35A9F24F" w14:textId="77777777" w:rsidR="00A437A4" w:rsidRPr="009C15F1" w:rsidRDefault="00A437A4" w:rsidP="00A437A4">
      <w:r w:rsidRPr="009C15F1">
        <w:t xml:space="preserve">Расходы составляют 0,00 рублей при плановых назначениях 5 000,00рублей, процент исполнения 0,00%. </w:t>
      </w:r>
    </w:p>
    <w:p w14:paraId="53C184BC" w14:textId="77777777" w:rsidR="00A437A4" w:rsidRPr="009C15F1" w:rsidRDefault="00A437A4" w:rsidP="00A437A4">
      <w:pPr>
        <w:ind w:firstLine="709"/>
        <w:rPr>
          <w:color w:val="FF0000"/>
        </w:rPr>
      </w:pPr>
    </w:p>
    <w:p w14:paraId="420E05D3" w14:textId="77777777" w:rsidR="00A437A4" w:rsidRPr="009C15F1" w:rsidRDefault="00A437A4" w:rsidP="00A437A4">
      <w:r w:rsidRPr="009C15F1">
        <w:t>Раздел 10 «СОЦИАЛЬНАЯ ПОЛИТИКА»</w:t>
      </w:r>
    </w:p>
    <w:p w14:paraId="2F024E37" w14:textId="77777777" w:rsidR="00A437A4" w:rsidRPr="009C15F1" w:rsidRDefault="00A437A4" w:rsidP="00A437A4"/>
    <w:p w14:paraId="067F504D" w14:textId="77777777" w:rsidR="00A437A4" w:rsidRPr="009C15F1" w:rsidRDefault="00A437A4" w:rsidP="00A437A4">
      <w:pPr>
        <w:jc w:val="center"/>
      </w:pPr>
      <w:r w:rsidRPr="009C15F1">
        <w:t>Раздел 10 «СОЦИАЛЬНАЯ ПОЛИТИКА»</w:t>
      </w:r>
    </w:p>
    <w:p w14:paraId="5D3855EA" w14:textId="77777777" w:rsidR="00A437A4" w:rsidRPr="009C15F1" w:rsidRDefault="00A437A4" w:rsidP="00A437A4">
      <w:pPr>
        <w:jc w:val="both"/>
      </w:pPr>
      <w:proofErr w:type="gramStart"/>
      <w:r w:rsidRPr="009C15F1">
        <w:t>Раздел подраздел</w:t>
      </w:r>
      <w:proofErr w:type="gramEnd"/>
      <w:r w:rsidRPr="009C15F1">
        <w:t xml:space="preserve"> 10.01 «Пенсионное обеспечение»</w:t>
      </w:r>
    </w:p>
    <w:p w14:paraId="5544D7D6" w14:textId="77777777" w:rsidR="00A437A4" w:rsidRPr="009C15F1" w:rsidRDefault="00A437A4" w:rsidP="00A437A4">
      <w:pPr>
        <w:ind w:firstLine="709"/>
      </w:pPr>
      <w:r w:rsidRPr="009C15F1">
        <w:t>Расходы консолидированного бюджета составили 30 000,00 рублей, при плановых назначениях   30 000,00 рублей, процент выполнения 100 %.</w:t>
      </w:r>
    </w:p>
    <w:p w14:paraId="4D1900D0" w14:textId="77777777" w:rsidR="00A437A4" w:rsidRPr="009C15F1" w:rsidRDefault="00A437A4" w:rsidP="00A437A4">
      <w:pPr>
        <w:jc w:val="both"/>
      </w:pPr>
      <w:r w:rsidRPr="009C15F1">
        <w:lastRenderedPageBreak/>
        <w:tab/>
      </w:r>
    </w:p>
    <w:p w14:paraId="5340FDC2" w14:textId="77777777" w:rsidR="00A437A4" w:rsidRPr="009C15F1" w:rsidRDefault="00A437A4" w:rsidP="00A437A4">
      <w:pPr>
        <w:jc w:val="both"/>
      </w:pPr>
      <w:r w:rsidRPr="009C15F1">
        <w:t xml:space="preserve">        Расходы  бюджета поселения исполнены на  30 000,00 рублей при плановых назначениях   30 000,00 рублей, процент исполнения 100 %. Дополнительное пенсионное обеспечение в соответствии с решением Совета сельского поселения доплаты к пенсии за выслугу лет лицам, замещавшим муниципальные должности и должности муниципальной службы в органах местного самоуправления поселений</w:t>
      </w:r>
    </w:p>
    <w:p w14:paraId="7F53DF47" w14:textId="77777777" w:rsidR="00A437A4" w:rsidRPr="009C15F1" w:rsidRDefault="00A437A4" w:rsidP="00A437A4">
      <w:pPr>
        <w:jc w:val="both"/>
      </w:pPr>
      <w:r w:rsidRPr="009C15F1">
        <w:t xml:space="preserve"> </w:t>
      </w:r>
      <w:r w:rsidRPr="009C15F1">
        <w:tab/>
      </w:r>
    </w:p>
    <w:p w14:paraId="4FA9A4E6" w14:textId="77777777" w:rsidR="00A437A4" w:rsidRPr="009C15F1" w:rsidRDefault="00A437A4" w:rsidP="00A437A4">
      <w:pPr>
        <w:ind w:firstLine="540"/>
        <w:rPr>
          <w:color w:val="FF0000"/>
        </w:rPr>
      </w:pPr>
    </w:p>
    <w:p w14:paraId="3A27DA01" w14:textId="77777777" w:rsidR="00A437A4" w:rsidRPr="009C15F1" w:rsidRDefault="00A437A4" w:rsidP="00A437A4">
      <w:pPr>
        <w:jc w:val="center"/>
        <w:rPr>
          <w:b/>
        </w:rPr>
      </w:pPr>
      <w:r w:rsidRPr="009C15F1">
        <w:rPr>
          <w:b/>
        </w:rPr>
        <w:t>Раздел 11 «ФИЗИЧЕСКАЯ КУЛЬТУРА И СПОРТ»</w:t>
      </w:r>
    </w:p>
    <w:p w14:paraId="25E33906" w14:textId="77777777" w:rsidR="00A437A4" w:rsidRPr="009C15F1" w:rsidRDefault="00A437A4" w:rsidP="00A437A4">
      <w:pPr>
        <w:ind w:firstLine="708"/>
        <w:jc w:val="both"/>
      </w:pPr>
      <w:r w:rsidRPr="009C15F1">
        <w:t xml:space="preserve">Расходы консолидированного бюджета   составили </w:t>
      </w:r>
      <w:bookmarkStart w:id="18" w:name="_Hlk130153465"/>
      <w:r w:rsidRPr="009C15F1">
        <w:t>9 002 723,25</w:t>
      </w:r>
      <w:bookmarkEnd w:id="18"/>
      <w:r w:rsidRPr="009C15F1">
        <w:t xml:space="preserve"> рублей при плановых назначениях 9 003 521,00 рублей, процент выполнения 99,9% расходы имеют программное направление:</w:t>
      </w:r>
    </w:p>
    <w:p w14:paraId="190F5ACC" w14:textId="77777777" w:rsidR="00A437A4" w:rsidRPr="009C15F1" w:rsidRDefault="00A437A4" w:rsidP="00A437A4">
      <w:pPr>
        <w:ind w:firstLine="708"/>
        <w:jc w:val="both"/>
        <w:rPr>
          <w:b/>
        </w:rPr>
      </w:pPr>
    </w:p>
    <w:p w14:paraId="7D1AFFC0" w14:textId="77777777" w:rsidR="00A437A4" w:rsidRPr="009C15F1" w:rsidRDefault="00A437A4" w:rsidP="00A437A4">
      <w:pPr>
        <w:ind w:firstLine="708"/>
        <w:jc w:val="both"/>
        <w:rPr>
          <w:b/>
        </w:rPr>
      </w:pPr>
      <w:proofErr w:type="gramStart"/>
      <w:r w:rsidRPr="009C15F1">
        <w:rPr>
          <w:b/>
        </w:rPr>
        <w:t>Раздел/подраздел</w:t>
      </w:r>
      <w:proofErr w:type="gramEnd"/>
      <w:r w:rsidRPr="009C15F1">
        <w:rPr>
          <w:b/>
        </w:rPr>
        <w:t xml:space="preserve"> 11.02 «Массовый спорт»</w:t>
      </w:r>
    </w:p>
    <w:p w14:paraId="0FD25912" w14:textId="77777777" w:rsidR="00A437A4" w:rsidRPr="009C15F1" w:rsidRDefault="00A437A4" w:rsidP="00A437A4">
      <w:pPr>
        <w:ind w:firstLine="708"/>
        <w:jc w:val="both"/>
      </w:pPr>
      <w:r w:rsidRPr="009C15F1">
        <w:t>По данному подразделу расходы районного составили 9 002 723,25рублей при плановых назначениях   9 003 521,00 рублей процент выполнения 99,9%:</w:t>
      </w:r>
    </w:p>
    <w:p w14:paraId="13AFC5CF" w14:textId="77777777" w:rsidR="00A437A4" w:rsidRPr="009C15F1" w:rsidRDefault="00A437A4" w:rsidP="00A437A4">
      <w:pPr>
        <w:ind w:firstLine="708"/>
        <w:jc w:val="both"/>
      </w:pPr>
      <w:r w:rsidRPr="009C15F1">
        <w:t xml:space="preserve">По данному разделу отражаются расходы </w:t>
      </w:r>
      <w:proofErr w:type="gramStart"/>
      <w:r w:rsidRPr="009C15F1">
        <w:t>по</w:t>
      </w:r>
      <w:proofErr w:type="gramEnd"/>
      <w:r w:rsidRPr="009C15F1">
        <w:t>:</w:t>
      </w:r>
    </w:p>
    <w:p w14:paraId="59444780" w14:textId="77777777" w:rsidR="00A437A4" w:rsidRPr="009C15F1" w:rsidRDefault="00A437A4" w:rsidP="00A437A4">
      <w:proofErr w:type="gramStart"/>
      <w:r w:rsidRPr="009C15F1">
        <w:t>Руководствуясь муниципальным  заданием разработан план финансово-хозяйственной</w:t>
      </w:r>
      <w:proofErr w:type="gramEnd"/>
      <w:r w:rsidRPr="009C15F1">
        <w:t xml:space="preserve"> деятельности учреждения на 2022 год, который утвержден Учредителем. Администрация Новленского сельского поселения на выполнение плана финансово-хозяйственной деятельности перечислило бюджетному учреждению спорта в 2022 году субсидий в размере </w:t>
      </w:r>
      <w:bookmarkStart w:id="19" w:name="_Hlk130153616"/>
      <w:r w:rsidRPr="009C15F1">
        <w:t xml:space="preserve">1 500 000,00 </w:t>
      </w:r>
      <w:bookmarkEnd w:id="19"/>
      <w:r w:rsidRPr="009C15F1">
        <w:t xml:space="preserve">рублей. </w:t>
      </w:r>
    </w:p>
    <w:p w14:paraId="2B77E746" w14:textId="77777777" w:rsidR="00A437A4" w:rsidRPr="009C15F1" w:rsidRDefault="00A437A4" w:rsidP="00A437A4">
      <w:r w:rsidRPr="009C15F1">
        <w:t>1.</w:t>
      </w:r>
      <w:proofErr w:type="gramStart"/>
      <w:r w:rsidRPr="009C15F1">
        <w:t>Утверждено плановых назначений на 2022 год по субсидии на выполнение муниципального задания в сумме 1 500 000,00 рублей исполнено</w:t>
      </w:r>
      <w:proofErr w:type="gramEnd"/>
      <w:r w:rsidRPr="009C15F1">
        <w:t xml:space="preserve"> 1 500 000,00 рублей. </w:t>
      </w:r>
    </w:p>
    <w:p w14:paraId="31F01FE1" w14:textId="77777777" w:rsidR="00A437A4" w:rsidRPr="009C15F1" w:rsidRDefault="00A437A4" w:rsidP="00A437A4">
      <w:pPr>
        <w:ind w:firstLine="709"/>
      </w:pPr>
      <w:r w:rsidRPr="009C15F1">
        <w:t xml:space="preserve"> Процент исполнения к годовым назначениям 100%.</w:t>
      </w:r>
    </w:p>
    <w:p w14:paraId="6403BE19" w14:textId="77777777" w:rsidR="00A437A4" w:rsidRPr="009C15F1" w:rsidRDefault="00A437A4" w:rsidP="00A437A4">
      <w:pPr>
        <w:ind w:firstLine="709"/>
      </w:pPr>
      <w:r w:rsidRPr="009C15F1">
        <w:t xml:space="preserve">2.Утверждено расходов 1 500 000,00 рублей, исполнено 1 500 000,00 рублей, процент исполнения к годовым назначениям 100%. </w:t>
      </w:r>
    </w:p>
    <w:p w14:paraId="7EA0AA3B" w14:textId="77777777" w:rsidR="00A437A4" w:rsidRPr="009C15F1" w:rsidRDefault="00A437A4" w:rsidP="00A437A4">
      <w:pPr>
        <w:jc w:val="both"/>
        <w:rPr>
          <w:i/>
        </w:rPr>
      </w:pPr>
      <w:r w:rsidRPr="009C15F1">
        <w:t xml:space="preserve">       </w:t>
      </w:r>
      <w:r w:rsidRPr="009C15F1">
        <w:rPr>
          <w:i/>
        </w:rPr>
        <w:t>2. Сведения о кассовом исполнении средств  по приносящей доход деятельности</w:t>
      </w:r>
    </w:p>
    <w:p w14:paraId="74AFA1E0" w14:textId="77777777" w:rsidR="00A437A4" w:rsidRPr="009C15F1" w:rsidRDefault="00A437A4" w:rsidP="00A437A4">
      <w:pPr>
        <w:ind w:firstLine="709"/>
      </w:pPr>
      <w:r w:rsidRPr="009C15F1">
        <w:t>1.Утверждено доходов 107 000,00 рублей, исполнено 87 000,00 рублей. Процент исполнения к годовым назначениям 81,3 %.</w:t>
      </w:r>
    </w:p>
    <w:p w14:paraId="10E205BD" w14:textId="77777777" w:rsidR="00A437A4" w:rsidRPr="009C15F1" w:rsidRDefault="00A437A4" w:rsidP="00A437A4">
      <w:pPr>
        <w:ind w:firstLine="709"/>
        <w:jc w:val="both"/>
      </w:pPr>
      <w:r w:rsidRPr="009C15F1">
        <w:t>2.Утверждено расходов 107 000,00 рублей, исполнено 87 000,00 рублей, процент исполнения к годовым назначениям 81,3 %.</w:t>
      </w:r>
    </w:p>
    <w:p w14:paraId="4A02E4C6" w14:textId="77777777" w:rsidR="00A437A4" w:rsidRPr="009C15F1" w:rsidRDefault="00A437A4" w:rsidP="00A437A4">
      <w:pPr>
        <w:spacing w:after="120"/>
        <w:ind w:left="283"/>
        <w:jc w:val="both"/>
        <w:rPr>
          <w:i/>
        </w:rPr>
      </w:pPr>
      <w:r w:rsidRPr="009C15F1">
        <w:rPr>
          <w:color w:val="FF0000"/>
        </w:rPr>
        <w:t xml:space="preserve">  </w:t>
      </w:r>
      <w:r w:rsidRPr="009C15F1">
        <w:rPr>
          <w:i/>
        </w:rPr>
        <w:t>3</w:t>
      </w:r>
      <w:r w:rsidRPr="009C15F1">
        <w:t xml:space="preserve">. </w:t>
      </w:r>
      <w:r w:rsidRPr="009C15F1">
        <w:rPr>
          <w:i/>
        </w:rPr>
        <w:t>Сведения о кассовом исполнении субсидии на иные цели.</w:t>
      </w:r>
    </w:p>
    <w:p w14:paraId="6C0F53D9" w14:textId="77777777" w:rsidR="00A437A4" w:rsidRPr="009C15F1" w:rsidRDefault="00A437A4" w:rsidP="00A437A4">
      <w:pPr>
        <w:spacing w:after="120"/>
        <w:ind w:left="283"/>
        <w:jc w:val="both"/>
      </w:pPr>
      <w:r w:rsidRPr="009C15F1">
        <w:t xml:space="preserve">В 2022 году Администрация Новленского сельского поселения выделила бюджетному учреждению субсидию на иные цели в сумме 6 774 723,25 рублей на проведение капитального ремонта МБУС «Березниковский КСК» </w:t>
      </w:r>
      <w:proofErr w:type="gramStart"/>
      <w:r w:rsidRPr="009C15F1">
        <w:t>согласно соглашения</w:t>
      </w:r>
      <w:proofErr w:type="gramEnd"/>
      <w:r w:rsidRPr="009C15F1">
        <w:t xml:space="preserve"> о предоставлении субсидии на иные цели № 1 от 11.04.2022г. Поступила субсидия на иные цели в сумме 6774 723,25 рублей.</w:t>
      </w:r>
    </w:p>
    <w:p w14:paraId="23109675" w14:textId="77777777" w:rsidR="00A437A4" w:rsidRPr="009C15F1" w:rsidRDefault="00A437A4" w:rsidP="00A437A4">
      <w:pPr>
        <w:spacing w:after="120"/>
        <w:ind w:left="283"/>
        <w:jc w:val="both"/>
      </w:pPr>
      <w:r w:rsidRPr="009C15F1">
        <w:t>По программе Народный бюджет расходы бюджета составили 530 000,00 рублей при плановых назначениях 530 000,00 рублей. Процент исполнения составляет 100%.</w:t>
      </w:r>
    </w:p>
    <w:p w14:paraId="4E68CC43" w14:textId="77777777" w:rsidR="00A437A4" w:rsidRPr="009C15F1" w:rsidRDefault="00A437A4" w:rsidP="00A437A4">
      <w:pPr>
        <w:spacing w:after="120"/>
        <w:ind w:left="283"/>
        <w:jc w:val="both"/>
      </w:pPr>
      <w:r w:rsidRPr="009C15F1">
        <w:t>По программе народный тренер расходы составили 198 000,00 рублей, при плановых назначениях 198 000,00 рублей. Процент исполнения составляет 100%.</w:t>
      </w:r>
    </w:p>
    <w:p w14:paraId="2571044D" w14:textId="77777777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>Учреждение выполняет муниципальное  задание, которое формируется по основным видам деятельности Учреждения и утверждается Учредителем. Муниципальным заданием определен объем государственных услуг и работ на 2022 год:</w:t>
      </w:r>
    </w:p>
    <w:p w14:paraId="7BBECF44" w14:textId="77777777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bookmarkStart w:id="20" w:name="_Hlk130195051"/>
      <w:r w:rsidRPr="009C15F1">
        <w:t>-количество привлеченных лиц 175</w:t>
      </w:r>
    </w:p>
    <w:p w14:paraId="622266FA" w14:textId="77777777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>-количество посещений 1490</w:t>
      </w:r>
    </w:p>
    <w:p w14:paraId="5CD567A6" w14:textId="77777777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>- количество мероприятий 73</w:t>
      </w:r>
    </w:p>
    <w:bookmarkEnd w:id="20"/>
    <w:p w14:paraId="01F63B8D" w14:textId="77777777" w:rsidR="00A437A4" w:rsidRPr="009C15F1" w:rsidRDefault="00A437A4" w:rsidP="00A437A4">
      <w:pPr>
        <w:autoSpaceDE w:val="0"/>
        <w:autoSpaceDN w:val="0"/>
        <w:adjustRightInd w:val="0"/>
        <w:ind w:firstLine="540"/>
        <w:jc w:val="both"/>
      </w:pPr>
      <w:r w:rsidRPr="009C15F1">
        <w:t>Выполнено муниципальное задание:</w:t>
      </w:r>
    </w:p>
    <w:p w14:paraId="63560B19" w14:textId="77777777" w:rsidR="005D7A9A" w:rsidRPr="009C15F1" w:rsidRDefault="005D7A9A" w:rsidP="005D7A9A">
      <w:pPr>
        <w:autoSpaceDE w:val="0"/>
        <w:autoSpaceDN w:val="0"/>
        <w:adjustRightInd w:val="0"/>
        <w:ind w:firstLine="540"/>
        <w:jc w:val="both"/>
      </w:pPr>
      <w:r w:rsidRPr="009C15F1">
        <w:lastRenderedPageBreak/>
        <w:t>-количество привлеченных лиц 175</w:t>
      </w:r>
    </w:p>
    <w:p w14:paraId="76F4AF25" w14:textId="77777777" w:rsidR="005D7A9A" w:rsidRPr="009C15F1" w:rsidRDefault="005D7A9A" w:rsidP="005D7A9A">
      <w:pPr>
        <w:autoSpaceDE w:val="0"/>
        <w:autoSpaceDN w:val="0"/>
        <w:adjustRightInd w:val="0"/>
        <w:ind w:firstLine="540"/>
        <w:jc w:val="both"/>
      </w:pPr>
      <w:r w:rsidRPr="009C15F1">
        <w:t>-количество посещений 1490</w:t>
      </w:r>
    </w:p>
    <w:p w14:paraId="23F02251" w14:textId="203F000E" w:rsidR="005D7A9A" w:rsidRPr="009C15F1" w:rsidRDefault="005D7A9A" w:rsidP="005D7A9A">
      <w:pPr>
        <w:autoSpaceDE w:val="0"/>
        <w:autoSpaceDN w:val="0"/>
        <w:adjustRightInd w:val="0"/>
        <w:ind w:firstLine="540"/>
        <w:jc w:val="both"/>
      </w:pPr>
      <w:r w:rsidRPr="009C15F1">
        <w:t>- количество мероприятий 73</w:t>
      </w:r>
    </w:p>
    <w:p w14:paraId="2BF1CFF0" w14:textId="76C2F32A" w:rsidR="004021AC" w:rsidRPr="009C15F1" w:rsidRDefault="004021AC" w:rsidP="005D7A9A">
      <w:pPr>
        <w:autoSpaceDE w:val="0"/>
        <w:autoSpaceDN w:val="0"/>
        <w:adjustRightInd w:val="0"/>
        <w:ind w:firstLine="540"/>
        <w:jc w:val="both"/>
      </w:pPr>
    </w:p>
    <w:p w14:paraId="2FF78F50" w14:textId="0828F0B9" w:rsidR="004021AC" w:rsidRPr="009C15F1" w:rsidRDefault="004021AC" w:rsidP="00A0108B">
      <w:pPr>
        <w:ind w:firstLine="540"/>
      </w:pPr>
      <w:r w:rsidRPr="009C15F1">
        <w:t xml:space="preserve">Бюджет Новленского сельского поселения на 2022 год утвержден  с дефицитом </w:t>
      </w:r>
      <w:r w:rsidR="00A0108B" w:rsidRPr="009C15F1">
        <w:t>368</w:t>
      </w:r>
      <w:r w:rsidRPr="009C15F1">
        <w:t>,</w:t>
      </w:r>
      <w:r w:rsidR="00A0108B" w:rsidRPr="009C15F1">
        <w:t>5</w:t>
      </w:r>
      <w:r w:rsidRPr="009C15F1">
        <w:t xml:space="preserve"> тыс.</w:t>
      </w:r>
      <w:r w:rsidR="00A0108B" w:rsidRPr="009C15F1">
        <w:t xml:space="preserve"> </w:t>
      </w:r>
      <w:r w:rsidRPr="009C15F1">
        <w:t>руб</w:t>
      </w:r>
      <w:r w:rsidR="00A0108B" w:rsidRPr="009C15F1">
        <w:t>лей.</w:t>
      </w:r>
    </w:p>
    <w:p w14:paraId="6B128247" w14:textId="77777777" w:rsidR="00AD6E3A" w:rsidRPr="009C15F1" w:rsidRDefault="00AD6E3A" w:rsidP="00AD6E3A">
      <w:pPr>
        <w:jc w:val="both"/>
        <w:rPr>
          <w:b/>
          <w:bCs/>
          <w:color w:val="000000"/>
        </w:rPr>
      </w:pPr>
    </w:p>
    <w:p w14:paraId="401CCD10" w14:textId="77777777" w:rsidR="00AD6E3A" w:rsidRPr="009C15F1" w:rsidRDefault="00AD6E3A" w:rsidP="00AD6E3A">
      <w:pPr>
        <w:jc w:val="both"/>
        <w:rPr>
          <w:b/>
          <w:bCs/>
          <w:color w:val="000000"/>
        </w:rPr>
      </w:pPr>
      <w:r w:rsidRPr="009C15F1">
        <w:rPr>
          <w:b/>
          <w:bCs/>
          <w:color w:val="000000"/>
        </w:rPr>
        <w:t>Раздел 4 "Анализ показателей бухгалтерской отчетности субъекта бюджетной отчетности"</w:t>
      </w:r>
    </w:p>
    <w:p w14:paraId="2BF3AE9D" w14:textId="77777777" w:rsidR="00AD6E3A" w:rsidRPr="009C15F1" w:rsidRDefault="00AD6E3A" w:rsidP="00AD6E3A">
      <w:pPr>
        <w:shd w:val="clear" w:color="auto" w:fill="FFFFFF"/>
        <w:spacing w:line="201" w:lineRule="atLeast"/>
        <w:rPr>
          <w:b/>
          <w:bCs/>
          <w:color w:val="000000"/>
        </w:rPr>
      </w:pPr>
    </w:p>
    <w:p w14:paraId="12A60F24" w14:textId="77777777" w:rsidR="00062E4B" w:rsidRPr="009C15F1" w:rsidRDefault="00062E4B" w:rsidP="00062E4B">
      <w:pPr>
        <w:ind w:firstLine="709"/>
        <w:jc w:val="both"/>
        <w:rPr>
          <w:b/>
          <w:i/>
        </w:rPr>
      </w:pPr>
      <w:bookmarkStart w:id="21" w:name="OLE_LINK63"/>
      <w:bookmarkStart w:id="22" w:name="OLE_LINK64"/>
      <w:r w:rsidRPr="009C15F1">
        <w:t>Сведения о движении нефинансовых активов консолидированного бюджета (форма 0503168)</w:t>
      </w:r>
    </w:p>
    <w:p w14:paraId="079FA52F" w14:textId="77777777" w:rsidR="00062E4B" w:rsidRPr="009C15F1" w:rsidRDefault="00062E4B" w:rsidP="00062E4B">
      <w:pPr>
        <w:ind w:firstLine="709"/>
        <w:jc w:val="both"/>
      </w:pPr>
      <w:r w:rsidRPr="009C15F1">
        <w:t>За отчетный период произошли следующие изменения в структуре нефинансовых активов</w:t>
      </w:r>
    </w:p>
    <w:p w14:paraId="1290AC08" w14:textId="77777777" w:rsidR="00062E4B" w:rsidRPr="009C15F1" w:rsidRDefault="00062E4B" w:rsidP="00062E4B">
      <w:pPr>
        <w:ind w:firstLine="709"/>
        <w:jc w:val="both"/>
        <w:rPr>
          <w:b/>
        </w:rPr>
      </w:pPr>
      <w:r w:rsidRPr="009C15F1">
        <w:rPr>
          <w:b/>
        </w:rPr>
        <w:t xml:space="preserve">Движение основных средств </w:t>
      </w:r>
    </w:p>
    <w:tbl>
      <w:tblPr>
        <w:tblW w:w="0" w:type="auto"/>
        <w:tblInd w:w="67" w:type="dxa"/>
        <w:tblLayout w:type="fixed"/>
        <w:tblLook w:val="04A0" w:firstRow="1" w:lastRow="0" w:firstColumn="1" w:lastColumn="0" w:noHBand="0" w:noVBand="1"/>
      </w:tblPr>
      <w:tblGrid>
        <w:gridCol w:w="4207"/>
        <w:gridCol w:w="1720"/>
        <w:gridCol w:w="1985"/>
        <w:gridCol w:w="1959"/>
      </w:tblGrid>
      <w:tr w:rsidR="00062E4B" w:rsidRPr="009C15F1" w14:paraId="2249BDF0" w14:textId="77777777" w:rsidTr="00062E4B">
        <w:trPr>
          <w:trHeight w:val="270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3246BF9" w14:textId="77777777" w:rsidR="00062E4B" w:rsidRPr="009C15F1" w:rsidRDefault="00062E4B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4F0AB8" w14:textId="77777777" w:rsidR="00062E4B" w:rsidRPr="009C15F1" w:rsidRDefault="00062E4B">
            <w:pPr>
              <w:snapToGrid w:val="0"/>
              <w:jc w:val="center"/>
            </w:pPr>
            <w:r w:rsidRPr="009C15F1">
              <w:t>На 01.01.202</w:t>
            </w:r>
            <w:r w:rsidRPr="009C15F1">
              <w:rPr>
                <w:lang w:val="en-US"/>
              </w:rPr>
              <w:t>2</w:t>
            </w:r>
            <w:r w:rsidRPr="009C15F1"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5B17D2" w14:textId="77777777" w:rsidR="00062E4B" w:rsidRPr="009C15F1" w:rsidRDefault="00062E4B">
            <w:pPr>
              <w:snapToGrid w:val="0"/>
              <w:jc w:val="center"/>
            </w:pPr>
            <w:r w:rsidRPr="009C15F1">
              <w:t>Изменения за 2020 год (+ увеличение,- уменьшение)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D178" w14:textId="77777777" w:rsidR="00062E4B" w:rsidRPr="009C15F1" w:rsidRDefault="00062E4B">
            <w:pPr>
              <w:snapToGrid w:val="0"/>
              <w:jc w:val="center"/>
            </w:pPr>
            <w:r w:rsidRPr="009C15F1">
              <w:t>На 01.01.202</w:t>
            </w:r>
            <w:r w:rsidRPr="009C15F1">
              <w:rPr>
                <w:lang w:val="en-US"/>
              </w:rPr>
              <w:t>3</w:t>
            </w:r>
            <w:r w:rsidRPr="009C15F1">
              <w:t xml:space="preserve"> года</w:t>
            </w:r>
          </w:p>
        </w:tc>
      </w:tr>
      <w:tr w:rsidR="00062E4B" w:rsidRPr="009C15F1" w14:paraId="285B43AE" w14:textId="77777777" w:rsidTr="00062E4B">
        <w:trPr>
          <w:trHeight w:val="27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0875C2" w14:textId="77777777" w:rsidR="00062E4B" w:rsidRPr="009C15F1" w:rsidRDefault="00062E4B">
            <w:pPr>
              <w:snapToGrid w:val="0"/>
              <w:rPr>
                <w:b/>
                <w:bCs/>
                <w:i/>
                <w:iCs/>
              </w:rPr>
            </w:pPr>
            <w:r w:rsidRPr="009C15F1">
              <w:rPr>
                <w:b/>
                <w:bCs/>
                <w:i/>
                <w:iCs/>
              </w:rPr>
              <w:t>Основные средства (010100000)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99A5797" w14:textId="77777777" w:rsidR="00062E4B" w:rsidRPr="009C15F1" w:rsidRDefault="00062E4B">
            <w:pPr>
              <w:snapToGrid w:val="0"/>
              <w:jc w:val="center"/>
              <w:rPr>
                <w:b/>
                <w:lang w:val="en-US"/>
              </w:rPr>
            </w:pPr>
            <w:r w:rsidRPr="009C15F1">
              <w:rPr>
                <w:b/>
                <w:lang w:val="en-US"/>
              </w:rPr>
              <w:t>26706153.96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11EF39B" w14:textId="77777777" w:rsidR="00062E4B" w:rsidRPr="009C15F1" w:rsidRDefault="00062E4B">
            <w:pPr>
              <w:snapToGrid w:val="0"/>
              <w:jc w:val="center"/>
              <w:rPr>
                <w:b/>
              </w:rPr>
            </w:pPr>
            <w:r w:rsidRPr="009C15F1">
              <w:rPr>
                <w:b/>
              </w:rPr>
              <w:t>+2837787,83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74512F" w14:textId="77777777" w:rsidR="00062E4B" w:rsidRPr="009C15F1" w:rsidRDefault="00062E4B">
            <w:pPr>
              <w:snapToGrid w:val="0"/>
              <w:jc w:val="center"/>
              <w:rPr>
                <w:b/>
                <w:lang w:val="en-US"/>
              </w:rPr>
            </w:pPr>
            <w:r w:rsidRPr="009C15F1">
              <w:rPr>
                <w:b/>
                <w:lang w:val="en-US"/>
              </w:rPr>
              <w:t>29071018.87</w:t>
            </w:r>
          </w:p>
        </w:tc>
      </w:tr>
      <w:tr w:rsidR="00062E4B" w:rsidRPr="009C15F1" w14:paraId="2534FA6B" w14:textId="77777777" w:rsidTr="00062E4B">
        <w:trPr>
          <w:trHeight w:val="25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402840" w14:textId="77777777" w:rsidR="00062E4B" w:rsidRPr="009C15F1" w:rsidRDefault="00062E4B">
            <w:pPr>
              <w:snapToGrid w:val="0"/>
            </w:pPr>
            <w:r w:rsidRPr="009C15F1">
              <w:t>Жилые помещения (0101Х1000)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8550860" w14:textId="77777777" w:rsidR="00062E4B" w:rsidRPr="009C15F1" w:rsidRDefault="00062E4B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12F1EA6" w14:textId="77777777" w:rsidR="00062E4B" w:rsidRPr="009C15F1" w:rsidRDefault="00062E4B">
            <w:pPr>
              <w:snapToGrid w:val="0"/>
              <w:jc w:val="center"/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77CA2" w14:textId="77777777" w:rsidR="00062E4B" w:rsidRPr="009C15F1" w:rsidRDefault="00062E4B">
            <w:pPr>
              <w:snapToGrid w:val="0"/>
              <w:jc w:val="center"/>
            </w:pPr>
          </w:p>
        </w:tc>
      </w:tr>
      <w:tr w:rsidR="00062E4B" w:rsidRPr="009C15F1" w14:paraId="1A414ABC" w14:textId="77777777" w:rsidTr="00062E4B">
        <w:trPr>
          <w:trHeight w:val="25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779640" w14:textId="77777777" w:rsidR="00062E4B" w:rsidRPr="009C15F1" w:rsidRDefault="00062E4B">
            <w:pPr>
              <w:snapToGrid w:val="0"/>
            </w:pPr>
            <w:r w:rsidRPr="009C15F1">
              <w:t>Нежилые помещения (0101Х2000)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2CC005D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1236183.44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736A942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-16000.00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70808AA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1220183.44</w:t>
            </w:r>
          </w:p>
        </w:tc>
      </w:tr>
      <w:tr w:rsidR="00062E4B" w:rsidRPr="009C15F1" w14:paraId="3D7AC963" w14:textId="77777777" w:rsidTr="00062E4B">
        <w:trPr>
          <w:trHeight w:val="25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DCD421" w14:textId="77777777" w:rsidR="00062E4B" w:rsidRPr="009C15F1" w:rsidRDefault="00062E4B">
            <w:pPr>
              <w:snapToGrid w:val="0"/>
            </w:pPr>
            <w:r w:rsidRPr="009C15F1">
              <w:t>Машины и оборудование (0101Х4000)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3C2DAEB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1448822.61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555368C" w14:textId="77777777" w:rsidR="00062E4B" w:rsidRPr="009C15F1" w:rsidRDefault="00062E4B">
            <w:pPr>
              <w:snapToGrid w:val="0"/>
            </w:pPr>
          </w:p>
          <w:p w14:paraId="211A7626" w14:textId="77777777" w:rsidR="00062E4B" w:rsidRPr="009C15F1" w:rsidRDefault="00062E4B">
            <w:pPr>
              <w:snapToGrid w:val="0"/>
              <w:jc w:val="center"/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3348C1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1820122.67</w:t>
            </w:r>
          </w:p>
        </w:tc>
      </w:tr>
      <w:tr w:rsidR="00062E4B" w:rsidRPr="009C15F1" w14:paraId="3BD1E58E" w14:textId="77777777" w:rsidTr="00062E4B">
        <w:trPr>
          <w:trHeight w:val="255"/>
        </w:trPr>
        <w:tc>
          <w:tcPr>
            <w:tcW w:w="42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A8CBA6D" w14:textId="77777777" w:rsidR="00062E4B" w:rsidRPr="009C15F1" w:rsidRDefault="00062E4B">
            <w:pPr>
              <w:snapToGrid w:val="0"/>
            </w:pPr>
            <w:r w:rsidRPr="009C15F1">
              <w:t>Транспортные средства (0101Х5000)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73D8AACE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14847497.08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5A1D9E6A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t>+</w:t>
            </w:r>
            <w:r w:rsidRPr="009C15F1">
              <w:rPr>
                <w:lang w:val="en-US"/>
              </w:rPr>
              <w:t>1073785.89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14:paraId="3D5332D5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15921282.97</w:t>
            </w:r>
          </w:p>
        </w:tc>
      </w:tr>
      <w:tr w:rsidR="00062E4B" w:rsidRPr="009C15F1" w14:paraId="3EEBD4EB" w14:textId="77777777" w:rsidTr="00062E4B">
        <w:trPr>
          <w:trHeight w:val="255"/>
        </w:trPr>
        <w:tc>
          <w:tcPr>
            <w:tcW w:w="42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7E6039B2" w14:textId="77777777" w:rsidR="00062E4B" w:rsidRPr="009C15F1" w:rsidRDefault="00062E4B">
            <w:pPr>
              <w:snapToGrid w:val="0"/>
            </w:pPr>
            <w:r w:rsidRPr="009C15F1">
              <w:t>Производственный и хозяйственный инвентарь (0101Х6000)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4C925BF2" w14:textId="77777777" w:rsidR="00062E4B" w:rsidRPr="009C15F1" w:rsidRDefault="00062E4B">
            <w:pPr>
              <w:snapToGrid w:val="0"/>
              <w:jc w:val="center"/>
            </w:pPr>
            <w:r w:rsidRPr="009C15F1">
              <w:t>3443199,56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25DE3D8A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-243919.50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14:paraId="59EB9CD1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3199280.06</w:t>
            </w:r>
          </w:p>
        </w:tc>
      </w:tr>
      <w:tr w:rsidR="00062E4B" w:rsidRPr="009C15F1" w14:paraId="6A7720E7" w14:textId="77777777" w:rsidTr="00062E4B">
        <w:trPr>
          <w:trHeight w:val="255"/>
        </w:trPr>
        <w:tc>
          <w:tcPr>
            <w:tcW w:w="42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785410C9" w14:textId="77777777" w:rsidR="00062E4B" w:rsidRPr="009C15F1" w:rsidRDefault="00062E4B">
            <w:pPr>
              <w:snapToGrid w:val="0"/>
            </w:pPr>
            <w:r w:rsidRPr="009C15F1">
              <w:t>Прочие основные средства (0101Х8000)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4C14F1EB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5730451.27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5A91AACC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+1179698.46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14:paraId="21523991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6910149.73</w:t>
            </w:r>
          </w:p>
        </w:tc>
      </w:tr>
    </w:tbl>
    <w:p w14:paraId="773624B7" w14:textId="77777777" w:rsidR="00062E4B" w:rsidRPr="009C15F1" w:rsidRDefault="00062E4B" w:rsidP="00062E4B">
      <w:pPr>
        <w:ind w:firstLine="709"/>
        <w:jc w:val="both"/>
        <w:rPr>
          <w:color w:val="FF6600"/>
          <w:lang w:eastAsia="ar-SA"/>
        </w:rPr>
      </w:pPr>
    </w:p>
    <w:p w14:paraId="732B88C6" w14:textId="77777777" w:rsidR="00062E4B" w:rsidRPr="009C15F1" w:rsidRDefault="00062E4B" w:rsidP="00062E4B">
      <w:pPr>
        <w:ind w:firstLine="709"/>
        <w:jc w:val="both"/>
        <w:rPr>
          <w:b/>
        </w:rPr>
      </w:pPr>
      <w:r w:rsidRPr="009C15F1">
        <w:rPr>
          <w:b/>
        </w:rPr>
        <w:t>Амортизация основных средств</w:t>
      </w:r>
    </w:p>
    <w:tbl>
      <w:tblPr>
        <w:tblW w:w="999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925"/>
        <w:gridCol w:w="1857"/>
        <w:gridCol w:w="2110"/>
        <w:gridCol w:w="1098"/>
      </w:tblGrid>
      <w:tr w:rsidR="00062E4B" w:rsidRPr="009C15F1" w14:paraId="6A25FC7B" w14:textId="77777777" w:rsidTr="00062E4B">
        <w:tc>
          <w:tcPr>
            <w:tcW w:w="4928" w:type="dxa"/>
            <w:hideMark/>
          </w:tcPr>
          <w:p w14:paraId="682AFD5A" w14:textId="77777777" w:rsidR="00062E4B" w:rsidRPr="009C15F1" w:rsidRDefault="00062E4B">
            <w:pPr>
              <w:widowControl w:val="0"/>
              <w:autoSpaceDE w:val="0"/>
              <w:snapToGrid w:val="0"/>
            </w:pPr>
            <w:r w:rsidRPr="009C15F1">
              <w:t>Наименование показателя</w:t>
            </w:r>
          </w:p>
        </w:tc>
        <w:tc>
          <w:tcPr>
            <w:tcW w:w="1858" w:type="dxa"/>
            <w:vAlign w:val="center"/>
            <w:hideMark/>
          </w:tcPr>
          <w:p w14:paraId="5446556A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</w:pPr>
            <w:r w:rsidRPr="009C15F1">
              <w:t>Балансовая стоимость</w:t>
            </w:r>
          </w:p>
        </w:tc>
        <w:tc>
          <w:tcPr>
            <w:tcW w:w="2111" w:type="dxa"/>
            <w:vAlign w:val="center"/>
            <w:hideMark/>
          </w:tcPr>
          <w:p w14:paraId="294796AE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</w:pPr>
            <w:r w:rsidRPr="009C15F1">
              <w:t>Амортизация</w:t>
            </w:r>
          </w:p>
        </w:tc>
        <w:tc>
          <w:tcPr>
            <w:tcW w:w="1098" w:type="dxa"/>
            <w:vAlign w:val="center"/>
            <w:hideMark/>
          </w:tcPr>
          <w:p w14:paraId="3A6C5C84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</w:pPr>
            <w:r w:rsidRPr="009C15F1">
              <w:t>% износа</w:t>
            </w:r>
          </w:p>
        </w:tc>
      </w:tr>
      <w:tr w:rsidR="00062E4B" w:rsidRPr="009C15F1" w14:paraId="2B6B6E8D" w14:textId="77777777" w:rsidTr="00062E4B">
        <w:tc>
          <w:tcPr>
            <w:tcW w:w="4928" w:type="dxa"/>
            <w:hideMark/>
          </w:tcPr>
          <w:p w14:paraId="4E53F44B" w14:textId="77777777" w:rsidR="00062E4B" w:rsidRPr="009C15F1" w:rsidRDefault="00062E4B">
            <w:pPr>
              <w:widowControl w:val="0"/>
              <w:autoSpaceDE w:val="0"/>
              <w:snapToGrid w:val="0"/>
              <w:jc w:val="both"/>
            </w:pPr>
            <w:r w:rsidRPr="009C15F1">
              <w:t>Основные средства, в т.ч.</w:t>
            </w:r>
          </w:p>
        </w:tc>
        <w:tc>
          <w:tcPr>
            <w:tcW w:w="1858" w:type="dxa"/>
            <w:vAlign w:val="center"/>
            <w:hideMark/>
          </w:tcPr>
          <w:p w14:paraId="05CFB385" w14:textId="77777777" w:rsidR="00062E4B" w:rsidRPr="009C15F1" w:rsidRDefault="00062E4B">
            <w:pPr>
              <w:snapToGrid w:val="0"/>
              <w:jc w:val="center"/>
              <w:rPr>
                <w:b/>
              </w:rPr>
            </w:pPr>
            <w:r w:rsidRPr="009C15F1">
              <w:rPr>
                <w:b/>
                <w:lang w:val="en-US"/>
              </w:rPr>
              <w:t>26706153.96</w:t>
            </w:r>
          </w:p>
        </w:tc>
        <w:tc>
          <w:tcPr>
            <w:tcW w:w="2111" w:type="dxa"/>
            <w:vAlign w:val="center"/>
            <w:hideMark/>
          </w:tcPr>
          <w:p w14:paraId="0C26B9BB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19851799.48</w:t>
            </w:r>
          </w:p>
        </w:tc>
        <w:tc>
          <w:tcPr>
            <w:tcW w:w="1098" w:type="dxa"/>
            <w:vAlign w:val="center"/>
            <w:hideMark/>
          </w:tcPr>
          <w:p w14:paraId="44AFE831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74.33</w:t>
            </w:r>
          </w:p>
        </w:tc>
      </w:tr>
      <w:tr w:rsidR="00062E4B" w:rsidRPr="009C15F1" w14:paraId="738953AD" w14:textId="77777777" w:rsidTr="00062E4B">
        <w:tc>
          <w:tcPr>
            <w:tcW w:w="4928" w:type="dxa"/>
            <w:hideMark/>
          </w:tcPr>
          <w:p w14:paraId="537CED64" w14:textId="77777777" w:rsidR="00062E4B" w:rsidRPr="009C15F1" w:rsidRDefault="00062E4B">
            <w:pPr>
              <w:widowControl w:val="0"/>
              <w:autoSpaceDE w:val="0"/>
              <w:snapToGrid w:val="0"/>
              <w:jc w:val="both"/>
            </w:pPr>
            <w:r w:rsidRPr="009C15F1">
              <w:t>Жилые помещения</w:t>
            </w:r>
          </w:p>
        </w:tc>
        <w:tc>
          <w:tcPr>
            <w:tcW w:w="1858" w:type="dxa"/>
            <w:vAlign w:val="center"/>
          </w:tcPr>
          <w:p w14:paraId="7AABEAD1" w14:textId="77777777" w:rsidR="00062E4B" w:rsidRPr="009C15F1" w:rsidRDefault="00062E4B">
            <w:pPr>
              <w:snapToGrid w:val="0"/>
              <w:jc w:val="center"/>
            </w:pPr>
          </w:p>
        </w:tc>
        <w:tc>
          <w:tcPr>
            <w:tcW w:w="2111" w:type="dxa"/>
            <w:vAlign w:val="center"/>
          </w:tcPr>
          <w:p w14:paraId="305C5DCC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098" w:type="dxa"/>
            <w:vAlign w:val="center"/>
          </w:tcPr>
          <w:p w14:paraId="628716FA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</w:pPr>
          </w:p>
        </w:tc>
      </w:tr>
      <w:tr w:rsidR="00062E4B" w:rsidRPr="009C15F1" w14:paraId="6D722049" w14:textId="77777777" w:rsidTr="00062E4B">
        <w:tc>
          <w:tcPr>
            <w:tcW w:w="4928" w:type="dxa"/>
            <w:hideMark/>
          </w:tcPr>
          <w:p w14:paraId="765C1266" w14:textId="77777777" w:rsidR="00062E4B" w:rsidRPr="009C15F1" w:rsidRDefault="00062E4B">
            <w:pPr>
              <w:widowControl w:val="0"/>
              <w:autoSpaceDE w:val="0"/>
              <w:snapToGrid w:val="0"/>
              <w:jc w:val="both"/>
            </w:pPr>
            <w:r w:rsidRPr="009C15F1">
              <w:t>Нежилые помещения</w:t>
            </w:r>
          </w:p>
        </w:tc>
        <w:tc>
          <w:tcPr>
            <w:tcW w:w="1858" w:type="dxa"/>
            <w:vAlign w:val="center"/>
            <w:hideMark/>
          </w:tcPr>
          <w:p w14:paraId="453ACB51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1236183.44</w:t>
            </w:r>
          </w:p>
        </w:tc>
        <w:tc>
          <w:tcPr>
            <w:tcW w:w="2111" w:type="dxa"/>
            <w:vAlign w:val="center"/>
            <w:hideMark/>
          </w:tcPr>
          <w:p w14:paraId="7B96AA6E" w14:textId="77777777" w:rsidR="00062E4B" w:rsidRPr="009C15F1" w:rsidRDefault="00062E4B">
            <w:pPr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1103456.77</w:t>
            </w:r>
          </w:p>
        </w:tc>
        <w:tc>
          <w:tcPr>
            <w:tcW w:w="1098" w:type="dxa"/>
            <w:vAlign w:val="center"/>
            <w:hideMark/>
          </w:tcPr>
          <w:p w14:paraId="5E152D27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89.26</w:t>
            </w:r>
          </w:p>
        </w:tc>
      </w:tr>
      <w:tr w:rsidR="00062E4B" w:rsidRPr="009C15F1" w14:paraId="456C77B1" w14:textId="77777777" w:rsidTr="00062E4B">
        <w:tc>
          <w:tcPr>
            <w:tcW w:w="4928" w:type="dxa"/>
            <w:hideMark/>
          </w:tcPr>
          <w:p w14:paraId="4E4D78AB" w14:textId="77777777" w:rsidR="00062E4B" w:rsidRPr="009C15F1" w:rsidRDefault="00062E4B">
            <w:pPr>
              <w:widowControl w:val="0"/>
              <w:autoSpaceDE w:val="0"/>
              <w:snapToGrid w:val="0"/>
              <w:jc w:val="both"/>
            </w:pPr>
            <w:r w:rsidRPr="009C15F1">
              <w:t>Машины и оборудование</w:t>
            </w:r>
          </w:p>
        </w:tc>
        <w:tc>
          <w:tcPr>
            <w:tcW w:w="1858" w:type="dxa"/>
            <w:vAlign w:val="center"/>
            <w:hideMark/>
          </w:tcPr>
          <w:p w14:paraId="0D1B248C" w14:textId="77777777" w:rsidR="00062E4B" w:rsidRPr="009C15F1" w:rsidRDefault="00062E4B">
            <w:pPr>
              <w:snapToGrid w:val="0"/>
              <w:jc w:val="center"/>
            </w:pPr>
            <w:r w:rsidRPr="009C15F1">
              <w:rPr>
                <w:lang w:val="en-US"/>
              </w:rPr>
              <w:t>1448822.61</w:t>
            </w:r>
          </w:p>
        </w:tc>
        <w:tc>
          <w:tcPr>
            <w:tcW w:w="2111" w:type="dxa"/>
            <w:vAlign w:val="center"/>
            <w:hideMark/>
          </w:tcPr>
          <w:p w14:paraId="6555BBF7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1448822.61</w:t>
            </w:r>
          </w:p>
        </w:tc>
        <w:tc>
          <w:tcPr>
            <w:tcW w:w="1098" w:type="dxa"/>
            <w:vAlign w:val="center"/>
            <w:hideMark/>
          </w:tcPr>
          <w:p w14:paraId="2518D9E9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100</w:t>
            </w:r>
          </w:p>
        </w:tc>
      </w:tr>
      <w:tr w:rsidR="00062E4B" w:rsidRPr="009C15F1" w14:paraId="024A11C8" w14:textId="77777777" w:rsidTr="00062E4B">
        <w:tc>
          <w:tcPr>
            <w:tcW w:w="4928" w:type="dxa"/>
            <w:hideMark/>
          </w:tcPr>
          <w:p w14:paraId="6D38960B" w14:textId="77777777" w:rsidR="00062E4B" w:rsidRPr="009C15F1" w:rsidRDefault="00062E4B">
            <w:pPr>
              <w:widowControl w:val="0"/>
              <w:autoSpaceDE w:val="0"/>
              <w:snapToGrid w:val="0"/>
              <w:jc w:val="both"/>
            </w:pPr>
            <w:r w:rsidRPr="009C15F1">
              <w:t>Транспортные средства</w:t>
            </w:r>
          </w:p>
        </w:tc>
        <w:tc>
          <w:tcPr>
            <w:tcW w:w="1858" w:type="dxa"/>
            <w:vAlign w:val="center"/>
            <w:hideMark/>
          </w:tcPr>
          <w:p w14:paraId="2EE10E8C" w14:textId="77777777" w:rsidR="00062E4B" w:rsidRPr="009C15F1" w:rsidRDefault="00062E4B">
            <w:pPr>
              <w:snapToGrid w:val="0"/>
              <w:jc w:val="center"/>
            </w:pPr>
            <w:r w:rsidRPr="009C15F1">
              <w:rPr>
                <w:lang w:val="en-US"/>
              </w:rPr>
              <w:t>14847497.08</w:t>
            </w:r>
          </w:p>
        </w:tc>
        <w:tc>
          <w:tcPr>
            <w:tcW w:w="2111" w:type="dxa"/>
            <w:vAlign w:val="center"/>
            <w:hideMark/>
          </w:tcPr>
          <w:p w14:paraId="0AF7CFBA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12687291.25</w:t>
            </w:r>
          </w:p>
        </w:tc>
        <w:tc>
          <w:tcPr>
            <w:tcW w:w="1098" w:type="dxa"/>
            <w:vAlign w:val="center"/>
            <w:hideMark/>
          </w:tcPr>
          <w:p w14:paraId="5FE8D541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85.45</w:t>
            </w:r>
          </w:p>
        </w:tc>
      </w:tr>
      <w:tr w:rsidR="00062E4B" w:rsidRPr="009C15F1" w14:paraId="769C5B13" w14:textId="77777777" w:rsidTr="00062E4B">
        <w:tc>
          <w:tcPr>
            <w:tcW w:w="4928" w:type="dxa"/>
            <w:hideMark/>
          </w:tcPr>
          <w:p w14:paraId="6E98E019" w14:textId="77777777" w:rsidR="00062E4B" w:rsidRPr="009C15F1" w:rsidRDefault="00062E4B">
            <w:pPr>
              <w:widowControl w:val="0"/>
              <w:autoSpaceDE w:val="0"/>
              <w:snapToGrid w:val="0"/>
              <w:jc w:val="both"/>
            </w:pPr>
            <w:r w:rsidRPr="009C15F1">
              <w:t>Производственный и хозяйственный инвентарь</w:t>
            </w:r>
          </w:p>
        </w:tc>
        <w:tc>
          <w:tcPr>
            <w:tcW w:w="1858" w:type="dxa"/>
            <w:vAlign w:val="center"/>
            <w:hideMark/>
          </w:tcPr>
          <w:p w14:paraId="79DA12FF" w14:textId="77777777" w:rsidR="00062E4B" w:rsidRPr="009C15F1" w:rsidRDefault="00062E4B">
            <w:pPr>
              <w:snapToGrid w:val="0"/>
              <w:jc w:val="center"/>
            </w:pPr>
            <w:r w:rsidRPr="009C15F1">
              <w:t>3443199,56</w:t>
            </w:r>
          </w:p>
        </w:tc>
        <w:tc>
          <w:tcPr>
            <w:tcW w:w="2111" w:type="dxa"/>
            <w:vAlign w:val="center"/>
            <w:hideMark/>
          </w:tcPr>
          <w:p w14:paraId="3E17B167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2568531.60</w:t>
            </w:r>
          </w:p>
        </w:tc>
        <w:tc>
          <w:tcPr>
            <w:tcW w:w="1098" w:type="dxa"/>
            <w:vAlign w:val="center"/>
            <w:hideMark/>
          </w:tcPr>
          <w:p w14:paraId="2DFDA47F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74.60</w:t>
            </w:r>
          </w:p>
        </w:tc>
      </w:tr>
      <w:tr w:rsidR="00062E4B" w:rsidRPr="009C15F1" w14:paraId="38A9423E" w14:textId="77777777" w:rsidTr="00062E4B">
        <w:tc>
          <w:tcPr>
            <w:tcW w:w="4928" w:type="dxa"/>
            <w:hideMark/>
          </w:tcPr>
          <w:p w14:paraId="675ED7EB" w14:textId="77777777" w:rsidR="00062E4B" w:rsidRPr="009C15F1" w:rsidRDefault="00062E4B">
            <w:pPr>
              <w:widowControl w:val="0"/>
              <w:autoSpaceDE w:val="0"/>
              <w:snapToGrid w:val="0"/>
              <w:jc w:val="both"/>
            </w:pPr>
            <w:r w:rsidRPr="009C15F1">
              <w:t>Прочие основные средства</w:t>
            </w:r>
          </w:p>
        </w:tc>
        <w:tc>
          <w:tcPr>
            <w:tcW w:w="1858" w:type="dxa"/>
            <w:vAlign w:val="center"/>
            <w:hideMark/>
          </w:tcPr>
          <w:p w14:paraId="3C8E417E" w14:textId="77777777" w:rsidR="00062E4B" w:rsidRPr="009C15F1" w:rsidRDefault="00062E4B">
            <w:pPr>
              <w:snapToGrid w:val="0"/>
              <w:jc w:val="center"/>
            </w:pPr>
            <w:r w:rsidRPr="009C15F1">
              <w:rPr>
                <w:lang w:val="en-US"/>
              </w:rPr>
              <w:t>5730451.27</w:t>
            </w:r>
          </w:p>
        </w:tc>
        <w:tc>
          <w:tcPr>
            <w:tcW w:w="2111" w:type="dxa"/>
            <w:vAlign w:val="center"/>
            <w:hideMark/>
          </w:tcPr>
          <w:p w14:paraId="38734090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1966001.82</w:t>
            </w:r>
          </w:p>
        </w:tc>
        <w:tc>
          <w:tcPr>
            <w:tcW w:w="1098" w:type="dxa"/>
            <w:vAlign w:val="center"/>
            <w:hideMark/>
          </w:tcPr>
          <w:p w14:paraId="38809A39" w14:textId="77777777" w:rsidR="00062E4B" w:rsidRPr="009C15F1" w:rsidRDefault="00062E4B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9C15F1">
              <w:rPr>
                <w:lang w:val="en-US"/>
              </w:rPr>
              <w:t>34.31</w:t>
            </w:r>
          </w:p>
        </w:tc>
      </w:tr>
    </w:tbl>
    <w:p w14:paraId="505F0D94" w14:textId="77777777" w:rsidR="00062E4B" w:rsidRPr="009C15F1" w:rsidRDefault="00062E4B" w:rsidP="00062E4B">
      <w:pPr>
        <w:jc w:val="both"/>
        <w:rPr>
          <w:color w:val="FF6600"/>
          <w:lang w:eastAsia="ar-SA"/>
        </w:rPr>
      </w:pPr>
    </w:p>
    <w:p w14:paraId="6998C46C" w14:textId="77777777" w:rsidR="00062E4B" w:rsidRPr="009C15F1" w:rsidRDefault="00062E4B" w:rsidP="00062E4B">
      <w:pPr>
        <w:jc w:val="both"/>
      </w:pPr>
      <w:r w:rsidRPr="009C15F1">
        <w:t>Движение нефинансовых активов в  течение 2022 года характеризуется данными формы 0503168:</w:t>
      </w:r>
    </w:p>
    <w:p w14:paraId="24B46563" w14:textId="77777777" w:rsidR="00062E4B" w:rsidRPr="009C15F1" w:rsidRDefault="00062E4B" w:rsidP="00062E4B">
      <w:pPr>
        <w:ind w:firstLine="142"/>
        <w:jc w:val="center"/>
        <w:rPr>
          <w:b/>
        </w:rPr>
      </w:pPr>
      <w:r w:rsidRPr="009C15F1">
        <w:rPr>
          <w:b/>
        </w:rPr>
        <w:t>Нефинансовые активы</w:t>
      </w:r>
    </w:p>
    <w:p w14:paraId="37A24DFF" w14:textId="77777777" w:rsidR="00062E4B" w:rsidRPr="009C15F1" w:rsidRDefault="00062E4B" w:rsidP="00062E4B">
      <w:pPr>
        <w:jc w:val="both"/>
      </w:pPr>
      <w:r w:rsidRPr="009C15F1">
        <w:rPr>
          <w:b/>
          <w:u w:val="single"/>
        </w:rPr>
        <w:t>Основные средства</w:t>
      </w:r>
      <w:r w:rsidRPr="009C15F1">
        <w:rPr>
          <w:b/>
        </w:rPr>
        <w:t xml:space="preserve"> стр.010 гр.5 – 94666375.67 руб</w:t>
      </w:r>
      <w:r w:rsidRPr="009C15F1">
        <w:t>.</w:t>
      </w:r>
    </w:p>
    <w:p w14:paraId="689710F7" w14:textId="77777777" w:rsidR="00062E4B" w:rsidRPr="009C15F1" w:rsidRDefault="00062E4B" w:rsidP="00062E4B">
      <w:pPr>
        <w:jc w:val="both"/>
      </w:pPr>
      <w:r w:rsidRPr="009C15F1">
        <w:t>Получено безвозмездно– 6813519,21</w:t>
      </w:r>
      <w:r w:rsidRPr="009C15F1">
        <w:rPr>
          <w:b/>
        </w:rPr>
        <w:t xml:space="preserve"> </w:t>
      </w:r>
      <w:r w:rsidRPr="009C15F1">
        <w:rPr>
          <w:b/>
          <w:bCs/>
        </w:rPr>
        <w:t>руб.</w:t>
      </w:r>
    </w:p>
    <w:p w14:paraId="0672D210" w14:textId="77777777" w:rsidR="00062E4B" w:rsidRPr="009C15F1" w:rsidRDefault="00062E4B" w:rsidP="00062E4B">
      <w:pPr>
        <w:jc w:val="both"/>
        <w:rPr>
          <w:b/>
        </w:rPr>
      </w:pPr>
      <w:r w:rsidRPr="009C15F1">
        <w:rPr>
          <w:b/>
          <w:u w:val="single"/>
        </w:rPr>
        <w:t>Основные средства</w:t>
      </w:r>
      <w:r w:rsidRPr="009C15F1">
        <w:rPr>
          <w:b/>
        </w:rPr>
        <w:t xml:space="preserve"> стр.010 гр.8 –</w:t>
      </w:r>
      <w:r w:rsidRPr="009C15F1">
        <w:t xml:space="preserve"> 7101510,76</w:t>
      </w:r>
      <w:r w:rsidRPr="009C15F1">
        <w:rPr>
          <w:b/>
        </w:rPr>
        <w:t xml:space="preserve"> руб.</w:t>
      </w:r>
    </w:p>
    <w:p w14:paraId="7DF16CBA" w14:textId="77777777" w:rsidR="00062E4B" w:rsidRPr="009C15F1" w:rsidRDefault="00062E4B" w:rsidP="00062E4B">
      <w:pPr>
        <w:jc w:val="both"/>
      </w:pPr>
      <w:r w:rsidRPr="009C15F1">
        <w:rPr>
          <w:b/>
          <w:u w:val="single"/>
        </w:rPr>
        <w:t>Амортизация</w:t>
      </w:r>
      <w:r w:rsidRPr="009C15F1">
        <w:rPr>
          <w:b/>
        </w:rPr>
        <w:t xml:space="preserve"> стр.050 гр.8 –1043713,40</w:t>
      </w:r>
      <w:r w:rsidRPr="009C15F1">
        <w:t xml:space="preserve"> </w:t>
      </w:r>
      <w:r w:rsidRPr="009C15F1">
        <w:rPr>
          <w:b/>
        </w:rPr>
        <w:t>руб.</w:t>
      </w:r>
    </w:p>
    <w:p w14:paraId="31E50F43" w14:textId="77777777" w:rsidR="00062E4B" w:rsidRPr="009C15F1" w:rsidRDefault="00062E4B" w:rsidP="00062E4B">
      <w:pPr>
        <w:jc w:val="both"/>
        <w:rPr>
          <w:b/>
        </w:rPr>
      </w:pPr>
      <w:r w:rsidRPr="009C15F1">
        <w:rPr>
          <w:b/>
          <w:u w:val="single"/>
        </w:rPr>
        <w:t xml:space="preserve">Вложения в основные средства </w:t>
      </w:r>
      <w:r w:rsidRPr="009C15F1">
        <w:rPr>
          <w:b/>
        </w:rPr>
        <w:t xml:space="preserve"> стр.070 гр.5 –623173,46 руб.</w:t>
      </w:r>
    </w:p>
    <w:p w14:paraId="3B874233" w14:textId="77777777" w:rsidR="00062E4B" w:rsidRPr="009C15F1" w:rsidRDefault="00062E4B" w:rsidP="00062E4B">
      <w:pPr>
        <w:jc w:val="both"/>
      </w:pPr>
      <w:r w:rsidRPr="009C15F1">
        <w:t>Приобретено 623173,46руб.</w:t>
      </w:r>
    </w:p>
    <w:p w14:paraId="4F037598" w14:textId="77777777" w:rsidR="00062E4B" w:rsidRPr="009C15F1" w:rsidRDefault="00062E4B" w:rsidP="00062E4B">
      <w:pPr>
        <w:jc w:val="both"/>
        <w:rPr>
          <w:b/>
        </w:rPr>
      </w:pPr>
      <w:r w:rsidRPr="009C15F1">
        <w:rPr>
          <w:b/>
          <w:u w:val="single"/>
        </w:rPr>
        <w:t xml:space="preserve">Вложения в основные средства </w:t>
      </w:r>
      <w:r w:rsidRPr="009C15F1">
        <w:rPr>
          <w:b/>
        </w:rPr>
        <w:t xml:space="preserve"> стр.070 гр.8</w:t>
      </w:r>
      <w:r w:rsidRPr="009C15F1">
        <w:t xml:space="preserve"> </w:t>
      </w:r>
      <w:r w:rsidRPr="009C15F1">
        <w:rPr>
          <w:b/>
        </w:rPr>
        <w:t>–623173,46</w:t>
      </w:r>
      <w:r w:rsidRPr="009C15F1">
        <w:rPr>
          <w:b/>
          <w:bCs/>
        </w:rPr>
        <w:t xml:space="preserve"> </w:t>
      </w:r>
      <w:r w:rsidRPr="009C15F1">
        <w:rPr>
          <w:b/>
        </w:rPr>
        <w:t>руб.</w:t>
      </w:r>
    </w:p>
    <w:p w14:paraId="52C3249B" w14:textId="77777777" w:rsidR="00062E4B" w:rsidRPr="009C15F1" w:rsidRDefault="00062E4B" w:rsidP="00062E4B">
      <w:pPr>
        <w:jc w:val="both"/>
        <w:rPr>
          <w:b/>
        </w:rPr>
      </w:pPr>
      <w:r w:rsidRPr="009C15F1">
        <w:rPr>
          <w:b/>
          <w:u w:val="single"/>
        </w:rPr>
        <w:t xml:space="preserve">Вложения в основные средства </w:t>
      </w:r>
      <w:r w:rsidRPr="009C15F1">
        <w:rPr>
          <w:b/>
        </w:rPr>
        <w:t xml:space="preserve"> стр.070 гр.11</w:t>
      </w:r>
      <w:r w:rsidRPr="009C15F1">
        <w:t xml:space="preserve"> </w:t>
      </w:r>
      <w:r w:rsidRPr="009C15F1">
        <w:rPr>
          <w:b/>
        </w:rPr>
        <w:t>–</w:t>
      </w:r>
      <w:r w:rsidRPr="009C15F1">
        <w:t xml:space="preserve"> </w:t>
      </w:r>
      <w:r w:rsidRPr="009C15F1">
        <w:rPr>
          <w:b/>
          <w:bCs/>
        </w:rPr>
        <w:t>0,</w:t>
      </w:r>
      <w:r w:rsidRPr="009C15F1">
        <w:rPr>
          <w:b/>
        </w:rPr>
        <w:t xml:space="preserve"> 00 руб. </w:t>
      </w:r>
    </w:p>
    <w:p w14:paraId="236026BA" w14:textId="77777777" w:rsidR="00062E4B" w:rsidRPr="009C15F1" w:rsidRDefault="00062E4B" w:rsidP="00062E4B">
      <w:pPr>
        <w:jc w:val="both"/>
        <w:rPr>
          <w:b/>
        </w:rPr>
      </w:pPr>
      <w:r w:rsidRPr="009C15F1">
        <w:rPr>
          <w:b/>
          <w:u w:val="single"/>
        </w:rPr>
        <w:lastRenderedPageBreak/>
        <w:t>Материальные запасы</w:t>
      </w:r>
      <w:r w:rsidRPr="009C15F1">
        <w:rPr>
          <w:b/>
        </w:rPr>
        <w:t xml:space="preserve"> стр.190 гр.5 – 7562407,33 руб.</w:t>
      </w:r>
    </w:p>
    <w:p w14:paraId="3ABA6DEF" w14:textId="77777777" w:rsidR="00062E4B" w:rsidRPr="009C15F1" w:rsidRDefault="00062E4B" w:rsidP="00062E4B">
      <w:pPr>
        <w:jc w:val="both"/>
      </w:pPr>
      <w:r w:rsidRPr="009C15F1">
        <w:t xml:space="preserve">приобретено самостоятельно  (в т.ч.  дизельное </w:t>
      </w:r>
      <w:proofErr w:type="spellStart"/>
      <w:r w:rsidRPr="009C15F1">
        <w:t>топливо</w:t>
      </w:r>
      <w:proofErr w:type="gramStart"/>
      <w:r w:rsidRPr="009C15F1">
        <w:t>,к</w:t>
      </w:r>
      <w:proofErr w:type="gramEnd"/>
      <w:r w:rsidRPr="009C15F1">
        <w:t>анц.товары</w:t>
      </w:r>
      <w:proofErr w:type="spellEnd"/>
      <w:r w:rsidRPr="009C15F1">
        <w:t xml:space="preserve">, пиломатериал, </w:t>
      </w:r>
      <w:proofErr w:type="spellStart"/>
      <w:r w:rsidRPr="009C15F1">
        <w:t>зап.части</w:t>
      </w:r>
      <w:proofErr w:type="spellEnd"/>
      <w:r w:rsidRPr="009C15F1">
        <w:t xml:space="preserve"> к </w:t>
      </w:r>
      <w:proofErr w:type="spellStart"/>
      <w:r w:rsidRPr="009C15F1">
        <w:t>траспор.средс</w:t>
      </w:r>
      <w:proofErr w:type="spellEnd"/>
      <w:r w:rsidRPr="009C15F1">
        <w:t xml:space="preserve">., </w:t>
      </w:r>
      <w:proofErr w:type="spellStart"/>
      <w:r w:rsidRPr="009C15F1">
        <w:t>светодиод.светильники</w:t>
      </w:r>
      <w:proofErr w:type="spellEnd"/>
      <w:r w:rsidRPr="009C15F1">
        <w:t xml:space="preserve"> </w:t>
      </w:r>
      <w:proofErr w:type="spellStart"/>
      <w:r w:rsidRPr="009C15F1">
        <w:t>ул.осв</w:t>
      </w:r>
      <w:proofErr w:type="spellEnd"/>
      <w:r w:rsidRPr="009C15F1">
        <w:t>., металлопродукция,  краска, электроды и т.д.  )– 7562407,33</w:t>
      </w:r>
      <w:r w:rsidRPr="009C15F1">
        <w:rPr>
          <w:b/>
          <w:bCs/>
        </w:rPr>
        <w:t xml:space="preserve"> - руб</w:t>
      </w:r>
      <w:r w:rsidRPr="009C15F1">
        <w:t>.</w:t>
      </w:r>
    </w:p>
    <w:p w14:paraId="1D1844CA" w14:textId="77777777" w:rsidR="00062E4B" w:rsidRPr="009C15F1" w:rsidRDefault="00062E4B" w:rsidP="00062E4B">
      <w:pPr>
        <w:jc w:val="both"/>
        <w:rPr>
          <w:b/>
        </w:rPr>
      </w:pPr>
      <w:r w:rsidRPr="009C15F1">
        <w:rPr>
          <w:b/>
          <w:u w:val="single"/>
        </w:rPr>
        <w:t>Материальные запасы</w:t>
      </w:r>
      <w:r w:rsidRPr="009C15F1">
        <w:rPr>
          <w:b/>
        </w:rPr>
        <w:t xml:space="preserve"> стр.190 гр.8 –6750692,45 руб.</w:t>
      </w:r>
    </w:p>
    <w:p w14:paraId="4713C07D" w14:textId="77777777" w:rsidR="00062E4B" w:rsidRPr="009C15F1" w:rsidRDefault="00062E4B" w:rsidP="00062E4B">
      <w:pPr>
        <w:jc w:val="both"/>
      </w:pPr>
      <w:r w:rsidRPr="009C15F1">
        <w:t>списано на нужды учреждений, на благоустройство  – 3388337,05</w:t>
      </w:r>
      <w:r w:rsidRPr="009C15F1">
        <w:rPr>
          <w:b/>
        </w:rPr>
        <w:t xml:space="preserve"> </w:t>
      </w:r>
      <w:r w:rsidRPr="009C15F1">
        <w:t>руб.</w:t>
      </w:r>
    </w:p>
    <w:p w14:paraId="5BCC63B5" w14:textId="77777777" w:rsidR="00062E4B" w:rsidRPr="009C15F1" w:rsidRDefault="00062E4B" w:rsidP="00062E4B">
      <w:pPr>
        <w:jc w:val="both"/>
      </w:pPr>
      <w:r w:rsidRPr="009C15F1">
        <w:t>перенос на  основные средства  – 0,00 руб.</w:t>
      </w:r>
    </w:p>
    <w:p w14:paraId="4B1A10F6" w14:textId="77777777" w:rsidR="00062E4B" w:rsidRPr="009C15F1" w:rsidRDefault="00062E4B" w:rsidP="00062E4B">
      <w:pPr>
        <w:jc w:val="both"/>
      </w:pPr>
      <w:r w:rsidRPr="009C15F1">
        <w:t>передано общественным организациям  – 0,00 руб.</w:t>
      </w:r>
    </w:p>
    <w:p w14:paraId="42099106" w14:textId="77777777" w:rsidR="00062E4B" w:rsidRPr="009C15F1" w:rsidRDefault="00062E4B" w:rsidP="00062E4B">
      <w:r w:rsidRPr="009C15F1">
        <w:t>передача бюджетным и автономным учреждениям –0,00 руб.</w:t>
      </w:r>
    </w:p>
    <w:p w14:paraId="040D5CFD" w14:textId="77777777" w:rsidR="00062E4B" w:rsidRPr="009C15F1" w:rsidRDefault="00062E4B" w:rsidP="00062E4B">
      <w:pPr>
        <w:rPr>
          <w:b/>
          <w:u w:val="single"/>
        </w:rPr>
      </w:pPr>
      <w:r w:rsidRPr="009C15F1">
        <w:rPr>
          <w:b/>
          <w:u w:val="single"/>
        </w:rPr>
        <w:t>КАЗНА</w:t>
      </w:r>
    </w:p>
    <w:p w14:paraId="0FB5062B" w14:textId="77777777" w:rsidR="00062E4B" w:rsidRPr="009C15F1" w:rsidRDefault="00062E4B" w:rsidP="00062E4B">
      <w:r w:rsidRPr="009C15F1">
        <w:t xml:space="preserve">Поступило в казну – </w:t>
      </w:r>
      <w:r w:rsidRPr="009C15F1">
        <w:rPr>
          <w:b/>
        </w:rPr>
        <w:t>недвижимого имущества</w:t>
      </w:r>
      <w:r w:rsidRPr="009C15F1">
        <w:t xml:space="preserve"> – 2518707,31 руб. (земельные участки) -</w:t>
      </w:r>
    </w:p>
    <w:p w14:paraId="2EBA5233" w14:textId="77777777" w:rsidR="00062E4B" w:rsidRPr="009C15F1" w:rsidRDefault="00062E4B" w:rsidP="00062E4B">
      <w:r w:rsidRPr="009C15F1">
        <w:t xml:space="preserve">Поступило в казну </w:t>
      </w:r>
      <w:r w:rsidRPr="009C15F1">
        <w:rPr>
          <w:b/>
        </w:rPr>
        <w:t>движимое имущество</w:t>
      </w:r>
      <w:r w:rsidRPr="009C15F1">
        <w:t xml:space="preserve"> –  999088,22 рублей </w:t>
      </w:r>
    </w:p>
    <w:p w14:paraId="3CF0394E" w14:textId="77777777" w:rsidR="00062E4B" w:rsidRPr="009C15F1" w:rsidRDefault="00062E4B" w:rsidP="00062E4B">
      <w:pPr>
        <w:pStyle w:val="a5"/>
        <w:spacing w:after="0"/>
        <w:ind w:left="0"/>
        <w:jc w:val="both"/>
        <w:rPr>
          <w:b/>
          <w:bCs/>
          <w:sz w:val="24"/>
          <w:szCs w:val="24"/>
        </w:rPr>
      </w:pPr>
      <w:r w:rsidRPr="009C15F1">
        <w:rPr>
          <w:b/>
          <w:bCs/>
          <w:sz w:val="24"/>
          <w:szCs w:val="24"/>
        </w:rPr>
        <w:t>Забалансовые счета</w:t>
      </w:r>
      <w:proofErr w:type="gramStart"/>
      <w:r w:rsidRPr="009C15F1">
        <w:rPr>
          <w:b/>
          <w:bCs/>
          <w:sz w:val="24"/>
          <w:szCs w:val="24"/>
        </w:rPr>
        <w:t xml:space="preserve"> :</w:t>
      </w:r>
      <w:proofErr w:type="gramEnd"/>
      <w:r w:rsidRPr="009C15F1">
        <w:rPr>
          <w:b/>
          <w:bCs/>
          <w:sz w:val="24"/>
          <w:szCs w:val="24"/>
        </w:rPr>
        <w:t xml:space="preserve"> </w:t>
      </w:r>
    </w:p>
    <w:p w14:paraId="66D349D0" w14:textId="77777777" w:rsidR="00062E4B" w:rsidRPr="009C15F1" w:rsidRDefault="00062E4B" w:rsidP="00062E4B">
      <w:pPr>
        <w:pStyle w:val="a5"/>
        <w:spacing w:after="0"/>
        <w:ind w:left="0"/>
        <w:jc w:val="both"/>
        <w:rPr>
          <w:bCs/>
          <w:sz w:val="24"/>
          <w:szCs w:val="24"/>
        </w:rPr>
      </w:pPr>
      <w:proofErr w:type="gramStart"/>
      <w:r w:rsidRPr="009C15F1">
        <w:rPr>
          <w:bCs/>
          <w:sz w:val="24"/>
          <w:szCs w:val="24"/>
        </w:rPr>
        <w:t>01 – имущество – 34803,30(почтовый ящик-430,00 рублей, 7320,00-кабины для голосования, ноутбук ЦИТ-27053,30</w:t>
      </w:r>
      <w:proofErr w:type="gramEnd"/>
    </w:p>
    <w:p w14:paraId="52C3A0A8" w14:textId="77777777" w:rsidR="00062E4B" w:rsidRPr="009C15F1" w:rsidRDefault="00062E4B" w:rsidP="00062E4B">
      <w:pPr>
        <w:pStyle w:val="a5"/>
        <w:spacing w:after="0"/>
        <w:ind w:left="0"/>
        <w:jc w:val="both"/>
        <w:rPr>
          <w:bCs/>
          <w:sz w:val="24"/>
          <w:szCs w:val="24"/>
        </w:rPr>
      </w:pPr>
      <w:r w:rsidRPr="009C15F1">
        <w:rPr>
          <w:bCs/>
          <w:sz w:val="24"/>
          <w:szCs w:val="24"/>
        </w:rPr>
        <w:t xml:space="preserve">Данное имущество – имущество казны Новленского поселения и учет ведется на </w:t>
      </w:r>
      <w:proofErr w:type="spellStart"/>
      <w:r w:rsidRPr="009C15F1">
        <w:rPr>
          <w:bCs/>
          <w:sz w:val="24"/>
          <w:szCs w:val="24"/>
        </w:rPr>
        <w:t>сч</w:t>
      </w:r>
      <w:proofErr w:type="spellEnd"/>
      <w:r w:rsidRPr="009C15F1">
        <w:rPr>
          <w:bCs/>
          <w:sz w:val="24"/>
          <w:szCs w:val="24"/>
        </w:rPr>
        <w:t>. 108</w:t>
      </w:r>
    </w:p>
    <w:p w14:paraId="35F71CAE" w14:textId="77777777" w:rsidR="00062E4B" w:rsidRPr="009C15F1" w:rsidRDefault="00062E4B" w:rsidP="00062E4B">
      <w:pPr>
        <w:pStyle w:val="a5"/>
        <w:spacing w:after="0"/>
        <w:ind w:left="0"/>
        <w:jc w:val="both"/>
        <w:rPr>
          <w:bCs/>
          <w:sz w:val="24"/>
          <w:szCs w:val="24"/>
        </w:rPr>
      </w:pPr>
    </w:p>
    <w:p w14:paraId="64141C45" w14:textId="77777777" w:rsidR="00062E4B" w:rsidRPr="009C15F1" w:rsidRDefault="00062E4B" w:rsidP="00062E4B">
      <w:pPr>
        <w:pStyle w:val="a5"/>
        <w:spacing w:after="0"/>
        <w:ind w:left="708"/>
        <w:rPr>
          <w:b/>
          <w:i/>
          <w:sz w:val="24"/>
          <w:szCs w:val="24"/>
        </w:rPr>
      </w:pPr>
    </w:p>
    <w:p w14:paraId="728D73D5" w14:textId="77777777" w:rsidR="00062E4B" w:rsidRPr="009C15F1" w:rsidRDefault="00062E4B" w:rsidP="00062E4B">
      <w:pPr>
        <w:pStyle w:val="a5"/>
        <w:spacing w:after="0"/>
        <w:ind w:left="708"/>
        <w:jc w:val="center"/>
        <w:rPr>
          <w:b/>
          <w:i/>
          <w:sz w:val="24"/>
          <w:szCs w:val="24"/>
        </w:rPr>
      </w:pPr>
      <w:r w:rsidRPr="009C15F1">
        <w:rPr>
          <w:b/>
          <w:i/>
          <w:sz w:val="24"/>
          <w:szCs w:val="24"/>
        </w:rPr>
        <w:t>Сведения по дебиторской и кредиторской задолженности</w:t>
      </w:r>
    </w:p>
    <w:p w14:paraId="37A19A61" w14:textId="77777777" w:rsidR="00062E4B" w:rsidRPr="009C15F1" w:rsidRDefault="00062E4B" w:rsidP="00062E4B">
      <w:pPr>
        <w:pStyle w:val="a5"/>
        <w:spacing w:after="0"/>
        <w:ind w:left="709"/>
        <w:jc w:val="center"/>
        <w:rPr>
          <w:b/>
          <w:i/>
          <w:sz w:val="24"/>
          <w:szCs w:val="24"/>
        </w:rPr>
      </w:pPr>
      <w:r w:rsidRPr="009C15F1">
        <w:rPr>
          <w:b/>
          <w:i/>
          <w:sz w:val="24"/>
          <w:szCs w:val="24"/>
        </w:rPr>
        <w:t>(форма 0503169)</w:t>
      </w:r>
    </w:p>
    <w:tbl>
      <w:tblPr>
        <w:tblW w:w="9765" w:type="dxa"/>
        <w:tblInd w:w="268" w:type="dxa"/>
        <w:tblLayout w:type="fixed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63"/>
      </w:tblGrid>
      <w:tr w:rsidR="00062E4B" w:rsidRPr="009C15F1" w14:paraId="7A734A2A" w14:textId="77777777" w:rsidTr="00062E4B"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AC5993" w14:textId="77777777" w:rsidR="00062E4B" w:rsidRPr="009C15F1" w:rsidRDefault="00062E4B">
            <w:pPr>
              <w:pStyle w:val="a5"/>
              <w:snapToGrid w:val="0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F52A2D" w14:textId="77777777" w:rsidR="00062E4B" w:rsidRPr="009C15F1" w:rsidRDefault="00062E4B">
            <w:pPr>
              <w:snapToGrid w:val="0"/>
              <w:jc w:val="center"/>
            </w:pPr>
            <w:r w:rsidRPr="009C15F1">
              <w:t>На 01.01.2022 года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5FEF04" w14:textId="77777777" w:rsidR="00062E4B" w:rsidRPr="009C15F1" w:rsidRDefault="00062E4B">
            <w:pPr>
              <w:snapToGrid w:val="0"/>
              <w:jc w:val="center"/>
            </w:pPr>
            <w:r w:rsidRPr="009C15F1">
              <w:t>Изменения за 2022 год (+ увеличение,- уменьшение)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15128" w14:textId="77777777" w:rsidR="00062E4B" w:rsidRPr="009C15F1" w:rsidRDefault="00062E4B">
            <w:pPr>
              <w:snapToGrid w:val="0"/>
              <w:jc w:val="center"/>
            </w:pPr>
            <w:r w:rsidRPr="009C15F1">
              <w:t>На 01.01.2022 года</w:t>
            </w:r>
          </w:p>
        </w:tc>
      </w:tr>
      <w:tr w:rsidR="00062E4B" w:rsidRPr="009C15F1" w14:paraId="46C04C5F" w14:textId="77777777" w:rsidTr="00062E4B">
        <w:trPr>
          <w:trHeight w:val="483"/>
        </w:trPr>
        <w:tc>
          <w:tcPr>
            <w:tcW w:w="24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F116E8" w14:textId="77777777" w:rsidR="00062E4B" w:rsidRPr="009C15F1" w:rsidRDefault="00062E4B">
            <w:pPr>
              <w:snapToGrid w:val="0"/>
              <w:jc w:val="center"/>
              <w:rPr>
                <w:b/>
                <w:i/>
              </w:rPr>
            </w:pPr>
            <w:r w:rsidRPr="009C15F1">
              <w:rPr>
                <w:b/>
                <w:i/>
              </w:rPr>
              <w:t>Дебиторская</w:t>
            </w:r>
          </w:p>
        </w:tc>
        <w:tc>
          <w:tcPr>
            <w:tcW w:w="24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08A09E" w14:textId="77777777" w:rsidR="00062E4B" w:rsidRPr="009C15F1" w:rsidRDefault="00062E4B">
            <w:pPr>
              <w:snapToGrid w:val="0"/>
              <w:jc w:val="center"/>
              <w:rPr>
                <w:b/>
                <w:i/>
              </w:rPr>
            </w:pPr>
            <w:r w:rsidRPr="009C15F1">
              <w:rPr>
                <w:b/>
                <w:i/>
              </w:rPr>
              <w:t>73796282,98</w:t>
            </w:r>
          </w:p>
        </w:tc>
        <w:tc>
          <w:tcPr>
            <w:tcW w:w="24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069B2D" w14:textId="77777777" w:rsidR="00062E4B" w:rsidRPr="009C15F1" w:rsidRDefault="00062E4B">
            <w:pPr>
              <w:snapToGrid w:val="0"/>
              <w:jc w:val="center"/>
              <w:rPr>
                <w:b/>
                <w:i/>
              </w:rPr>
            </w:pPr>
            <w:r w:rsidRPr="009C15F1">
              <w:rPr>
                <w:b/>
                <w:i/>
              </w:rPr>
              <w:t>-32296240,09</w:t>
            </w:r>
          </w:p>
        </w:tc>
        <w:tc>
          <w:tcPr>
            <w:tcW w:w="2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BD5A7" w14:textId="77777777" w:rsidR="00062E4B" w:rsidRPr="009C15F1" w:rsidRDefault="00062E4B">
            <w:pPr>
              <w:snapToGrid w:val="0"/>
              <w:jc w:val="center"/>
              <w:rPr>
                <w:b/>
                <w:i/>
              </w:rPr>
            </w:pPr>
            <w:r w:rsidRPr="009C15F1">
              <w:rPr>
                <w:b/>
                <w:i/>
              </w:rPr>
              <w:t>41500042,89</w:t>
            </w:r>
          </w:p>
        </w:tc>
      </w:tr>
      <w:tr w:rsidR="00062E4B" w:rsidRPr="009C15F1" w14:paraId="17BBF7CB" w14:textId="77777777" w:rsidTr="00062E4B">
        <w:trPr>
          <w:trHeight w:val="529"/>
        </w:trPr>
        <w:tc>
          <w:tcPr>
            <w:tcW w:w="24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3EB725" w14:textId="77777777" w:rsidR="00062E4B" w:rsidRPr="009C15F1" w:rsidRDefault="00062E4B">
            <w:pPr>
              <w:snapToGrid w:val="0"/>
              <w:jc w:val="center"/>
              <w:rPr>
                <w:b/>
                <w:i/>
              </w:rPr>
            </w:pPr>
            <w:r w:rsidRPr="009C15F1">
              <w:rPr>
                <w:b/>
                <w:i/>
              </w:rPr>
              <w:t>Кредиторская</w:t>
            </w:r>
          </w:p>
        </w:tc>
        <w:tc>
          <w:tcPr>
            <w:tcW w:w="24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04F017" w14:textId="77777777" w:rsidR="00062E4B" w:rsidRPr="009C15F1" w:rsidRDefault="00062E4B">
            <w:pPr>
              <w:snapToGrid w:val="0"/>
              <w:jc w:val="center"/>
              <w:rPr>
                <w:b/>
                <w:i/>
              </w:rPr>
            </w:pPr>
            <w:r w:rsidRPr="009C15F1">
              <w:rPr>
                <w:b/>
                <w:i/>
              </w:rPr>
              <w:t>859508,83</w:t>
            </w:r>
          </w:p>
        </w:tc>
        <w:tc>
          <w:tcPr>
            <w:tcW w:w="24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7B808A" w14:textId="77777777" w:rsidR="00062E4B" w:rsidRPr="009C15F1" w:rsidRDefault="00062E4B">
            <w:pPr>
              <w:snapToGrid w:val="0"/>
              <w:jc w:val="center"/>
              <w:rPr>
                <w:b/>
                <w:i/>
              </w:rPr>
            </w:pPr>
            <w:r w:rsidRPr="009C15F1">
              <w:rPr>
                <w:b/>
                <w:i/>
              </w:rPr>
              <w:t>+153290,84</w:t>
            </w:r>
          </w:p>
        </w:tc>
        <w:tc>
          <w:tcPr>
            <w:tcW w:w="2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F1456" w14:textId="77777777" w:rsidR="00062E4B" w:rsidRPr="009C15F1" w:rsidRDefault="00062E4B">
            <w:pPr>
              <w:snapToGrid w:val="0"/>
              <w:jc w:val="center"/>
              <w:rPr>
                <w:b/>
                <w:i/>
              </w:rPr>
            </w:pPr>
            <w:r w:rsidRPr="009C15F1">
              <w:rPr>
                <w:b/>
                <w:i/>
              </w:rPr>
              <w:t>1012799,67</w:t>
            </w:r>
          </w:p>
        </w:tc>
      </w:tr>
    </w:tbl>
    <w:p w14:paraId="211DE457" w14:textId="77777777" w:rsidR="00062E4B" w:rsidRPr="009C15F1" w:rsidRDefault="00062E4B" w:rsidP="00062E4B">
      <w:pPr>
        <w:jc w:val="both"/>
        <w:rPr>
          <w:lang w:eastAsia="ar-SA"/>
        </w:rPr>
      </w:pPr>
    </w:p>
    <w:p w14:paraId="12CD9CEC" w14:textId="77777777" w:rsidR="00062E4B" w:rsidRPr="009C15F1" w:rsidRDefault="00062E4B" w:rsidP="00062E4B">
      <w:pPr>
        <w:ind w:firstLine="720"/>
        <w:jc w:val="both"/>
        <w:rPr>
          <w:b/>
        </w:rPr>
      </w:pPr>
      <w:r w:rsidRPr="009C15F1">
        <w:rPr>
          <w:b/>
        </w:rPr>
        <w:t xml:space="preserve">Дебиторская задолженность </w:t>
      </w:r>
    </w:p>
    <w:p w14:paraId="7509CFDD" w14:textId="77777777" w:rsidR="00062E4B" w:rsidRPr="009C15F1" w:rsidRDefault="00062E4B" w:rsidP="00062E4B">
      <w:pPr>
        <w:ind w:firstLine="720"/>
        <w:jc w:val="both"/>
        <w:rPr>
          <w:bCs/>
          <w:iCs/>
        </w:rPr>
      </w:pPr>
      <w:r w:rsidRPr="009C15F1">
        <w:t>У</w:t>
      </w:r>
      <w:r w:rsidRPr="009C15F1">
        <w:rPr>
          <w:bCs/>
          <w:iCs/>
        </w:rPr>
        <w:t xml:space="preserve">дельный вес от общей суммы </w:t>
      </w:r>
      <w:r w:rsidRPr="009C15F1">
        <w:rPr>
          <w:b/>
          <w:bCs/>
          <w:iCs/>
        </w:rPr>
        <w:t>дебиторской задолженности</w:t>
      </w:r>
      <w:r w:rsidRPr="009C15F1">
        <w:rPr>
          <w:bCs/>
          <w:iCs/>
        </w:rPr>
        <w:t xml:space="preserve"> составляют расчеты по следующим счетам:</w:t>
      </w:r>
    </w:p>
    <w:p w14:paraId="14785217" w14:textId="77777777" w:rsidR="00062E4B" w:rsidRPr="009C15F1" w:rsidRDefault="00062E4B" w:rsidP="00062E4B">
      <w:pPr>
        <w:ind w:firstLine="720"/>
        <w:jc w:val="both"/>
        <w:rPr>
          <w:b/>
          <w:bCs/>
          <w:iCs/>
        </w:rPr>
      </w:pPr>
      <w:r w:rsidRPr="009C15F1">
        <w:rPr>
          <w:b/>
          <w:bCs/>
          <w:iCs/>
        </w:rPr>
        <w:t>на счете 1 205 11 000 «Расчеты с плательщиками налогов» -1033591,79-имущественный, земельный налог</w:t>
      </w:r>
    </w:p>
    <w:p w14:paraId="66F1F91F" w14:textId="77777777" w:rsidR="00062E4B" w:rsidRPr="009C15F1" w:rsidRDefault="00062E4B" w:rsidP="00062E4B">
      <w:pPr>
        <w:ind w:firstLine="720"/>
        <w:jc w:val="both"/>
      </w:pPr>
      <w:r w:rsidRPr="009C15F1">
        <w:rPr>
          <w:b/>
        </w:rPr>
        <w:t xml:space="preserve">на счете </w:t>
      </w:r>
      <w:r w:rsidRPr="009C15F1">
        <w:rPr>
          <w:b/>
          <w:bCs/>
        </w:rPr>
        <w:t>1 205 21 000 «Расчеты с плательщиками</w:t>
      </w:r>
      <w:r w:rsidRPr="009C15F1">
        <w:t xml:space="preserve"> </w:t>
      </w:r>
      <w:r w:rsidRPr="009C15F1">
        <w:rPr>
          <w:b/>
          <w:bCs/>
        </w:rPr>
        <w:t>по доходам от собственности»</w:t>
      </w:r>
      <w:r w:rsidRPr="009C15F1">
        <w:t xml:space="preserve"> </w:t>
      </w:r>
      <w:r w:rsidRPr="009C15F1">
        <w:rPr>
          <w:b/>
        </w:rPr>
        <w:t xml:space="preserve">отражены начисленные доходы в сумме 598066,86 руб., - </w:t>
      </w:r>
      <w:r w:rsidRPr="009C15F1">
        <w:t xml:space="preserve">задолженность предприятий ЖКХ за аренду муниципального имущества  </w:t>
      </w:r>
    </w:p>
    <w:p w14:paraId="6BEF0003" w14:textId="77777777" w:rsidR="00062E4B" w:rsidRPr="009C15F1" w:rsidRDefault="00062E4B" w:rsidP="00062E4B">
      <w:pPr>
        <w:ind w:firstLine="720"/>
        <w:jc w:val="both"/>
        <w:rPr>
          <w:b/>
        </w:rPr>
      </w:pPr>
      <w:r w:rsidRPr="009C15F1">
        <w:rPr>
          <w:b/>
        </w:rPr>
        <w:t>на счете  1 205 51 000 «Расчеты по безвозмездным поступлениям текущего характера от других бюджетов бюджетной системы Российской Федерации» -39849400,00- доходы будущих периодов дотации, субсидии, субвенции</w:t>
      </w:r>
    </w:p>
    <w:p w14:paraId="4AE0668E" w14:textId="77777777" w:rsidR="00062E4B" w:rsidRPr="009C15F1" w:rsidRDefault="00062E4B" w:rsidP="00062E4B">
      <w:pPr>
        <w:ind w:firstLine="720"/>
        <w:jc w:val="both"/>
        <w:rPr>
          <w:b/>
        </w:rPr>
      </w:pPr>
      <w:r w:rsidRPr="009C15F1">
        <w:rPr>
          <w:b/>
        </w:rPr>
        <w:t>Кредиторская задолженность</w:t>
      </w:r>
    </w:p>
    <w:p w14:paraId="1DCB2BFB" w14:textId="77777777" w:rsidR="00062E4B" w:rsidRPr="009C15F1" w:rsidRDefault="00062E4B" w:rsidP="00062E4B">
      <w:pPr>
        <w:ind w:firstLine="720"/>
        <w:jc w:val="both"/>
        <w:rPr>
          <w:bCs/>
          <w:iCs/>
        </w:rPr>
      </w:pPr>
      <w:r w:rsidRPr="009C15F1">
        <w:t>У</w:t>
      </w:r>
      <w:r w:rsidRPr="009C15F1">
        <w:rPr>
          <w:bCs/>
          <w:iCs/>
        </w:rPr>
        <w:t xml:space="preserve">дельный вес от общей суммы </w:t>
      </w:r>
      <w:r w:rsidRPr="009C15F1">
        <w:rPr>
          <w:b/>
          <w:bCs/>
          <w:iCs/>
        </w:rPr>
        <w:t>кредиторской задолженности</w:t>
      </w:r>
      <w:r w:rsidRPr="009C15F1">
        <w:rPr>
          <w:bCs/>
          <w:iCs/>
        </w:rPr>
        <w:t xml:space="preserve"> составляют расчеты по следующему счету:</w:t>
      </w:r>
    </w:p>
    <w:p w14:paraId="16630039" w14:textId="77777777" w:rsidR="00062E4B" w:rsidRPr="009C15F1" w:rsidRDefault="00062E4B" w:rsidP="00062E4B">
      <w:pPr>
        <w:jc w:val="both"/>
        <w:rPr>
          <w:i/>
        </w:rPr>
      </w:pPr>
      <w:r w:rsidRPr="009C15F1">
        <w:rPr>
          <w:i/>
        </w:rPr>
        <w:t xml:space="preserve">             - 1 302 00 000 «Расчеты по принятым обязательствам» в сумме 113417,37</w:t>
      </w:r>
    </w:p>
    <w:p w14:paraId="6F0C3B7C" w14:textId="77777777" w:rsidR="00062E4B" w:rsidRPr="009C15F1" w:rsidRDefault="00062E4B" w:rsidP="00062E4B">
      <w:pPr>
        <w:jc w:val="both"/>
        <w:rPr>
          <w:i/>
        </w:rPr>
      </w:pPr>
      <w:r w:rsidRPr="009C15F1">
        <w:rPr>
          <w:i/>
        </w:rPr>
        <w:t xml:space="preserve">     -0113-6248,22 рублей </w:t>
      </w:r>
      <w:proofErr w:type="gramStart"/>
      <w:r w:rsidRPr="009C15F1">
        <w:rPr>
          <w:i/>
        </w:rPr>
        <w:t>-у</w:t>
      </w:r>
      <w:proofErr w:type="gramEnd"/>
      <w:r w:rsidRPr="009C15F1">
        <w:rPr>
          <w:i/>
        </w:rPr>
        <w:t xml:space="preserve">слуги связи, интернет </w:t>
      </w:r>
    </w:p>
    <w:p w14:paraId="4352E767" w14:textId="77777777" w:rsidR="00062E4B" w:rsidRPr="009C15F1" w:rsidRDefault="00062E4B" w:rsidP="00062E4B">
      <w:pPr>
        <w:jc w:val="both"/>
        <w:rPr>
          <w:i/>
        </w:rPr>
      </w:pPr>
      <w:r w:rsidRPr="009C15F1">
        <w:rPr>
          <w:i/>
        </w:rPr>
        <w:t xml:space="preserve">     -0113-89,48 </w:t>
      </w:r>
      <w:proofErr w:type="gramStart"/>
      <w:r w:rsidRPr="009C15F1">
        <w:rPr>
          <w:i/>
        </w:rPr>
        <w:t>рублей-водоснабжение</w:t>
      </w:r>
      <w:proofErr w:type="gramEnd"/>
    </w:p>
    <w:p w14:paraId="5E842EDC" w14:textId="77777777" w:rsidR="00062E4B" w:rsidRPr="009C15F1" w:rsidRDefault="00062E4B" w:rsidP="00062E4B">
      <w:pPr>
        <w:jc w:val="both"/>
      </w:pPr>
      <w:r w:rsidRPr="009C15F1">
        <w:t xml:space="preserve">     - 0104 -2698,75 рублей – газоснабжение</w:t>
      </w:r>
    </w:p>
    <w:p w14:paraId="1006A2F7" w14:textId="77777777" w:rsidR="00062E4B" w:rsidRPr="009C15F1" w:rsidRDefault="00062E4B" w:rsidP="00062E4B">
      <w:pPr>
        <w:jc w:val="both"/>
      </w:pPr>
      <w:r w:rsidRPr="009C15F1">
        <w:t xml:space="preserve">     -0113-4351,00</w:t>
      </w:r>
      <w:proofErr w:type="gramStart"/>
      <w:r w:rsidRPr="009C15F1">
        <w:t>рублей-электроснабжение</w:t>
      </w:r>
      <w:proofErr w:type="gramEnd"/>
    </w:p>
    <w:p w14:paraId="69A68690" w14:textId="77777777" w:rsidR="00062E4B" w:rsidRPr="009C15F1" w:rsidRDefault="00062E4B" w:rsidP="00062E4B">
      <w:pPr>
        <w:jc w:val="both"/>
      </w:pPr>
      <w:r w:rsidRPr="009C15F1">
        <w:t xml:space="preserve">     -0113-1560,00 рублей-</w:t>
      </w:r>
      <w:proofErr w:type="spellStart"/>
      <w:r w:rsidRPr="009C15F1">
        <w:t>дорейсовые</w:t>
      </w:r>
      <w:proofErr w:type="spellEnd"/>
      <w:r w:rsidRPr="009C15F1">
        <w:t xml:space="preserve"> и </w:t>
      </w:r>
      <w:proofErr w:type="spellStart"/>
      <w:r w:rsidRPr="009C15F1">
        <w:t>послерейсовые</w:t>
      </w:r>
      <w:proofErr w:type="spellEnd"/>
      <w:r w:rsidRPr="009C15F1">
        <w:t xml:space="preserve"> </w:t>
      </w:r>
      <w:proofErr w:type="spellStart"/>
      <w:r w:rsidRPr="009C15F1">
        <w:t>мед</w:t>
      </w:r>
      <w:proofErr w:type="gramStart"/>
      <w:r w:rsidRPr="009C15F1">
        <w:t>.о</w:t>
      </w:r>
      <w:proofErr w:type="gramEnd"/>
      <w:r w:rsidRPr="009C15F1">
        <w:t>смотры</w:t>
      </w:r>
      <w:proofErr w:type="spellEnd"/>
      <w:r w:rsidRPr="009C15F1">
        <w:t xml:space="preserve"> водителя и трактористов</w:t>
      </w:r>
    </w:p>
    <w:p w14:paraId="3485424B" w14:textId="77777777" w:rsidR="00062E4B" w:rsidRPr="009C15F1" w:rsidRDefault="00062E4B" w:rsidP="00062E4B">
      <w:pPr>
        <w:jc w:val="both"/>
      </w:pPr>
      <w:r w:rsidRPr="009C15F1">
        <w:t xml:space="preserve">     -0503-35677,94 </w:t>
      </w:r>
      <w:proofErr w:type="gramStart"/>
      <w:r w:rsidRPr="009C15F1">
        <w:t>рублей-замена</w:t>
      </w:r>
      <w:proofErr w:type="gramEnd"/>
      <w:r w:rsidRPr="009C15F1">
        <w:t xml:space="preserve"> светильников</w:t>
      </w:r>
    </w:p>
    <w:p w14:paraId="774CF403" w14:textId="77777777" w:rsidR="00062E4B" w:rsidRPr="009C15F1" w:rsidRDefault="00062E4B" w:rsidP="00062E4B">
      <w:pPr>
        <w:jc w:val="both"/>
      </w:pPr>
      <w:r w:rsidRPr="009C15F1">
        <w:t xml:space="preserve">     -0503 -11294,34 </w:t>
      </w:r>
      <w:proofErr w:type="gramStart"/>
      <w:r w:rsidRPr="009C15F1">
        <w:t>рублей-уличное</w:t>
      </w:r>
      <w:proofErr w:type="gramEnd"/>
      <w:r w:rsidRPr="009C15F1">
        <w:t xml:space="preserve"> освещение</w:t>
      </w:r>
    </w:p>
    <w:p w14:paraId="5E39FCD7" w14:textId="77777777" w:rsidR="00062E4B" w:rsidRPr="009C15F1" w:rsidRDefault="00062E4B" w:rsidP="00062E4B">
      <w:pPr>
        <w:jc w:val="both"/>
      </w:pPr>
      <w:r w:rsidRPr="009C15F1">
        <w:lastRenderedPageBreak/>
        <w:t xml:space="preserve">     -0104-1420,00рублей </w:t>
      </w:r>
      <w:proofErr w:type="gramStart"/>
      <w:r w:rsidRPr="009C15F1">
        <w:t>-з</w:t>
      </w:r>
      <w:proofErr w:type="gramEnd"/>
      <w:r w:rsidRPr="009C15F1">
        <w:t xml:space="preserve">аправка картриджей, </w:t>
      </w:r>
      <w:proofErr w:type="spellStart"/>
      <w:r w:rsidRPr="009C15F1">
        <w:t>тех.обслуж.газопроводных</w:t>
      </w:r>
      <w:proofErr w:type="spellEnd"/>
      <w:r w:rsidRPr="009C15F1">
        <w:t xml:space="preserve"> сетей</w:t>
      </w:r>
    </w:p>
    <w:p w14:paraId="71A5B7B8" w14:textId="77777777" w:rsidR="00062E4B" w:rsidRPr="009C15F1" w:rsidRDefault="00062E4B" w:rsidP="00062E4B">
      <w:pPr>
        <w:jc w:val="both"/>
      </w:pPr>
      <w:r w:rsidRPr="009C15F1">
        <w:t xml:space="preserve">   -0113-48489 рублей - задолженность за ГСМ</w:t>
      </w:r>
    </w:p>
    <w:p w14:paraId="7D85F218" w14:textId="77777777" w:rsidR="00062E4B" w:rsidRPr="009C15F1" w:rsidRDefault="00062E4B" w:rsidP="00062E4B">
      <w:pPr>
        <w:jc w:val="both"/>
      </w:pPr>
      <w:r w:rsidRPr="009C15F1">
        <w:t xml:space="preserve">   -0503-1558,64 рубле</w:t>
      </w:r>
      <w:proofErr w:type="gramStart"/>
      <w:r w:rsidRPr="009C15F1">
        <w:t>й-</w:t>
      </w:r>
      <w:proofErr w:type="gramEnd"/>
      <w:r w:rsidRPr="009C15F1">
        <w:t xml:space="preserve"> пени по контракту за эл/энергию</w:t>
      </w:r>
    </w:p>
    <w:p w14:paraId="16A5846C" w14:textId="77777777" w:rsidR="00062E4B" w:rsidRPr="009C15F1" w:rsidRDefault="00062E4B" w:rsidP="00062E4B">
      <w:pPr>
        <w:jc w:val="both"/>
      </w:pPr>
      <w:r w:rsidRPr="009C15F1">
        <w:t xml:space="preserve">  </w:t>
      </w:r>
    </w:p>
    <w:p w14:paraId="66D5E6E5" w14:textId="77777777" w:rsidR="00062E4B" w:rsidRPr="009C15F1" w:rsidRDefault="00062E4B" w:rsidP="00062E4B">
      <w:pPr>
        <w:jc w:val="both"/>
        <w:rPr>
          <w:i/>
          <w:color w:val="FF6600"/>
        </w:rPr>
      </w:pPr>
      <w:r w:rsidRPr="009C15F1">
        <w:rPr>
          <w:color w:val="FF6600"/>
        </w:rPr>
        <w:t xml:space="preserve">   </w:t>
      </w:r>
    </w:p>
    <w:p w14:paraId="3707B9DB" w14:textId="77777777" w:rsidR="00062E4B" w:rsidRPr="009C15F1" w:rsidRDefault="00062E4B" w:rsidP="00062E4B">
      <w:pPr>
        <w:ind w:firstLine="720"/>
        <w:jc w:val="both"/>
        <w:rPr>
          <w:b/>
          <w:i/>
        </w:rPr>
      </w:pPr>
      <w:r w:rsidRPr="009C15F1">
        <w:rPr>
          <w:b/>
          <w:i/>
        </w:rPr>
        <w:t>Расшифровка к форме 0503110 «Справка по заключению счетов бюджетного учета отчетного финансового года» и к форме 0503121 «Отчет о финансовых результатах деятельности»:</w:t>
      </w:r>
    </w:p>
    <w:p w14:paraId="3E71D828" w14:textId="77777777" w:rsidR="00062E4B" w:rsidRPr="009C15F1" w:rsidRDefault="00062E4B" w:rsidP="00062E4B">
      <w:pPr>
        <w:ind w:firstLine="720"/>
        <w:jc w:val="both"/>
      </w:pPr>
      <w:r w:rsidRPr="009C15F1">
        <w:t xml:space="preserve">КБК 000 113 01995  10 0000 1 40110 130 -  117750,00 рублей - доход МКУ "Новленское" от оказания платных услуг: выручка – 25400,00 руб., расходы (109сч.) – 117750,00 руб. </w:t>
      </w:r>
    </w:p>
    <w:p w14:paraId="307E48F4" w14:textId="77777777" w:rsidR="00062E4B" w:rsidRPr="009C15F1" w:rsidRDefault="00062E4B" w:rsidP="00062E4B">
      <w:pPr>
        <w:ind w:firstLine="720"/>
        <w:jc w:val="both"/>
      </w:pPr>
      <w:r w:rsidRPr="009C15F1">
        <w:t>000 207 05020 10 0000 1 40110 155 – 149000,00 рублей - добровольные пожертвования ФЛ для выполнения мероприятий по реализации проектов по Народному бюджету и программе «Устойчивое развитие сельских территорий» (местные инициативы граждан).</w:t>
      </w:r>
    </w:p>
    <w:p w14:paraId="77C18AFC" w14:textId="77777777" w:rsidR="00062E4B" w:rsidRPr="009C15F1" w:rsidRDefault="00062E4B" w:rsidP="00062E4B">
      <w:pPr>
        <w:ind w:firstLine="720"/>
        <w:jc w:val="both"/>
      </w:pPr>
      <w:r w:rsidRPr="009C15F1">
        <w:t xml:space="preserve">строка            графа                      сумма </w:t>
      </w:r>
    </w:p>
    <w:p w14:paraId="56FDD749" w14:textId="77777777" w:rsidR="00062E4B" w:rsidRPr="009C15F1" w:rsidRDefault="00062E4B" w:rsidP="00062E4B">
      <w:pPr>
        <w:ind w:firstLine="720"/>
        <w:jc w:val="both"/>
      </w:pPr>
      <w:r w:rsidRPr="009C15F1">
        <w:t>371,372                 4                   117750,00</w:t>
      </w:r>
    </w:p>
    <w:p w14:paraId="63390188" w14:textId="77777777" w:rsidR="00062E4B" w:rsidRPr="009C15F1" w:rsidRDefault="00062E4B" w:rsidP="00062E4B">
      <w:pPr>
        <w:ind w:firstLine="720"/>
        <w:jc w:val="both"/>
      </w:pPr>
      <w:r w:rsidRPr="009C15F1">
        <w:t>затраты по оказанию платных услуг казенного учреждения: МКУ "Новленское"</w:t>
      </w:r>
    </w:p>
    <w:p w14:paraId="1CFC9B78" w14:textId="77777777" w:rsidR="00062E4B" w:rsidRPr="009C15F1" w:rsidRDefault="00062E4B" w:rsidP="00062E4B">
      <w:pPr>
        <w:ind w:firstLine="720"/>
        <w:jc w:val="both"/>
      </w:pPr>
      <w:r w:rsidRPr="009C15F1">
        <w:t>в том числе:  0505 211  - 19201,23</w:t>
      </w:r>
    </w:p>
    <w:p w14:paraId="21E51500" w14:textId="77777777" w:rsidR="00062E4B" w:rsidRPr="009C15F1" w:rsidRDefault="00062E4B" w:rsidP="00062E4B">
      <w:pPr>
        <w:ind w:firstLine="720"/>
        <w:jc w:val="both"/>
      </w:pPr>
      <w:r w:rsidRPr="009C15F1">
        <w:t xml:space="preserve">                       0505 213 – 5798,77                       </w:t>
      </w:r>
    </w:p>
    <w:p w14:paraId="2C241AE3" w14:textId="2FB8B4E5" w:rsidR="0039110A" w:rsidRPr="009C15F1" w:rsidRDefault="00062E4B" w:rsidP="00062E4B">
      <w:pPr>
        <w:ind w:firstLine="720"/>
        <w:jc w:val="both"/>
      </w:pPr>
      <w:r w:rsidRPr="009C15F1">
        <w:t xml:space="preserve">                       0505 272 –92750,00           </w:t>
      </w:r>
    </w:p>
    <w:p w14:paraId="2319AEFB" w14:textId="77777777" w:rsidR="0039110A" w:rsidRPr="009C15F1" w:rsidRDefault="0039110A" w:rsidP="00062E4B">
      <w:pPr>
        <w:ind w:firstLine="720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73"/>
        <w:gridCol w:w="1701"/>
        <w:gridCol w:w="3260"/>
        <w:gridCol w:w="1418"/>
        <w:gridCol w:w="1559"/>
      </w:tblGrid>
      <w:tr w:rsidR="0039110A" w:rsidRPr="009C15F1" w14:paraId="70C8F3E0" w14:textId="77777777" w:rsidTr="0039110A">
        <w:trPr>
          <w:trHeight w:val="533"/>
        </w:trPr>
        <w:tc>
          <w:tcPr>
            <w:tcW w:w="6834" w:type="dxa"/>
            <w:gridSpan w:val="3"/>
            <w:hideMark/>
          </w:tcPr>
          <w:p w14:paraId="6B2AB65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bookmarkStart w:id="23" w:name="OLE_LINK15"/>
            <w:bookmarkStart w:id="24" w:name="OLE_LINK16"/>
            <w:r w:rsidRPr="009C15F1">
              <w:rPr>
                <w:color w:val="000000"/>
              </w:rPr>
              <w:t>Расшифровка показателей по счету 401 10 172 в справке 0503110</w:t>
            </w:r>
          </w:p>
        </w:tc>
        <w:tc>
          <w:tcPr>
            <w:tcW w:w="1418" w:type="dxa"/>
          </w:tcPr>
          <w:p w14:paraId="60A25357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59" w:type="dxa"/>
          </w:tcPr>
          <w:p w14:paraId="4E6416B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</w:tr>
      <w:tr w:rsidR="0039110A" w:rsidRPr="009C15F1" w14:paraId="3F09D584" w14:textId="77777777" w:rsidTr="0039110A">
        <w:trPr>
          <w:trHeight w:val="247"/>
        </w:trPr>
        <w:tc>
          <w:tcPr>
            <w:tcW w:w="1873" w:type="dxa"/>
          </w:tcPr>
          <w:p w14:paraId="6840C07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</w:tcPr>
          <w:p w14:paraId="1723E12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3260" w:type="dxa"/>
          </w:tcPr>
          <w:p w14:paraId="56818C27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8" w:type="dxa"/>
          </w:tcPr>
          <w:p w14:paraId="42EA9F17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59" w:type="dxa"/>
          </w:tcPr>
          <w:p w14:paraId="3DE616E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</w:tr>
      <w:tr w:rsidR="0039110A" w:rsidRPr="009C15F1" w14:paraId="45A4899A" w14:textId="77777777" w:rsidTr="0039110A">
        <w:trPr>
          <w:trHeight w:val="799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50FFD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Корреспондирующий счет</w:t>
            </w: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74DC7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Код счета бюджетного учета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3A7B9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 xml:space="preserve">Остаток на 1 января года, следующего за </w:t>
            </w:r>
            <w:proofErr w:type="gramStart"/>
            <w:r w:rsidRPr="009C15F1">
              <w:rPr>
                <w:color w:val="000000"/>
              </w:rPr>
              <w:t>отчетным</w:t>
            </w:r>
            <w:proofErr w:type="gramEnd"/>
            <w:r w:rsidRPr="009C15F1">
              <w:rPr>
                <w:color w:val="000000"/>
              </w:rPr>
              <w:t xml:space="preserve"> (до заключительных записей)</w:t>
            </w:r>
          </w:p>
        </w:tc>
      </w:tr>
      <w:tr w:rsidR="0039110A" w:rsidRPr="009C15F1" w14:paraId="43F6807C" w14:textId="77777777" w:rsidTr="0039110A">
        <w:trPr>
          <w:trHeight w:val="264"/>
        </w:trPr>
        <w:tc>
          <w:tcPr>
            <w:tcW w:w="18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FBDC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127A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1 401 10 172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C1F9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причина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95CF5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По дебету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FCF0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По кредиту</w:t>
            </w:r>
          </w:p>
        </w:tc>
      </w:tr>
      <w:tr w:rsidR="0039110A" w:rsidRPr="009C15F1" w14:paraId="519AA425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BE46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5DE3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BCB6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8761B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CC33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5</w:t>
            </w:r>
          </w:p>
        </w:tc>
      </w:tr>
      <w:tr w:rsidR="0039110A" w:rsidRPr="009C15F1" w14:paraId="2128708B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9806F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Нефинансовые активы, всего</w:t>
            </w:r>
          </w:p>
          <w:p w14:paraId="4751192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F206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CAAF1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1 461 225,96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ACBF0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205 400,95</w:t>
            </w:r>
          </w:p>
        </w:tc>
      </w:tr>
      <w:tr w:rsidR="0039110A" w:rsidRPr="009C15F1" w14:paraId="103C968B" w14:textId="77777777" w:rsidTr="0039110A">
        <w:trPr>
          <w:trHeight w:val="1978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723C9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1 10100000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8C551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A9F99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</w:rPr>
            </w:pPr>
            <w:r w:rsidRPr="009C15F1">
              <w:rPr>
                <w:color w:val="000000"/>
              </w:rPr>
              <w:t xml:space="preserve">Восстановление с забалансового счета на баланс для перевода на сч.108 для передачи в </w:t>
            </w:r>
            <w:proofErr w:type="spellStart"/>
            <w:r w:rsidRPr="009C15F1">
              <w:rPr>
                <w:color w:val="000000"/>
              </w:rPr>
              <w:t>округ</w:t>
            </w:r>
            <w:proofErr w:type="gramStart"/>
            <w:r w:rsidRPr="009C15F1">
              <w:rPr>
                <w:color w:val="000000"/>
              </w:rPr>
              <w:t>;п</w:t>
            </w:r>
            <w:proofErr w:type="gramEnd"/>
            <w:r w:rsidRPr="009C15F1">
              <w:rPr>
                <w:color w:val="000000"/>
              </w:rPr>
              <w:t>ереведено</w:t>
            </w:r>
            <w:proofErr w:type="spellEnd"/>
            <w:r w:rsidRPr="009C15F1">
              <w:rPr>
                <w:color w:val="000000"/>
              </w:rPr>
              <w:t xml:space="preserve"> 3D ограждение для формирования основного средства (стадион);выбытие основного средства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D9480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D590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2 861,00</w:t>
            </w:r>
          </w:p>
        </w:tc>
      </w:tr>
      <w:tr w:rsidR="0039110A" w:rsidRPr="009C15F1" w14:paraId="3CF07137" w14:textId="77777777" w:rsidTr="0039110A">
        <w:trPr>
          <w:trHeight w:val="989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680CC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1 10500000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F875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B8B68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</w:rPr>
            </w:pPr>
            <w:r w:rsidRPr="009C15F1">
              <w:rPr>
                <w:color w:val="000000"/>
              </w:rPr>
              <w:t xml:space="preserve">Оприходованы з/части к </w:t>
            </w:r>
            <w:proofErr w:type="spellStart"/>
            <w:r w:rsidRPr="009C15F1">
              <w:rPr>
                <w:color w:val="000000"/>
              </w:rPr>
              <w:t>тракторам</w:t>
            </w:r>
            <w:proofErr w:type="gramStart"/>
            <w:r w:rsidRPr="009C15F1">
              <w:rPr>
                <w:color w:val="000000"/>
              </w:rPr>
              <w:t>,п</w:t>
            </w:r>
            <w:proofErr w:type="gramEnd"/>
            <w:r w:rsidRPr="009C15F1">
              <w:rPr>
                <w:color w:val="000000"/>
              </w:rPr>
              <w:t>рицепам</w:t>
            </w:r>
            <w:proofErr w:type="spellEnd"/>
            <w:r w:rsidRPr="009C15F1">
              <w:rPr>
                <w:color w:val="000000"/>
              </w:rPr>
              <w:t xml:space="preserve"> тракторным для передачи в МКУ Новленское через 30404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3E43C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BB567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202 539,95</w:t>
            </w:r>
          </w:p>
        </w:tc>
      </w:tr>
      <w:tr w:rsidR="0039110A" w:rsidRPr="009C15F1" w14:paraId="25560FB0" w14:textId="77777777" w:rsidTr="0039110A">
        <w:trPr>
          <w:trHeight w:val="494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412F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1 10800000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C93CB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C0DC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</w:rPr>
            </w:pPr>
            <w:r w:rsidRPr="009C15F1">
              <w:rPr>
                <w:color w:val="000000"/>
              </w:rPr>
              <w:t>выбытие приватизированной квартиры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9737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1 461 225,96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6EA25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2517E257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A49BF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Финансовые активы, всего</w:t>
            </w:r>
          </w:p>
          <w:p w14:paraId="53013CE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B78C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4A5D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79CF7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5 474 126,85</w:t>
            </w:r>
          </w:p>
        </w:tc>
      </w:tr>
      <w:tr w:rsidR="0039110A" w:rsidRPr="009C15F1" w14:paraId="62A3ECD7" w14:textId="77777777" w:rsidTr="0039110A">
        <w:trPr>
          <w:trHeight w:val="1236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52F79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lastRenderedPageBreak/>
              <w:t>1 20400000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F19A2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471E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</w:rPr>
            </w:pPr>
            <w:r w:rsidRPr="009C15F1">
              <w:rPr>
                <w:color w:val="000000"/>
              </w:rPr>
              <w:t xml:space="preserve">Списание ОЦИ у подведомственных </w:t>
            </w:r>
            <w:proofErr w:type="spellStart"/>
            <w:r w:rsidRPr="009C15F1">
              <w:rPr>
                <w:color w:val="000000"/>
              </w:rPr>
              <w:t>учр</w:t>
            </w:r>
            <w:proofErr w:type="gramStart"/>
            <w:r w:rsidRPr="009C15F1">
              <w:rPr>
                <w:color w:val="000000"/>
              </w:rPr>
              <w:t>.Н</w:t>
            </w:r>
            <w:proofErr w:type="gramEnd"/>
            <w:r w:rsidRPr="009C15F1">
              <w:rPr>
                <w:color w:val="000000"/>
              </w:rPr>
              <w:t>овленский</w:t>
            </w:r>
            <w:proofErr w:type="spellEnd"/>
            <w:r w:rsidRPr="009C15F1">
              <w:rPr>
                <w:color w:val="000000"/>
              </w:rPr>
              <w:t xml:space="preserve"> </w:t>
            </w:r>
            <w:proofErr w:type="spellStart"/>
            <w:r w:rsidRPr="009C15F1">
              <w:rPr>
                <w:color w:val="000000"/>
              </w:rPr>
              <w:t>ДК;Списание</w:t>
            </w:r>
            <w:proofErr w:type="spellEnd"/>
            <w:r w:rsidRPr="009C15F1">
              <w:rPr>
                <w:color w:val="000000"/>
              </w:rPr>
              <w:t xml:space="preserve"> ОЦИ у подведомственных </w:t>
            </w:r>
            <w:proofErr w:type="spellStart"/>
            <w:r w:rsidRPr="009C15F1">
              <w:rPr>
                <w:color w:val="000000"/>
              </w:rPr>
              <w:t>учр.Березниковский</w:t>
            </w:r>
            <w:proofErr w:type="spellEnd"/>
            <w:r w:rsidRPr="009C15F1">
              <w:rPr>
                <w:color w:val="000000"/>
              </w:rPr>
              <w:t xml:space="preserve"> КСК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2CF0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C77F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5 448 768,52</w:t>
            </w:r>
          </w:p>
        </w:tc>
      </w:tr>
      <w:tr w:rsidR="0039110A" w:rsidRPr="009C15F1" w14:paraId="7E338414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1DC5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1 20500000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2E75C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854E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</w:rPr>
            </w:pPr>
            <w:r w:rsidRPr="009C15F1">
              <w:rPr>
                <w:color w:val="000000"/>
              </w:rPr>
              <w:t>реализация основных средств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D784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B561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25 358,33</w:t>
            </w:r>
          </w:p>
        </w:tc>
      </w:tr>
      <w:tr w:rsidR="0039110A" w:rsidRPr="009C15F1" w14:paraId="35C5C76D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EE2B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Обязательства, всего</w:t>
            </w:r>
          </w:p>
          <w:p w14:paraId="682B314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867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A5F96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5E3937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376557BA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06F4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399FA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DBD2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3F518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743E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528139D2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34DB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A545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005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04040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1 461 225,96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BC5D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5 679 527,80</w:t>
            </w:r>
          </w:p>
        </w:tc>
      </w:tr>
    </w:tbl>
    <w:p w14:paraId="42940508" w14:textId="77777777" w:rsidR="0039110A" w:rsidRPr="009C15F1" w:rsidRDefault="0039110A" w:rsidP="0039110A">
      <w:pPr>
        <w:ind w:firstLine="709"/>
        <w:rPr>
          <w:color w:val="FF0000"/>
        </w:rPr>
      </w:pPr>
    </w:p>
    <w:p w14:paraId="4391D248" w14:textId="77777777" w:rsidR="0039110A" w:rsidRPr="009C15F1" w:rsidRDefault="0039110A" w:rsidP="0039110A">
      <w:pPr>
        <w:ind w:firstLine="709"/>
        <w:jc w:val="center"/>
        <w:rPr>
          <w:color w:val="FF0000"/>
          <w:lang w:eastAsia="ar-SA"/>
        </w:rPr>
      </w:pPr>
    </w:p>
    <w:tbl>
      <w:tblPr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3260"/>
        <w:gridCol w:w="1560"/>
        <w:gridCol w:w="1417"/>
      </w:tblGrid>
      <w:tr w:rsidR="0039110A" w:rsidRPr="009C15F1" w14:paraId="03E1792E" w14:textId="77777777" w:rsidTr="0039110A">
        <w:trPr>
          <w:trHeight w:val="533"/>
        </w:trPr>
        <w:tc>
          <w:tcPr>
            <w:tcW w:w="6834" w:type="dxa"/>
            <w:gridSpan w:val="3"/>
            <w:hideMark/>
          </w:tcPr>
          <w:bookmarkEnd w:id="23"/>
          <w:bookmarkEnd w:id="24"/>
          <w:p w14:paraId="4C3CEDD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Расшифровка показателей по счету 401 10 173 в справке 0503110</w:t>
            </w:r>
          </w:p>
        </w:tc>
        <w:tc>
          <w:tcPr>
            <w:tcW w:w="1560" w:type="dxa"/>
          </w:tcPr>
          <w:p w14:paraId="587D619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</w:tcPr>
          <w:p w14:paraId="5D14D94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</w:tr>
      <w:tr w:rsidR="0039110A" w:rsidRPr="009C15F1" w14:paraId="4DAB703D" w14:textId="77777777" w:rsidTr="0039110A">
        <w:trPr>
          <w:trHeight w:val="247"/>
        </w:trPr>
        <w:tc>
          <w:tcPr>
            <w:tcW w:w="1873" w:type="dxa"/>
          </w:tcPr>
          <w:p w14:paraId="7BF2862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</w:tcPr>
          <w:p w14:paraId="2211084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3260" w:type="dxa"/>
          </w:tcPr>
          <w:p w14:paraId="0276F5D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</w:tcPr>
          <w:p w14:paraId="28C20A7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</w:tcPr>
          <w:p w14:paraId="3718CE3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</w:tr>
      <w:tr w:rsidR="0039110A" w:rsidRPr="009C15F1" w14:paraId="249EF6B5" w14:textId="77777777" w:rsidTr="0039110A">
        <w:trPr>
          <w:trHeight w:val="799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FDBBB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Корреспондирующий счет</w:t>
            </w: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7100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Код счета бюджетного учета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CDDCD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 xml:space="preserve">Остаток на 1 января года, следующего за </w:t>
            </w:r>
            <w:proofErr w:type="gramStart"/>
            <w:r w:rsidRPr="009C15F1">
              <w:rPr>
                <w:color w:val="000000"/>
              </w:rPr>
              <w:t>отчетным</w:t>
            </w:r>
            <w:proofErr w:type="gramEnd"/>
            <w:r w:rsidRPr="009C15F1">
              <w:rPr>
                <w:color w:val="000000"/>
              </w:rPr>
              <w:t xml:space="preserve"> (до заключительных записей)</w:t>
            </w:r>
          </w:p>
        </w:tc>
      </w:tr>
      <w:tr w:rsidR="0039110A" w:rsidRPr="009C15F1" w14:paraId="0108C705" w14:textId="77777777" w:rsidTr="0039110A">
        <w:trPr>
          <w:trHeight w:val="264"/>
        </w:trPr>
        <w:tc>
          <w:tcPr>
            <w:tcW w:w="18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B514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ABEC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1 401 10 173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14CC67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причина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26C0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По дебету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278AE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По кредиту</w:t>
            </w:r>
          </w:p>
        </w:tc>
      </w:tr>
      <w:tr w:rsidR="0039110A" w:rsidRPr="009C15F1" w14:paraId="19F2F882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7AB0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9562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B125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AAD32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3EA5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5</w:t>
            </w:r>
          </w:p>
        </w:tc>
      </w:tr>
      <w:tr w:rsidR="0039110A" w:rsidRPr="009C15F1" w14:paraId="41A88764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45D5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Нефинансовые активы, всего</w:t>
            </w:r>
          </w:p>
          <w:p w14:paraId="08ED520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FDF2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1DA5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B28517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35FF4C97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DE77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984F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E32B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CB1E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30FA4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2B2C7884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2A16E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Финансовые активы, всего</w:t>
            </w:r>
          </w:p>
          <w:p w14:paraId="4FBE1BF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3064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55ADA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105 106,52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4FA2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2430E508" w14:textId="77777777" w:rsidTr="0039110A">
        <w:trPr>
          <w:trHeight w:val="742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82017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1 20500000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3FEC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1EBC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</w:rPr>
            </w:pPr>
            <w:r w:rsidRPr="009C15F1">
              <w:rPr>
                <w:color w:val="000000"/>
              </w:rPr>
              <w:t xml:space="preserve">отчетность УФНС по Вологодской области списание </w:t>
            </w:r>
            <w:proofErr w:type="spellStart"/>
            <w:r w:rsidRPr="009C15F1">
              <w:rPr>
                <w:color w:val="000000"/>
              </w:rPr>
              <w:t>дебетор</w:t>
            </w:r>
            <w:proofErr w:type="gramStart"/>
            <w:r w:rsidRPr="009C15F1">
              <w:rPr>
                <w:color w:val="000000"/>
              </w:rPr>
              <w:t>.з</w:t>
            </w:r>
            <w:proofErr w:type="gramEnd"/>
            <w:r w:rsidRPr="009C15F1">
              <w:rPr>
                <w:color w:val="000000"/>
              </w:rPr>
              <w:t>адолженности</w:t>
            </w:r>
            <w:proofErr w:type="spellEnd"/>
            <w:r w:rsidRPr="009C15F1">
              <w:rPr>
                <w:color w:val="000000"/>
              </w:rPr>
              <w:t xml:space="preserve"> (кража)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DE7F0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105 106,52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B9AD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2261D761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281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Обязательства, всего</w:t>
            </w:r>
          </w:p>
          <w:p w14:paraId="6041DF6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807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D34B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9CE74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3A54243A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0616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F4A87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FE27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F545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312C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19528CBA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FE86E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B4BB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F9C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31D4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105 106,52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B693D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</w:tbl>
    <w:p w14:paraId="0EED8B72" w14:textId="77777777" w:rsidR="0039110A" w:rsidRPr="009C15F1" w:rsidRDefault="0039110A" w:rsidP="0039110A">
      <w:pPr>
        <w:pStyle w:val="a5"/>
        <w:spacing w:after="0"/>
        <w:ind w:left="0" w:firstLine="709"/>
        <w:jc w:val="both"/>
        <w:rPr>
          <w:b/>
          <w:sz w:val="24"/>
          <w:szCs w:val="24"/>
        </w:rPr>
      </w:pPr>
    </w:p>
    <w:tbl>
      <w:tblPr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3260"/>
        <w:gridCol w:w="1560"/>
        <w:gridCol w:w="1417"/>
      </w:tblGrid>
      <w:tr w:rsidR="0039110A" w:rsidRPr="009C15F1" w14:paraId="2F78A458" w14:textId="77777777" w:rsidTr="0039110A">
        <w:trPr>
          <w:trHeight w:val="533"/>
        </w:trPr>
        <w:tc>
          <w:tcPr>
            <w:tcW w:w="6834" w:type="dxa"/>
            <w:gridSpan w:val="3"/>
            <w:hideMark/>
          </w:tcPr>
          <w:p w14:paraId="4A0B600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Расшифровка показателей по счету 401 10 176 в справке 0503110</w:t>
            </w:r>
          </w:p>
        </w:tc>
        <w:tc>
          <w:tcPr>
            <w:tcW w:w="1560" w:type="dxa"/>
          </w:tcPr>
          <w:p w14:paraId="316F5DD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</w:tcPr>
          <w:p w14:paraId="187083B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</w:tr>
      <w:tr w:rsidR="0039110A" w:rsidRPr="009C15F1" w14:paraId="6898BFD3" w14:textId="77777777" w:rsidTr="0039110A">
        <w:trPr>
          <w:trHeight w:val="247"/>
        </w:trPr>
        <w:tc>
          <w:tcPr>
            <w:tcW w:w="1873" w:type="dxa"/>
          </w:tcPr>
          <w:p w14:paraId="4245A0A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</w:tcPr>
          <w:p w14:paraId="04311AF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3260" w:type="dxa"/>
          </w:tcPr>
          <w:p w14:paraId="6AE3FF3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</w:tcPr>
          <w:p w14:paraId="47C3F05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</w:tcPr>
          <w:p w14:paraId="42E865D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</w:tr>
      <w:tr w:rsidR="0039110A" w:rsidRPr="009C15F1" w14:paraId="7D612AB3" w14:textId="77777777" w:rsidTr="0039110A">
        <w:trPr>
          <w:trHeight w:val="799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3FB1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Корреспондирующий счет</w:t>
            </w: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C54BD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Код счета бюджетного учета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FC76A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 xml:space="preserve">Остаток на 1 января года, следующего за </w:t>
            </w:r>
            <w:proofErr w:type="gramStart"/>
            <w:r w:rsidRPr="009C15F1">
              <w:rPr>
                <w:color w:val="000000"/>
              </w:rPr>
              <w:t>отчетным</w:t>
            </w:r>
            <w:proofErr w:type="gramEnd"/>
            <w:r w:rsidRPr="009C15F1">
              <w:rPr>
                <w:color w:val="000000"/>
              </w:rPr>
              <w:t xml:space="preserve"> (до заключительных записей)</w:t>
            </w:r>
          </w:p>
        </w:tc>
      </w:tr>
      <w:tr w:rsidR="0039110A" w:rsidRPr="009C15F1" w14:paraId="26AC3C41" w14:textId="77777777" w:rsidTr="0039110A">
        <w:trPr>
          <w:trHeight w:val="264"/>
        </w:trPr>
        <w:tc>
          <w:tcPr>
            <w:tcW w:w="18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0183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9E450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1 401 10 176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A32B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причина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7AFC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По дебету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E57D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По кредиту</w:t>
            </w:r>
          </w:p>
        </w:tc>
      </w:tr>
      <w:tr w:rsidR="0039110A" w:rsidRPr="009C15F1" w14:paraId="5705BA92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0541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F6E55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87B5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31934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CB5C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5</w:t>
            </w:r>
          </w:p>
        </w:tc>
      </w:tr>
      <w:tr w:rsidR="0039110A" w:rsidRPr="009C15F1" w14:paraId="41A291D5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3693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lastRenderedPageBreak/>
              <w:t>Нефинансовые активы, всего</w:t>
            </w:r>
          </w:p>
          <w:p w14:paraId="7677B48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5613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7EF0B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57AB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4 391 563,97</w:t>
            </w:r>
          </w:p>
        </w:tc>
      </w:tr>
      <w:tr w:rsidR="0039110A" w:rsidRPr="009C15F1" w14:paraId="5EE30A98" w14:textId="77777777" w:rsidTr="0039110A">
        <w:trPr>
          <w:trHeight w:val="494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164C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1 10800000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5172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96886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</w:rPr>
            </w:pPr>
            <w:r w:rsidRPr="009C15F1">
              <w:rPr>
                <w:color w:val="000000"/>
              </w:rPr>
              <w:t>увеличение кадастровой стоимости земельных участков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FC226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C07F5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4 391 563,97</w:t>
            </w:r>
          </w:p>
        </w:tc>
      </w:tr>
      <w:tr w:rsidR="0039110A" w:rsidRPr="009C15F1" w14:paraId="0FCA61A8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1A541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Финансовые активы, всего</w:t>
            </w:r>
          </w:p>
          <w:p w14:paraId="5817EAC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2BD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C60E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F0FB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50618F30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127D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32840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C6D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99B1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20CCE7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55404CD8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BEF30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Обязательства, всего</w:t>
            </w:r>
          </w:p>
          <w:p w14:paraId="3D7E8ED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B920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5DAC9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2465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0DB0032E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0D5E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AA09A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1 40110176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419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7EAD6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F16F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65A79E56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6B74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20824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F35C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1DFD7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9080B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4 391 563,97</w:t>
            </w:r>
          </w:p>
        </w:tc>
      </w:tr>
    </w:tbl>
    <w:p w14:paraId="6A7234C3" w14:textId="77777777" w:rsidR="0039110A" w:rsidRPr="009C15F1" w:rsidRDefault="0039110A" w:rsidP="0039110A">
      <w:pPr>
        <w:pStyle w:val="a5"/>
        <w:spacing w:after="0"/>
        <w:ind w:left="0" w:firstLine="709"/>
        <w:jc w:val="both"/>
        <w:rPr>
          <w:b/>
          <w:sz w:val="24"/>
          <w:szCs w:val="24"/>
        </w:rPr>
      </w:pPr>
    </w:p>
    <w:p w14:paraId="3A5F0FC8" w14:textId="77777777" w:rsidR="0039110A" w:rsidRPr="009C15F1" w:rsidRDefault="0039110A" w:rsidP="0039110A">
      <w:pPr>
        <w:pStyle w:val="a5"/>
        <w:spacing w:after="0"/>
        <w:ind w:left="0" w:firstLine="709"/>
        <w:jc w:val="both"/>
        <w:rPr>
          <w:b/>
          <w:sz w:val="24"/>
          <w:szCs w:val="24"/>
        </w:rPr>
      </w:pPr>
    </w:p>
    <w:tbl>
      <w:tblPr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3260"/>
        <w:gridCol w:w="1134"/>
        <w:gridCol w:w="1843"/>
      </w:tblGrid>
      <w:tr w:rsidR="0039110A" w:rsidRPr="009C15F1" w14:paraId="2655895E" w14:textId="77777777" w:rsidTr="0039110A">
        <w:trPr>
          <w:trHeight w:val="533"/>
        </w:trPr>
        <w:tc>
          <w:tcPr>
            <w:tcW w:w="6834" w:type="dxa"/>
            <w:gridSpan w:val="3"/>
            <w:hideMark/>
          </w:tcPr>
          <w:p w14:paraId="6BED378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Расшифровка показателей по счету 401 10 19Х в справке 0503110</w:t>
            </w:r>
          </w:p>
        </w:tc>
        <w:tc>
          <w:tcPr>
            <w:tcW w:w="1134" w:type="dxa"/>
          </w:tcPr>
          <w:p w14:paraId="067942D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843" w:type="dxa"/>
          </w:tcPr>
          <w:p w14:paraId="7506F0E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</w:tr>
      <w:tr w:rsidR="0039110A" w:rsidRPr="009C15F1" w14:paraId="280BA114" w14:textId="77777777" w:rsidTr="0039110A">
        <w:trPr>
          <w:trHeight w:val="247"/>
        </w:trPr>
        <w:tc>
          <w:tcPr>
            <w:tcW w:w="1873" w:type="dxa"/>
          </w:tcPr>
          <w:p w14:paraId="3A83A9E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</w:tcPr>
          <w:p w14:paraId="6819B2B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3260" w:type="dxa"/>
          </w:tcPr>
          <w:p w14:paraId="3CEA38B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14:paraId="008E0E89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843" w:type="dxa"/>
          </w:tcPr>
          <w:p w14:paraId="64D059A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</w:tr>
      <w:tr w:rsidR="0039110A" w:rsidRPr="009C15F1" w14:paraId="0B0CA4E1" w14:textId="77777777" w:rsidTr="0039110A">
        <w:trPr>
          <w:trHeight w:val="799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F398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Корреспондирующий счет</w:t>
            </w: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FECC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Код счета бюджетного учета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A7EB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 xml:space="preserve">Остаток на 1 января года, следующего за </w:t>
            </w:r>
            <w:proofErr w:type="gramStart"/>
            <w:r w:rsidRPr="009C15F1">
              <w:rPr>
                <w:color w:val="000000"/>
              </w:rPr>
              <w:t>отчетным</w:t>
            </w:r>
            <w:proofErr w:type="gramEnd"/>
            <w:r w:rsidRPr="009C15F1">
              <w:rPr>
                <w:color w:val="000000"/>
              </w:rPr>
              <w:t xml:space="preserve"> (до заключительных записей)</w:t>
            </w:r>
          </w:p>
        </w:tc>
      </w:tr>
      <w:tr w:rsidR="0039110A" w:rsidRPr="009C15F1" w14:paraId="2CF166EF" w14:textId="77777777" w:rsidTr="0039110A">
        <w:trPr>
          <w:trHeight w:val="264"/>
        </w:trPr>
        <w:tc>
          <w:tcPr>
            <w:tcW w:w="18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DF02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92ECA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1 401 10 19Х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D661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причина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9316C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По дебету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DE1C5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По кредиту</w:t>
            </w:r>
          </w:p>
        </w:tc>
      </w:tr>
      <w:tr w:rsidR="0039110A" w:rsidRPr="009C15F1" w14:paraId="50F6CEBF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69CF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F934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200C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65BBE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6311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5</w:t>
            </w:r>
          </w:p>
        </w:tc>
      </w:tr>
      <w:tr w:rsidR="0039110A" w:rsidRPr="009C15F1" w14:paraId="68B4EB61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64B7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Нефинансовые активы, всего</w:t>
            </w:r>
          </w:p>
          <w:p w14:paraId="1A6A7C3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BE4E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F86D9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91429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23 766 011,55</w:t>
            </w:r>
          </w:p>
        </w:tc>
      </w:tr>
      <w:tr w:rsidR="0039110A" w:rsidRPr="009C15F1" w14:paraId="106E527F" w14:textId="77777777" w:rsidTr="0039110A">
        <w:trPr>
          <w:trHeight w:val="494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6D57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1 10300000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8C97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4D45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</w:rPr>
            </w:pPr>
            <w:r w:rsidRPr="009C15F1">
              <w:rPr>
                <w:color w:val="000000"/>
              </w:rPr>
              <w:t xml:space="preserve">поступили земельные участки в бессрочное пользование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12AA6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F1B7D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949 677,26</w:t>
            </w:r>
          </w:p>
        </w:tc>
      </w:tr>
      <w:tr w:rsidR="0039110A" w:rsidRPr="009C15F1" w14:paraId="1B1EADB5" w14:textId="77777777" w:rsidTr="0039110A">
        <w:trPr>
          <w:trHeight w:val="3214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F7B9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1 10800000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147B0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0F0C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</w:rPr>
            </w:pPr>
            <w:r w:rsidRPr="009C15F1">
              <w:rPr>
                <w:color w:val="000000"/>
              </w:rPr>
              <w:t xml:space="preserve">поступили земельные участки в </w:t>
            </w:r>
            <w:proofErr w:type="spellStart"/>
            <w:r w:rsidRPr="009C15F1">
              <w:rPr>
                <w:color w:val="000000"/>
              </w:rPr>
              <w:t>казну</w:t>
            </w:r>
            <w:proofErr w:type="gramStart"/>
            <w:r w:rsidRPr="009C15F1">
              <w:rPr>
                <w:color w:val="000000"/>
              </w:rPr>
              <w:t>;с</w:t>
            </w:r>
            <w:proofErr w:type="gramEnd"/>
            <w:r w:rsidRPr="009C15F1">
              <w:rPr>
                <w:color w:val="000000"/>
              </w:rPr>
              <w:t>писан</w:t>
            </w:r>
            <w:proofErr w:type="spellEnd"/>
            <w:r w:rsidRPr="009C15F1">
              <w:rPr>
                <w:color w:val="000000"/>
              </w:rPr>
              <w:t xml:space="preserve"> земельный участок в результате инвентаризации(в выписке принадлежит другому поселению);поступило здание и </w:t>
            </w:r>
            <w:proofErr w:type="spellStart"/>
            <w:r w:rsidRPr="009C15F1">
              <w:rPr>
                <w:color w:val="000000"/>
              </w:rPr>
              <w:t>трактор;списан</w:t>
            </w:r>
            <w:proofErr w:type="spellEnd"/>
            <w:r w:rsidRPr="009C15F1">
              <w:rPr>
                <w:color w:val="000000"/>
              </w:rPr>
              <w:t xml:space="preserve"> жилой дом </w:t>
            </w:r>
            <w:proofErr w:type="spellStart"/>
            <w:r w:rsidRPr="009C15F1">
              <w:rPr>
                <w:color w:val="000000"/>
              </w:rPr>
              <w:t>Коробово</w:t>
            </w:r>
            <w:proofErr w:type="spellEnd"/>
            <w:r w:rsidRPr="009C15F1">
              <w:rPr>
                <w:color w:val="000000"/>
              </w:rPr>
              <w:t xml:space="preserve"> в связи с приватизацией-1832990,88-бс,амортизация 1310363,89рублей, здание почтамта </w:t>
            </w:r>
            <w:proofErr w:type="spellStart"/>
            <w:r w:rsidRPr="009C15F1">
              <w:rPr>
                <w:color w:val="000000"/>
              </w:rPr>
              <w:t>Шолохово</w:t>
            </w:r>
            <w:proofErr w:type="spellEnd"/>
            <w:r w:rsidRPr="009C15F1">
              <w:rPr>
                <w:color w:val="000000"/>
              </w:rPr>
              <w:t xml:space="preserve"> в результате инвентар.337291,02-бс,амортизация 142625,20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E2847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01D39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22 816 334,29</w:t>
            </w:r>
          </w:p>
        </w:tc>
      </w:tr>
      <w:tr w:rsidR="0039110A" w:rsidRPr="009C15F1" w14:paraId="6691463E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FAC38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lastRenderedPageBreak/>
              <w:t>Финансовые активы, всего</w:t>
            </w:r>
          </w:p>
          <w:p w14:paraId="692C33E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F727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8334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2F22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2F339392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0A49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F64C08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FA466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E2C090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02102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3BA443CB" w14:textId="77777777" w:rsidTr="0039110A">
        <w:trPr>
          <w:trHeight w:val="494"/>
        </w:trPr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1203A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Обязательства, всего</w:t>
            </w:r>
          </w:p>
          <w:p w14:paraId="6E2E494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в том числе по счетам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D29F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EC89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2DC2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10BD3C59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9A01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101215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2AD82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7340F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50993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</w:tr>
      <w:tr w:rsidR="0039110A" w:rsidRPr="009C15F1" w14:paraId="06C3FBC2" w14:textId="77777777" w:rsidTr="0039110A">
        <w:trPr>
          <w:trHeight w:val="247"/>
        </w:trPr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0E40B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</w:rPr>
            </w:pPr>
            <w:r w:rsidRPr="009C15F1">
              <w:rPr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95F4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9D6A1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BA73E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8BDDAC" w14:textId="77777777" w:rsidR="0039110A" w:rsidRPr="009C15F1" w:rsidRDefault="0039110A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/>
              </w:rPr>
            </w:pPr>
            <w:r w:rsidRPr="009C15F1">
              <w:rPr>
                <w:color w:val="000000"/>
              </w:rPr>
              <w:t>23 766 011,55</w:t>
            </w:r>
          </w:p>
        </w:tc>
      </w:tr>
    </w:tbl>
    <w:p w14:paraId="279E0716" w14:textId="77777777" w:rsidR="0039110A" w:rsidRPr="009C15F1" w:rsidRDefault="0039110A" w:rsidP="0039110A">
      <w:pPr>
        <w:rPr>
          <w:lang w:eastAsia="ar-SA"/>
        </w:rPr>
      </w:pPr>
    </w:p>
    <w:p w14:paraId="6C6362A3" w14:textId="2B5A889C" w:rsidR="00062E4B" w:rsidRPr="009C15F1" w:rsidRDefault="00062E4B" w:rsidP="00062E4B">
      <w:pPr>
        <w:ind w:firstLine="720"/>
        <w:jc w:val="both"/>
      </w:pPr>
      <w:r w:rsidRPr="009C15F1">
        <w:t xml:space="preserve">        </w:t>
      </w:r>
    </w:p>
    <w:p w14:paraId="3BCBE58D" w14:textId="77777777" w:rsidR="00062E4B" w:rsidRPr="009C15F1" w:rsidRDefault="00062E4B" w:rsidP="00062E4B">
      <w:pPr>
        <w:jc w:val="both"/>
      </w:pPr>
    </w:p>
    <w:p w14:paraId="18322013" w14:textId="77777777" w:rsidR="00062E4B" w:rsidRPr="009C15F1" w:rsidRDefault="00062E4B" w:rsidP="00062E4B">
      <w:pPr>
        <w:ind w:firstLine="720"/>
        <w:jc w:val="both"/>
        <w:rPr>
          <w:color w:val="FF6600"/>
        </w:rPr>
      </w:pPr>
    </w:p>
    <w:p w14:paraId="5605482D" w14:textId="77777777" w:rsidR="00062E4B" w:rsidRPr="009C15F1" w:rsidRDefault="00062E4B" w:rsidP="00062E4B">
      <w:pPr>
        <w:pStyle w:val="a5"/>
        <w:spacing w:after="0"/>
        <w:ind w:left="0" w:firstLine="720"/>
        <w:jc w:val="both"/>
        <w:rPr>
          <w:b/>
          <w:iCs/>
          <w:sz w:val="24"/>
          <w:szCs w:val="24"/>
        </w:rPr>
      </w:pPr>
      <w:r w:rsidRPr="009C15F1">
        <w:rPr>
          <w:b/>
          <w:bCs/>
          <w:sz w:val="24"/>
          <w:szCs w:val="24"/>
        </w:rPr>
        <w:t xml:space="preserve">Ф 0503128    </w:t>
      </w:r>
      <w:r w:rsidRPr="009C15F1">
        <w:rPr>
          <w:b/>
          <w:iCs/>
          <w:sz w:val="24"/>
          <w:szCs w:val="24"/>
        </w:rPr>
        <w:t>Отчет о бюджетных обязательствах</w:t>
      </w:r>
    </w:p>
    <w:p w14:paraId="23AEC6EF" w14:textId="77777777" w:rsidR="00062E4B" w:rsidRPr="009C15F1" w:rsidRDefault="00062E4B" w:rsidP="00062E4B">
      <w:pPr>
        <w:pStyle w:val="a5"/>
        <w:spacing w:after="0"/>
        <w:ind w:left="0" w:firstLine="720"/>
        <w:jc w:val="both"/>
        <w:rPr>
          <w:bCs/>
          <w:sz w:val="24"/>
          <w:szCs w:val="24"/>
        </w:rPr>
      </w:pPr>
      <w:r w:rsidRPr="009C15F1">
        <w:rPr>
          <w:b/>
          <w:bCs/>
          <w:sz w:val="24"/>
          <w:szCs w:val="24"/>
        </w:rPr>
        <w:t xml:space="preserve">Раздел 3 </w:t>
      </w:r>
      <w:r w:rsidRPr="009C15F1">
        <w:rPr>
          <w:bCs/>
          <w:sz w:val="24"/>
          <w:szCs w:val="24"/>
        </w:rPr>
        <w:t>Приняты резервы предстоящих расходов – 82089,10 рублей</w:t>
      </w:r>
    </w:p>
    <w:p w14:paraId="03127779" w14:textId="77777777" w:rsidR="00062E4B" w:rsidRPr="009C15F1" w:rsidRDefault="00062E4B" w:rsidP="00062E4B">
      <w:pPr>
        <w:pStyle w:val="a5"/>
        <w:spacing w:after="0"/>
        <w:ind w:left="0" w:firstLine="720"/>
        <w:jc w:val="both"/>
        <w:rPr>
          <w:bCs/>
          <w:sz w:val="24"/>
          <w:szCs w:val="24"/>
        </w:rPr>
      </w:pPr>
      <w:r w:rsidRPr="009C15F1">
        <w:rPr>
          <w:bCs/>
          <w:sz w:val="24"/>
          <w:szCs w:val="24"/>
        </w:rPr>
        <w:t>- по заработной плате – 63048,47 руб.</w:t>
      </w:r>
    </w:p>
    <w:p w14:paraId="767E1CB8" w14:textId="77777777" w:rsidR="00062E4B" w:rsidRPr="009C15F1" w:rsidRDefault="00062E4B" w:rsidP="00062E4B">
      <w:pPr>
        <w:pStyle w:val="a5"/>
        <w:spacing w:after="0"/>
        <w:ind w:left="0" w:firstLine="720"/>
        <w:jc w:val="both"/>
        <w:rPr>
          <w:bCs/>
          <w:sz w:val="24"/>
          <w:szCs w:val="24"/>
        </w:rPr>
      </w:pPr>
      <w:r w:rsidRPr="009C15F1">
        <w:rPr>
          <w:bCs/>
          <w:sz w:val="24"/>
          <w:szCs w:val="24"/>
        </w:rPr>
        <w:t>- по начислениям на заработную плату – 19040,63 руб.</w:t>
      </w:r>
    </w:p>
    <w:p w14:paraId="5F20AECA" w14:textId="77777777" w:rsidR="00062E4B" w:rsidRPr="009C15F1" w:rsidRDefault="00062E4B" w:rsidP="00062E4B">
      <w:pPr>
        <w:ind w:firstLine="720"/>
        <w:jc w:val="both"/>
        <w:rPr>
          <w:color w:val="FF6600"/>
        </w:rPr>
      </w:pPr>
    </w:p>
    <w:p w14:paraId="03DE542D" w14:textId="77777777" w:rsidR="00062E4B" w:rsidRPr="009C15F1" w:rsidRDefault="00062E4B" w:rsidP="00062E4B">
      <w:pPr>
        <w:pStyle w:val="a5"/>
        <w:spacing w:after="0"/>
        <w:ind w:left="0" w:firstLine="720"/>
        <w:jc w:val="both"/>
        <w:rPr>
          <w:b/>
          <w:bCs/>
          <w:iCs/>
          <w:sz w:val="24"/>
          <w:szCs w:val="24"/>
        </w:rPr>
      </w:pPr>
      <w:r w:rsidRPr="009C15F1">
        <w:rPr>
          <w:b/>
          <w:sz w:val="24"/>
          <w:szCs w:val="24"/>
        </w:rPr>
        <w:t>Сведения об остатках денежных средств на счетах</w:t>
      </w:r>
    </w:p>
    <w:p w14:paraId="034FFF32" w14:textId="77777777" w:rsidR="00062E4B" w:rsidRPr="009C15F1" w:rsidRDefault="00062E4B" w:rsidP="00062E4B">
      <w:pPr>
        <w:ind w:firstLine="720"/>
        <w:jc w:val="both"/>
      </w:pPr>
      <w:r w:rsidRPr="009C15F1">
        <w:t xml:space="preserve">Сумма средств на счетах бюджета поселения по состоянию на 01.01.2023 года составляет 1370090,67 руб. </w:t>
      </w:r>
    </w:p>
    <w:p w14:paraId="2EFDC129" w14:textId="77777777" w:rsidR="00062E4B" w:rsidRPr="009C15F1" w:rsidRDefault="00062E4B" w:rsidP="00062E4B">
      <w:pPr>
        <w:ind w:firstLine="720"/>
        <w:jc w:val="both"/>
      </w:pPr>
      <w:r w:rsidRPr="009C15F1">
        <w:t xml:space="preserve">Остатка областных денежных средств на счетах бюджетов на 01.01.2023 года составляет 0,00 руб. </w:t>
      </w:r>
    </w:p>
    <w:p w14:paraId="57E80AE0" w14:textId="79E248B1" w:rsidR="00062E4B" w:rsidRPr="009C15F1" w:rsidRDefault="00062E4B" w:rsidP="00062E4B">
      <w:pPr>
        <w:ind w:firstLine="720"/>
        <w:jc w:val="both"/>
      </w:pPr>
      <w:r w:rsidRPr="009C15F1">
        <w:t xml:space="preserve">Остатка федеральных денежных средств на счетах бюджетов на 01.01.2023 года  нет. </w:t>
      </w:r>
    </w:p>
    <w:p w14:paraId="790BA9B4" w14:textId="77777777" w:rsidR="00F83D06" w:rsidRPr="009C15F1" w:rsidRDefault="00F83D06" w:rsidP="00062E4B">
      <w:pPr>
        <w:ind w:firstLine="720"/>
        <w:jc w:val="both"/>
      </w:pPr>
    </w:p>
    <w:tbl>
      <w:tblPr>
        <w:tblOverlap w:val="never"/>
        <w:tblW w:w="10200" w:type="dxa"/>
        <w:tblInd w:w="8" w:type="dxa"/>
        <w:tblLayout w:type="fixed"/>
        <w:tblLook w:val="01E0" w:firstRow="1" w:lastRow="1" w:firstColumn="1" w:lastColumn="1" w:noHBand="0" w:noVBand="0"/>
      </w:tblPr>
      <w:tblGrid>
        <w:gridCol w:w="56"/>
        <w:gridCol w:w="1133"/>
        <w:gridCol w:w="56"/>
        <w:gridCol w:w="56"/>
        <w:gridCol w:w="1133"/>
        <w:gridCol w:w="56"/>
        <w:gridCol w:w="56"/>
        <w:gridCol w:w="7598"/>
        <w:gridCol w:w="56"/>
      </w:tblGrid>
      <w:tr w:rsidR="00062E4B" w:rsidRPr="009C15F1" w14:paraId="704EC76F" w14:textId="77777777" w:rsidTr="00062E4B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62111" w14:textId="77777777" w:rsidR="00062E4B" w:rsidRPr="009C15F1" w:rsidRDefault="00062E4B"/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8662" w14:textId="77777777" w:rsidR="00062E4B" w:rsidRPr="009C15F1" w:rsidRDefault="00062E4B">
            <w:pPr>
              <w:spacing w:line="0" w:lineRule="auto"/>
              <w:rPr>
                <w:lang w:eastAsia="ar-SA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2528" w14:textId="77777777" w:rsidR="00062E4B" w:rsidRPr="009C15F1" w:rsidRDefault="00062E4B">
            <w:pPr>
              <w:spacing w:line="0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5B47" w14:textId="77777777" w:rsidR="00062E4B" w:rsidRPr="009C15F1" w:rsidRDefault="00062E4B">
            <w:pPr>
              <w:spacing w:line="0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B9447" w14:textId="77777777" w:rsidR="00062E4B" w:rsidRPr="009C15F1" w:rsidRDefault="00062E4B">
            <w:pPr>
              <w:spacing w:line="0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42755" w14:textId="77777777" w:rsidR="00062E4B" w:rsidRPr="009C15F1" w:rsidRDefault="00062E4B">
            <w:pPr>
              <w:spacing w:line="0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5C2EA" w14:textId="77777777" w:rsidR="00062E4B" w:rsidRPr="009C15F1" w:rsidRDefault="00062E4B">
            <w:pPr>
              <w:spacing w:line="0" w:lineRule="auto"/>
            </w:pPr>
          </w:p>
        </w:tc>
        <w:tc>
          <w:tcPr>
            <w:tcW w:w="75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37F72" w14:textId="77777777" w:rsidR="00062E4B" w:rsidRPr="009C15F1" w:rsidRDefault="00062E4B">
            <w:pPr>
              <w:spacing w:line="0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1C97" w14:textId="77777777" w:rsidR="00062E4B" w:rsidRPr="009C15F1" w:rsidRDefault="00062E4B">
            <w:pPr>
              <w:spacing w:line="0" w:lineRule="auto"/>
            </w:pPr>
          </w:p>
        </w:tc>
      </w:tr>
    </w:tbl>
    <w:p w14:paraId="5D3A9023" w14:textId="77777777" w:rsidR="00AD6E3A" w:rsidRPr="009C15F1" w:rsidRDefault="00AD6E3A" w:rsidP="00AD6E3A">
      <w:pPr>
        <w:pStyle w:val="a5"/>
        <w:spacing w:after="0"/>
        <w:ind w:left="0" w:firstLine="709"/>
        <w:rPr>
          <w:i/>
          <w:sz w:val="24"/>
          <w:szCs w:val="24"/>
        </w:rPr>
      </w:pPr>
      <w:r w:rsidRPr="009C15F1">
        <w:rPr>
          <w:i/>
          <w:sz w:val="24"/>
          <w:szCs w:val="24"/>
        </w:rPr>
        <w:t xml:space="preserve">1. Сведения об особенностях ведения бюджетного учета </w:t>
      </w:r>
    </w:p>
    <w:bookmarkEnd w:id="21"/>
    <w:bookmarkEnd w:id="22"/>
    <w:p w14:paraId="2AB87C43" w14:textId="77777777" w:rsidR="00AD6E3A" w:rsidRPr="009C15F1" w:rsidRDefault="00AD6E3A" w:rsidP="00AD6E3A">
      <w:pPr>
        <w:ind w:firstLine="709"/>
        <w:jc w:val="both"/>
      </w:pPr>
      <w:proofErr w:type="gramStart"/>
      <w:r w:rsidRPr="009C15F1">
        <w:t>Бухгалтерский учет ведется в соответствии ФЗ от 06.12.11 г № 402-ФЗ «О бухгалтерском учете», Бюджетным кодексом РФ, приказами Минфина России от 1 декабря 2010 года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 – Инструкции к</w:t>
      </w:r>
      <w:proofErr w:type="gramEnd"/>
      <w:r w:rsidRPr="009C15F1">
        <w:t xml:space="preserve"> </w:t>
      </w:r>
      <w:proofErr w:type="gramStart"/>
      <w:r w:rsidRPr="009C15F1">
        <w:t>Единому плану счетов № 157н), от 6 декабря 2010 года № 162н «Об утверждении Плана счетов бюджетного учета и Инструкции по его применению» (далее – Инструкция № 162н); от 8 июня.2018 года № 132н «О Порядке формирования и применения кодов бюджетной классификации Российской Федерации, их структуре и принципах назначения» (далее – приказ № 132н);</w:t>
      </w:r>
      <w:proofErr w:type="gramEnd"/>
      <w:r w:rsidRPr="009C15F1">
        <w:t xml:space="preserve"> </w:t>
      </w:r>
      <w:proofErr w:type="gramStart"/>
      <w:r w:rsidRPr="009C15F1">
        <w:t>от  29 ноября.2017 № 209н «Об утверждении Порядка применения классификации операций сектора государственного управления» (далее – приказ № 209н), от 30 марта 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 (далее – приказ № 52н), федеральными</w:t>
      </w:r>
      <w:proofErr w:type="gramEnd"/>
      <w:r w:rsidRPr="009C15F1">
        <w:t xml:space="preserve"> стандартами бухгалтерского учета для организаций государственного сектора.</w:t>
      </w:r>
    </w:p>
    <w:p w14:paraId="0283DF40" w14:textId="77777777" w:rsidR="00AD6E3A" w:rsidRPr="009C15F1" w:rsidRDefault="00AD6E3A" w:rsidP="00AD6E3A">
      <w:pPr>
        <w:jc w:val="both"/>
      </w:pPr>
      <w:r w:rsidRPr="009C15F1">
        <w:t xml:space="preserve">Бухгалтерский учет автоматизирован с помощью программных продуктов АС Бюджет, АС ЕЦИС, для работы с Отделом ГКУ </w:t>
      </w:r>
      <w:proofErr w:type="gramStart"/>
      <w:r w:rsidRPr="009C15F1">
        <w:t>ВО</w:t>
      </w:r>
      <w:proofErr w:type="gramEnd"/>
      <w:r w:rsidRPr="009C15F1">
        <w:t xml:space="preserve"> "Областное казначейство" по Вологодскому району  используется ПО АС «УРМ».</w:t>
      </w:r>
    </w:p>
    <w:p w14:paraId="1818439D" w14:textId="77777777" w:rsidR="00AD6E3A" w:rsidRPr="009C15F1" w:rsidRDefault="00AD6E3A" w:rsidP="00AD6E3A">
      <w:pPr>
        <w:jc w:val="both"/>
      </w:pPr>
    </w:p>
    <w:p w14:paraId="75E69BB3" w14:textId="77777777" w:rsidR="00AD6E3A" w:rsidRPr="009C15F1" w:rsidRDefault="00AD6E3A" w:rsidP="00AD6E3A">
      <w:pPr>
        <w:pStyle w:val="a5"/>
        <w:numPr>
          <w:ilvl w:val="0"/>
          <w:numId w:val="1"/>
        </w:numPr>
        <w:spacing w:after="0"/>
        <w:rPr>
          <w:i/>
          <w:sz w:val="24"/>
          <w:szCs w:val="24"/>
        </w:rPr>
      </w:pPr>
      <w:r w:rsidRPr="009C15F1">
        <w:rPr>
          <w:i/>
          <w:sz w:val="24"/>
          <w:szCs w:val="24"/>
        </w:rPr>
        <w:t xml:space="preserve">Сведения о проведении инвентаризаций  </w:t>
      </w:r>
    </w:p>
    <w:p w14:paraId="2AF025AE" w14:textId="10B89588" w:rsidR="00AD6E3A" w:rsidRPr="009C15F1" w:rsidRDefault="00AD6E3A" w:rsidP="00AD6E3A">
      <w:pPr>
        <w:jc w:val="both"/>
        <w:rPr>
          <w:b/>
        </w:rPr>
      </w:pPr>
      <w:r w:rsidRPr="009C15F1">
        <w:lastRenderedPageBreak/>
        <w:t>На основании Распоряжения №</w:t>
      </w:r>
      <w:r w:rsidR="0039110A" w:rsidRPr="009C15F1">
        <w:t>60</w:t>
      </w:r>
      <w:r w:rsidRPr="009C15F1">
        <w:t>-ОД от 21.11.2022г проведена инвентаризация нефинансовых активов и обязательств в целях составления годовой отчетности.</w:t>
      </w:r>
      <w:r w:rsidRPr="009C15F1">
        <w:rPr>
          <w:b/>
        </w:rPr>
        <w:t xml:space="preserve"> </w:t>
      </w:r>
      <w:r w:rsidRPr="009C15F1">
        <w:t>Расхождений по результатам инвентаризации  не выявлено</w:t>
      </w:r>
      <w:r w:rsidRPr="009C15F1">
        <w:rPr>
          <w:b/>
        </w:rPr>
        <w:t xml:space="preserve">, </w:t>
      </w:r>
      <w:r w:rsidRPr="009C15F1">
        <w:t>таблица 6 Пояснительной записки не предоставляется.</w:t>
      </w:r>
      <w:r w:rsidRPr="009C15F1">
        <w:rPr>
          <w:b/>
        </w:rPr>
        <w:t xml:space="preserve"> </w:t>
      </w:r>
    </w:p>
    <w:p w14:paraId="59E23D3B" w14:textId="77777777" w:rsidR="00AD6E3A" w:rsidRPr="009C15F1" w:rsidRDefault="00AD6E3A" w:rsidP="00AD6E3A">
      <w:pPr>
        <w:jc w:val="both"/>
      </w:pPr>
    </w:p>
    <w:p w14:paraId="46D3E2CA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>Раздел 5</w:t>
      </w:r>
    </w:p>
    <w:p w14:paraId="49B047AF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Прочие вопросы деятельности субъекта бюджетной отчетности</w:t>
      </w:r>
    </w:p>
    <w:p w14:paraId="0ABAD86C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sz w:val="24"/>
          <w:szCs w:val="24"/>
        </w:rPr>
      </w:pPr>
    </w:p>
    <w:p w14:paraId="3D0D6487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9C15F1">
        <w:rPr>
          <w:sz w:val="24"/>
          <w:szCs w:val="24"/>
        </w:rPr>
        <w:t>Формы годового отчета под номерами:</w:t>
      </w:r>
    </w:p>
    <w:p w14:paraId="45D658D9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Форма 0503110-140 Справка по заключению счетов бюджетного учета отчетного финансового года»</w:t>
      </w:r>
    </w:p>
    <w:p w14:paraId="4B1B5373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Форма 0503167 «Сведения о целевых иностранных кредитах»</w:t>
      </w:r>
    </w:p>
    <w:p w14:paraId="725D3BB7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Форма 0503172 «Сведения о государственном (муниципальном) долге, предоставленных бюджетных кредитах»</w:t>
      </w:r>
    </w:p>
    <w:p w14:paraId="7DC8CC9E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Форма 0503173_</w:t>
      </w:r>
      <w:r w:rsidRPr="009C15F1">
        <w:rPr>
          <w:b/>
          <w:sz w:val="24"/>
          <w:szCs w:val="24"/>
          <w:lang w:val="en-US"/>
        </w:rPr>
        <w:t>SVR</w:t>
      </w:r>
      <w:r w:rsidRPr="009C15F1">
        <w:rPr>
          <w:b/>
          <w:sz w:val="24"/>
          <w:szCs w:val="24"/>
        </w:rPr>
        <w:t xml:space="preserve"> «Сведения об изменении остатков валюты баланса. Средства во временном распоряжении»</w:t>
      </w:r>
    </w:p>
    <w:p w14:paraId="1B5ED465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Форма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</w:t>
      </w:r>
    </w:p>
    <w:p w14:paraId="2006D812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 xml:space="preserve">Форма 0503178_ </w:t>
      </w:r>
      <w:r w:rsidRPr="009C15F1">
        <w:rPr>
          <w:b/>
          <w:sz w:val="24"/>
          <w:szCs w:val="24"/>
          <w:lang w:val="en-US"/>
        </w:rPr>
        <w:t>BUDG</w:t>
      </w:r>
      <w:r w:rsidRPr="009C15F1">
        <w:rPr>
          <w:b/>
          <w:sz w:val="24"/>
          <w:szCs w:val="24"/>
        </w:rPr>
        <w:t xml:space="preserve"> «Сведения об остатках денежных средств на счетах ПБС. Бюджетная деятельность»</w:t>
      </w:r>
    </w:p>
    <w:p w14:paraId="419BF8EA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Форма 0503178_</w:t>
      </w:r>
      <w:r w:rsidRPr="009C15F1">
        <w:rPr>
          <w:b/>
          <w:sz w:val="24"/>
          <w:szCs w:val="24"/>
          <w:lang w:val="en-US"/>
        </w:rPr>
        <w:t>SVR</w:t>
      </w:r>
      <w:r w:rsidRPr="009C15F1">
        <w:rPr>
          <w:b/>
          <w:sz w:val="24"/>
          <w:szCs w:val="24"/>
        </w:rPr>
        <w:t xml:space="preserve"> «Сведения об остатках денежных средств на счетах ПБС. Средства во временном распоряжении»</w:t>
      </w:r>
    </w:p>
    <w:p w14:paraId="17A902B3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Форма 0503184 «Справка о суммах консолидируемых поступлений, подлежащих зачислению на сет бюджета»</w:t>
      </w:r>
    </w:p>
    <w:p w14:paraId="49D950C3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 xml:space="preserve">Форма 0503190 «Сведения о вложениях в объекты недвижимого имущества, объектах незавершенного строительства» </w:t>
      </w:r>
    </w:p>
    <w:p w14:paraId="30FC2A79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Форма 0503324_</w:t>
      </w:r>
      <w:r w:rsidRPr="009C15F1">
        <w:rPr>
          <w:b/>
          <w:sz w:val="24"/>
          <w:szCs w:val="24"/>
          <w:lang w:val="en-US"/>
        </w:rPr>
        <w:t>OBL</w:t>
      </w:r>
      <w:r w:rsidRPr="009C15F1">
        <w:rPr>
          <w:b/>
          <w:sz w:val="24"/>
          <w:szCs w:val="24"/>
        </w:rPr>
        <w:t xml:space="preserve"> «Отчет об использовании иностранных трансфертов из бюджета субъекта МО»</w:t>
      </w:r>
    </w:p>
    <w:p w14:paraId="54F6316F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  <w:lang w:val="en-US"/>
        </w:rPr>
        <w:t>R</w:t>
      </w:r>
      <w:r w:rsidRPr="009C15F1">
        <w:rPr>
          <w:b/>
          <w:sz w:val="24"/>
          <w:szCs w:val="24"/>
        </w:rPr>
        <w:t xml:space="preserve">35_005-Сведения о вложениях в объекты недвижимого имущества, объектах незавершенного строительства </w:t>
      </w:r>
    </w:p>
    <w:p w14:paraId="03D34220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№6 пояснительной записки формы 0503160</w:t>
      </w:r>
      <w:proofErr w:type="gramStart"/>
      <w:r w:rsidRPr="009C15F1">
        <w:rPr>
          <w:b/>
          <w:sz w:val="24"/>
          <w:szCs w:val="24"/>
        </w:rPr>
        <w:t xml:space="preserve"> П</w:t>
      </w:r>
      <w:proofErr w:type="gramEnd"/>
      <w:r w:rsidRPr="009C15F1">
        <w:rPr>
          <w:b/>
          <w:sz w:val="24"/>
          <w:szCs w:val="24"/>
        </w:rPr>
        <w:t>о результатам инвентаризации расхождений между данными бухгалтерского учета и фактическим наличием не выявлено.</w:t>
      </w:r>
    </w:p>
    <w:p w14:paraId="5A9C6E16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 xml:space="preserve">Таблица 01_(550)-Количество местных бюджетов </w:t>
      </w:r>
    </w:p>
    <w:p w14:paraId="3E381F21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02_(551)-Установление органами государственной власти субъектов Российской Федерации нормативов отчислений от федеральных налогов и сборов и региональных налогов</w:t>
      </w:r>
    </w:p>
    <w:p w14:paraId="0A0F065D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03_(555)-Установление органами местного самоуправления муниципальных районов (городских округов с внутригородским делением) нормативов отчислений от федеральных, региональных и местных налогов и сборов в бюджеты поселений (внутригородских районов)</w:t>
      </w:r>
    </w:p>
    <w:p w14:paraId="7D73DB4C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04_(553)- Передача полномочий по решению вопросов местного значения</w:t>
      </w:r>
    </w:p>
    <w:p w14:paraId="60B0F7AE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05_(562)- Установление местных налогов и применение самообложения граждан</w:t>
      </w:r>
    </w:p>
    <w:p w14:paraId="001ABED5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07_(558)-Осуществление муниципальными образованиями отдельных государственных полномочий</w:t>
      </w:r>
    </w:p>
    <w:p w14:paraId="1D17A515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08_ (557)-Межбюджетные трансферты и бюджетные кредиты, предоставляемые из бюджета субъекта Российской Федерации местным бюджетам</w:t>
      </w:r>
    </w:p>
    <w:p w14:paraId="2F24D6D8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09_(538)-Обеспечение стабильности региональных фондов финансовой поддержки муниципальных образований</w:t>
      </w:r>
    </w:p>
    <w:p w14:paraId="3352F7E2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lastRenderedPageBreak/>
        <w:t>Таблица 10_(559)- Межбюджетные трансферты и бюджетные кредиты из местных бюджетов</w:t>
      </w:r>
    </w:p>
    <w:p w14:paraId="10FC63A9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11_(549)- Структура муниципальных образований по степени дотационности местных бюджетов</w:t>
      </w:r>
    </w:p>
    <w:p w14:paraId="3D87F39B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12_(547) – Соблюдение органами местного самоуправления основных условий предоставления межбюджетных трансфертов, установленных статьей 136 Бюджетного кодекса Российской Федерации</w:t>
      </w:r>
    </w:p>
    <w:p w14:paraId="23995767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>Таблица 13_(560)- Показатели бюджетной обеспеченности муниципальных образований</w:t>
      </w:r>
    </w:p>
    <w:p w14:paraId="4CBAD8F1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bookmarkStart w:id="25" w:name="_Hlk65162075"/>
      <w:r w:rsidRPr="009C15F1">
        <w:rPr>
          <w:b/>
          <w:sz w:val="24"/>
          <w:szCs w:val="24"/>
        </w:rPr>
        <w:t>Таблица 14_(561)</w:t>
      </w:r>
      <w:bookmarkEnd w:id="25"/>
      <w:r w:rsidRPr="009C15F1">
        <w:rPr>
          <w:b/>
          <w:sz w:val="24"/>
          <w:szCs w:val="24"/>
        </w:rPr>
        <w:t>-Показатели сбалансированности местных бюджетов и муниципального долга</w:t>
      </w:r>
    </w:p>
    <w:p w14:paraId="37217D2D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b/>
          <w:sz w:val="24"/>
          <w:szCs w:val="24"/>
        </w:rPr>
        <w:t xml:space="preserve">Таблица 15_(540)-Расходы по организации профессионального образования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а также на подготовку кадров для муниципальной службы    </w:t>
      </w:r>
    </w:p>
    <w:p w14:paraId="1ACC0935" w14:textId="77777777" w:rsidR="0063701B" w:rsidRPr="009C15F1" w:rsidRDefault="0063701B" w:rsidP="0063701B">
      <w:pPr>
        <w:pStyle w:val="a5"/>
        <w:spacing w:after="0"/>
        <w:ind w:left="0" w:firstLine="720"/>
        <w:jc w:val="both"/>
        <w:rPr>
          <w:b/>
          <w:sz w:val="24"/>
          <w:szCs w:val="24"/>
        </w:rPr>
      </w:pPr>
      <w:r w:rsidRPr="009C15F1">
        <w:rPr>
          <w:caps/>
          <w:sz w:val="24"/>
          <w:szCs w:val="24"/>
        </w:rPr>
        <w:t>ДАННЫЕ ФОРМЫ не представляются в виду отсутствия количественных показателей</w:t>
      </w:r>
    </w:p>
    <w:p w14:paraId="5753E30A" w14:textId="77777777" w:rsidR="00AD6E3A" w:rsidRPr="009C15F1" w:rsidRDefault="00AD6E3A" w:rsidP="00AD6E3A">
      <w:pPr>
        <w:jc w:val="both"/>
      </w:pPr>
    </w:p>
    <w:p w14:paraId="7B9A4AA9" w14:textId="77777777" w:rsidR="007F6D3B" w:rsidRPr="009C15F1" w:rsidRDefault="007F6D3B"/>
    <w:sectPr w:rsidR="007F6D3B" w:rsidRPr="009C15F1" w:rsidSect="004A69EE">
      <w:pgSz w:w="11906" w:h="16838"/>
      <w:pgMar w:top="624" w:right="624" w:bottom="226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36F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B09A5"/>
    <w:multiLevelType w:val="hybridMultilevel"/>
    <w:tmpl w:val="A8D2309A"/>
    <w:lvl w:ilvl="0" w:tplc="9CDA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B6711"/>
    <w:multiLevelType w:val="hybridMultilevel"/>
    <w:tmpl w:val="C5E0A736"/>
    <w:lvl w:ilvl="0" w:tplc="87DEF3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ED35A4"/>
    <w:multiLevelType w:val="hybridMultilevel"/>
    <w:tmpl w:val="0A1668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9E42A38"/>
    <w:multiLevelType w:val="hybridMultilevel"/>
    <w:tmpl w:val="4468AA20"/>
    <w:lvl w:ilvl="0" w:tplc="042EC78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225ED4"/>
    <w:multiLevelType w:val="hybridMultilevel"/>
    <w:tmpl w:val="587E6CFC"/>
    <w:lvl w:ilvl="0" w:tplc="456CA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A8C4EF0"/>
    <w:multiLevelType w:val="hybridMultilevel"/>
    <w:tmpl w:val="6E6EF9C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B1B4E6D"/>
    <w:multiLevelType w:val="hybridMultilevel"/>
    <w:tmpl w:val="63CE5E70"/>
    <w:lvl w:ilvl="0" w:tplc="663A34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F974B9D"/>
    <w:multiLevelType w:val="hybridMultilevel"/>
    <w:tmpl w:val="B7C6C3DE"/>
    <w:lvl w:ilvl="0" w:tplc="66646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AEE3FE6"/>
    <w:multiLevelType w:val="hybridMultilevel"/>
    <w:tmpl w:val="F230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B177F"/>
    <w:multiLevelType w:val="hybridMultilevel"/>
    <w:tmpl w:val="0BA2AF0C"/>
    <w:lvl w:ilvl="0" w:tplc="C8249288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0494199"/>
    <w:multiLevelType w:val="hybridMultilevel"/>
    <w:tmpl w:val="55A4E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DE0AA7"/>
    <w:multiLevelType w:val="hybridMultilevel"/>
    <w:tmpl w:val="9A4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51EDB"/>
    <w:multiLevelType w:val="hybridMultilevel"/>
    <w:tmpl w:val="ED7071C4"/>
    <w:lvl w:ilvl="0" w:tplc="6CBA9D10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8A3812"/>
    <w:multiLevelType w:val="hybridMultilevel"/>
    <w:tmpl w:val="6C848202"/>
    <w:lvl w:ilvl="0" w:tplc="EF28714E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C6F60"/>
    <w:multiLevelType w:val="hybridMultilevel"/>
    <w:tmpl w:val="664ABD72"/>
    <w:lvl w:ilvl="0" w:tplc="AC9EB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520B6"/>
    <w:multiLevelType w:val="hybridMultilevel"/>
    <w:tmpl w:val="32D0C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5F56AD7"/>
    <w:multiLevelType w:val="hybridMultilevel"/>
    <w:tmpl w:val="C2721E98"/>
    <w:lvl w:ilvl="0" w:tplc="A7585C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D56DE3"/>
    <w:multiLevelType w:val="multilevel"/>
    <w:tmpl w:val="DB26B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31D9E"/>
    <w:multiLevelType w:val="hybridMultilevel"/>
    <w:tmpl w:val="C2BC4A86"/>
    <w:lvl w:ilvl="0" w:tplc="13FADF6C">
      <w:start w:val="310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74B77E9"/>
    <w:multiLevelType w:val="hybridMultilevel"/>
    <w:tmpl w:val="70EEC964"/>
    <w:lvl w:ilvl="0" w:tplc="267837C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E9754A"/>
    <w:multiLevelType w:val="multilevel"/>
    <w:tmpl w:val="E3C45A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CB53926"/>
    <w:multiLevelType w:val="hybridMultilevel"/>
    <w:tmpl w:val="14069D4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F72107E"/>
    <w:multiLevelType w:val="hybridMultilevel"/>
    <w:tmpl w:val="F00A58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F518FF"/>
    <w:multiLevelType w:val="hybridMultilevel"/>
    <w:tmpl w:val="27765E06"/>
    <w:lvl w:ilvl="0" w:tplc="541AC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6B52E49"/>
    <w:multiLevelType w:val="hybridMultilevel"/>
    <w:tmpl w:val="FC32958A"/>
    <w:lvl w:ilvl="0" w:tplc="3A6469A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591A01AF"/>
    <w:multiLevelType w:val="hybridMultilevel"/>
    <w:tmpl w:val="99C80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BA475A8"/>
    <w:multiLevelType w:val="hybridMultilevel"/>
    <w:tmpl w:val="79FE9B22"/>
    <w:lvl w:ilvl="0" w:tplc="08121734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640536"/>
    <w:multiLevelType w:val="hybridMultilevel"/>
    <w:tmpl w:val="2168DB68"/>
    <w:lvl w:ilvl="0" w:tplc="5DFA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56F33"/>
    <w:multiLevelType w:val="multilevel"/>
    <w:tmpl w:val="B19AD0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7E17973"/>
    <w:multiLevelType w:val="hybridMultilevel"/>
    <w:tmpl w:val="383CC442"/>
    <w:lvl w:ilvl="0" w:tplc="EA964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B3585D"/>
    <w:multiLevelType w:val="hybridMultilevel"/>
    <w:tmpl w:val="7A5E04B2"/>
    <w:lvl w:ilvl="0" w:tplc="13E47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9D6887"/>
    <w:multiLevelType w:val="hybridMultilevel"/>
    <w:tmpl w:val="59AEDF72"/>
    <w:lvl w:ilvl="0" w:tplc="DD8CD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173668"/>
    <w:multiLevelType w:val="multilevel"/>
    <w:tmpl w:val="48E25FCE"/>
    <w:lvl w:ilvl="0">
      <w:start w:val="1"/>
      <w:numFmt w:val="decimal"/>
      <w:suff w:val="space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4">
    <w:nsid w:val="78390526"/>
    <w:multiLevelType w:val="hybridMultilevel"/>
    <w:tmpl w:val="94DAE890"/>
    <w:lvl w:ilvl="0" w:tplc="6F72C7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6270FB"/>
    <w:multiLevelType w:val="hybridMultilevel"/>
    <w:tmpl w:val="609814F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933203"/>
    <w:multiLevelType w:val="hybridMultilevel"/>
    <w:tmpl w:val="A2D8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9E6CB5"/>
    <w:multiLevelType w:val="hybridMultilevel"/>
    <w:tmpl w:val="1A9AF042"/>
    <w:lvl w:ilvl="0" w:tplc="FAC893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4"/>
  </w:num>
  <w:num w:numId="3">
    <w:abstractNumId w:val="7"/>
  </w:num>
  <w:num w:numId="4">
    <w:abstractNumId w:val="3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8"/>
  </w:num>
  <w:num w:numId="8">
    <w:abstractNumId w:val="20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18"/>
  </w:num>
  <w:num w:numId="13">
    <w:abstractNumId w:val="21"/>
  </w:num>
  <w:num w:numId="14">
    <w:abstractNumId w:val="29"/>
  </w:num>
  <w:num w:numId="15">
    <w:abstractNumId w:val="14"/>
  </w:num>
  <w:num w:numId="16">
    <w:abstractNumId w:val="13"/>
  </w:num>
  <w:num w:numId="17">
    <w:abstractNumId w:val="23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1"/>
  </w:num>
  <w:num w:numId="21">
    <w:abstractNumId w:val="4"/>
  </w:num>
  <w:num w:numId="22">
    <w:abstractNumId w:val="5"/>
  </w:num>
  <w:num w:numId="23">
    <w:abstractNumId w:val="28"/>
  </w:num>
  <w:num w:numId="24">
    <w:abstractNumId w:val="10"/>
  </w:num>
  <w:num w:numId="25">
    <w:abstractNumId w:val="3"/>
  </w:num>
  <w:num w:numId="26">
    <w:abstractNumId w:val="16"/>
  </w:num>
  <w:num w:numId="27">
    <w:abstractNumId w:val="24"/>
  </w:num>
  <w:num w:numId="28">
    <w:abstractNumId w:val="2"/>
  </w:num>
  <w:num w:numId="29">
    <w:abstractNumId w:val="35"/>
  </w:num>
  <w:num w:numId="30">
    <w:abstractNumId w:val="1"/>
  </w:num>
  <w:num w:numId="31">
    <w:abstractNumId w:val="31"/>
  </w:num>
  <w:num w:numId="32">
    <w:abstractNumId w:val="22"/>
  </w:num>
  <w:num w:numId="33">
    <w:abstractNumId w:val="9"/>
  </w:num>
  <w:num w:numId="34">
    <w:abstractNumId w:val="15"/>
  </w:num>
  <w:num w:numId="35">
    <w:abstractNumId w:val="36"/>
  </w:num>
  <w:num w:numId="36">
    <w:abstractNumId w:val="32"/>
  </w:num>
  <w:num w:numId="37">
    <w:abstractNumId w:val="12"/>
  </w:num>
  <w:num w:numId="38">
    <w:abstractNumId w:val="37"/>
  </w:num>
  <w:num w:numId="39">
    <w:abstractNumId w:val="27"/>
  </w:num>
  <w:num w:numId="40">
    <w:abstractNumId w:val="25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3"/>
    <w:rsid w:val="00062E4B"/>
    <w:rsid w:val="000F2ED5"/>
    <w:rsid w:val="001762E3"/>
    <w:rsid w:val="001C4E61"/>
    <w:rsid w:val="00285E4B"/>
    <w:rsid w:val="00345477"/>
    <w:rsid w:val="0039063B"/>
    <w:rsid w:val="0039110A"/>
    <w:rsid w:val="003C5B33"/>
    <w:rsid w:val="004021AC"/>
    <w:rsid w:val="004030E9"/>
    <w:rsid w:val="00456ED5"/>
    <w:rsid w:val="00481137"/>
    <w:rsid w:val="004A69EE"/>
    <w:rsid w:val="004D648C"/>
    <w:rsid w:val="004E513E"/>
    <w:rsid w:val="00515D27"/>
    <w:rsid w:val="005541B2"/>
    <w:rsid w:val="005549F4"/>
    <w:rsid w:val="0058345E"/>
    <w:rsid w:val="00595F72"/>
    <w:rsid w:val="005D7A9A"/>
    <w:rsid w:val="0063701B"/>
    <w:rsid w:val="00697882"/>
    <w:rsid w:val="00704FC4"/>
    <w:rsid w:val="00771C4A"/>
    <w:rsid w:val="007A6EBA"/>
    <w:rsid w:val="007F6D3B"/>
    <w:rsid w:val="00816FDE"/>
    <w:rsid w:val="00847A3C"/>
    <w:rsid w:val="008A56BA"/>
    <w:rsid w:val="00904D95"/>
    <w:rsid w:val="00994716"/>
    <w:rsid w:val="009C15F1"/>
    <w:rsid w:val="009F0E03"/>
    <w:rsid w:val="00A0108B"/>
    <w:rsid w:val="00A437A4"/>
    <w:rsid w:val="00A52254"/>
    <w:rsid w:val="00AC08AE"/>
    <w:rsid w:val="00AC56C2"/>
    <w:rsid w:val="00AC7436"/>
    <w:rsid w:val="00AD6E3A"/>
    <w:rsid w:val="00B84F11"/>
    <w:rsid w:val="00B879F1"/>
    <w:rsid w:val="00BB3B38"/>
    <w:rsid w:val="00C63E77"/>
    <w:rsid w:val="00C86600"/>
    <w:rsid w:val="00D37052"/>
    <w:rsid w:val="00E970F6"/>
    <w:rsid w:val="00EA73A4"/>
    <w:rsid w:val="00EE149D"/>
    <w:rsid w:val="00F83D06"/>
    <w:rsid w:val="00FA7490"/>
    <w:rsid w:val="00FC3573"/>
    <w:rsid w:val="00FE0CB7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F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Знак Знак"/>
    <w:basedOn w:val="a"/>
    <w:rsid w:val="00AC743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Знак Знак"/>
    <w:basedOn w:val="a"/>
    <w:rsid w:val="00AC743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86FBDDCF05F62017A8953CEEF92A169C&amp;req=doc&amp;base=RZR&amp;n=329339&amp;dst=11034&amp;fld=134&amp;REFFIELD=134&amp;REFDST=889&amp;REFDOC=330982&amp;REFBASE=RZR&amp;stat=refcode%3D16610%3Bdstident%3D11034%3Bindex%3D412&amp;date=21.08.20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26</Pages>
  <Words>9240</Words>
  <Characters>52669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Вологодского района</Company>
  <LinksUpToDate>false</LinksUpToDate>
  <CharactersWithSpaces>61786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buh</cp:lastModifiedBy>
  <cp:revision>14</cp:revision>
  <dcterms:created xsi:type="dcterms:W3CDTF">2023-03-20T08:08:00Z</dcterms:created>
  <dcterms:modified xsi:type="dcterms:W3CDTF">2023-03-31T07:57:00Z</dcterms:modified>
</cp:coreProperties>
</file>