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F9B" w:rsidRDefault="00D00F9B" w:rsidP="002D6607">
      <w:pPr>
        <w:autoSpaceDE w:val="0"/>
        <w:autoSpaceDN w:val="0"/>
        <w:adjustRightInd w:val="0"/>
        <w:jc w:val="center"/>
        <w:rPr>
          <w:sz w:val="28"/>
          <w:szCs w:val="28"/>
        </w:rPr>
      </w:pPr>
      <w:r w:rsidRPr="008504D9">
        <w:rPr>
          <w:sz w:val="28"/>
          <w:szCs w:val="28"/>
        </w:rPr>
        <w:t xml:space="preserve">УПРАВЛЕНИЕ КУЛЬТУРЫ, </w:t>
      </w:r>
    </w:p>
    <w:p w:rsidR="00D00F9B" w:rsidRDefault="00D00F9B" w:rsidP="002D6607">
      <w:pPr>
        <w:autoSpaceDE w:val="0"/>
        <w:autoSpaceDN w:val="0"/>
        <w:adjustRightInd w:val="0"/>
        <w:jc w:val="center"/>
        <w:rPr>
          <w:sz w:val="28"/>
          <w:szCs w:val="28"/>
        </w:rPr>
      </w:pPr>
      <w:r w:rsidRPr="008504D9">
        <w:rPr>
          <w:sz w:val="28"/>
          <w:szCs w:val="28"/>
        </w:rPr>
        <w:t xml:space="preserve">МОЛОДЁЖНОЙ ПОЛИТИКИ И ТУРИЗМА </w:t>
      </w:r>
    </w:p>
    <w:p w:rsidR="00D00F9B" w:rsidRPr="008504D9" w:rsidRDefault="00D00F9B" w:rsidP="002D6607">
      <w:pPr>
        <w:autoSpaceDE w:val="0"/>
        <w:autoSpaceDN w:val="0"/>
        <w:adjustRightInd w:val="0"/>
        <w:jc w:val="center"/>
        <w:rPr>
          <w:sz w:val="28"/>
          <w:szCs w:val="28"/>
        </w:rPr>
      </w:pPr>
      <w:r>
        <w:rPr>
          <w:sz w:val="28"/>
          <w:szCs w:val="28"/>
        </w:rPr>
        <w:t xml:space="preserve">АДМИНИСТРАЦИИ </w:t>
      </w:r>
      <w:r w:rsidRPr="008504D9">
        <w:rPr>
          <w:sz w:val="28"/>
          <w:szCs w:val="28"/>
        </w:rPr>
        <w:t>ВОЛОГОДСКОГО МУНИЦИПАЛЬНОГО РАЙОНА</w:t>
      </w:r>
    </w:p>
    <w:p w:rsidR="00D00F9B" w:rsidRPr="000C41E0" w:rsidRDefault="00D00F9B" w:rsidP="002D6607">
      <w:pPr>
        <w:autoSpaceDE w:val="0"/>
        <w:autoSpaceDN w:val="0"/>
        <w:adjustRightInd w:val="0"/>
        <w:jc w:val="center"/>
        <w:rPr>
          <w:b/>
          <w:bCs/>
          <w:sz w:val="28"/>
          <w:szCs w:val="28"/>
        </w:rPr>
      </w:pPr>
    </w:p>
    <w:p w:rsidR="00D00F9B" w:rsidRDefault="00D00F9B" w:rsidP="000C41E0">
      <w:pPr>
        <w:pStyle w:val="ConsPlusNonformat"/>
        <w:widowControl/>
        <w:jc w:val="center"/>
        <w:rPr>
          <w:rFonts w:ascii="Times New Roman" w:hAnsi="Times New Roman" w:cs="Times New Roman"/>
          <w:b/>
          <w:bCs/>
          <w:sz w:val="28"/>
          <w:szCs w:val="28"/>
        </w:rPr>
      </w:pPr>
      <w:r w:rsidRPr="000C41E0">
        <w:rPr>
          <w:rFonts w:ascii="Times New Roman" w:hAnsi="Times New Roman" w:cs="Times New Roman"/>
          <w:b/>
          <w:bCs/>
          <w:sz w:val="28"/>
          <w:szCs w:val="28"/>
        </w:rPr>
        <w:t xml:space="preserve">Годовой отчет о ходе реализации программы </w:t>
      </w:r>
    </w:p>
    <w:p w:rsidR="00D00F9B" w:rsidRPr="000C41E0" w:rsidRDefault="00D00F9B" w:rsidP="000C41E0">
      <w:pPr>
        <w:pStyle w:val="ConsPlusNonformat"/>
        <w:widowControl/>
        <w:jc w:val="center"/>
        <w:rPr>
          <w:rFonts w:ascii="Times New Roman" w:hAnsi="Times New Roman" w:cs="Times New Roman"/>
          <w:b/>
          <w:bCs/>
          <w:sz w:val="28"/>
          <w:szCs w:val="28"/>
        </w:rPr>
      </w:pPr>
      <w:r w:rsidRPr="000C41E0">
        <w:rPr>
          <w:rFonts w:ascii="Times New Roman" w:hAnsi="Times New Roman" w:cs="Times New Roman"/>
          <w:b/>
          <w:bCs/>
          <w:sz w:val="28"/>
          <w:szCs w:val="28"/>
        </w:rPr>
        <w:t>«Реализация молодежной политики в Вологодском м</w:t>
      </w:r>
      <w:r>
        <w:rPr>
          <w:rFonts w:ascii="Times New Roman" w:hAnsi="Times New Roman" w:cs="Times New Roman"/>
          <w:b/>
          <w:bCs/>
          <w:sz w:val="28"/>
          <w:szCs w:val="28"/>
        </w:rPr>
        <w:t>униципальном районе на 2013-2019</w:t>
      </w:r>
      <w:r w:rsidRPr="000C41E0">
        <w:rPr>
          <w:rFonts w:ascii="Times New Roman" w:hAnsi="Times New Roman" w:cs="Times New Roman"/>
          <w:b/>
          <w:bCs/>
          <w:sz w:val="28"/>
          <w:szCs w:val="28"/>
        </w:rPr>
        <w:t xml:space="preserve"> годы»</w:t>
      </w:r>
    </w:p>
    <w:p w:rsidR="00D00F9B" w:rsidRPr="000C41E0" w:rsidRDefault="00D00F9B" w:rsidP="000C41E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(п</w:t>
      </w:r>
      <w:r w:rsidRPr="000C41E0">
        <w:rPr>
          <w:rFonts w:ascii="Times New Roman" w:hAnsi="Times New Roman" w:cs="Times New Roman"/>
          <w:sz w:val="24"/>
          <w:szCs w:val="24"/>
        </w:rPr>
        <w:t>остановление</w:t>
      </w:r>
      <w:r>
        <w:rPr>
          <w:rFonts w:ascii="Times New Roman" w:hAnsi="Times New Roman" w:cs="Times New Roman"/>
          <w:sz w:val="24"/>
          <w:szCs w:val="24"/>
        </w:rPr>
        <w:t xml:space="preserve"> администрации Вологодского муниципального района </w:t>
      </w:r>
      <w:r w:rsidRPr="000C41E0">
        <w:rPr>
          <w:rFonts w:ascii="Times New Roman" w:hAnsi="Times New Roman" w:cs="Times New Roman"/>
          <w:sz w:val="24"/>
          <w:szCs w:val="24"/>
        </w:rPr>
        <w:t>от 17.10.2012  № 1751</w:t>
      </w:r>
      <w:r>
        <w:rPr>
          <w:rFonts w:ascii="Times New Roman" w:hAnsi="Times New Roman" w:cs="Times New Roman"/>
          <w:sz w:val="24"/>
          <w:szCs w:val="24"/>
        </w:rPr>
        <w:t xml:space="preserve"> </w:t>
      </w:r>
      <w:r w:rsidRPr="000C41E0">
        <w:rPr>
          <w:rFonts w:ascii="Times New Roman" w:hAnsi="Times New Roman" w:cs="Times New Roman"/>
          <w:sz w:val="24"/>
          <w:szCs w:val="24"/>
        </w:rPr>
        <w:t xml:space="preserve">(в ред. </w:t>
      </w:r>
      <w:r>
        <w:rPr>
          <w:rFonts w:ascii="Times New Roman" w:hAnsi="Times New Roman" w:cs="Times New Roman"/>
          <w:sz w:val="24"/>
          <w:szCs w:val="24"/>
        </w:rPr>
        <w:t>№ 2156 от 01.11.2016</w:t>
      </w:r>
      <w:r w:rsidRPr="000C41E0">
        <w:rPr>
          <w:rFonts w:ascii="Times New Roman" w:hAnsi="Times New Roman" w:cs="Times New Roman"/>
          <w:sz w:val="24"/>
          <w:szCs w:val="24"/>
        </w:rPr>
        <w:t>)</w:t>
      </w:r>
    </w:p>
    <w:p w:rsidR="00D00F9B" w:rsidRDefault="00D00F9B" w:rsidP="000C41E0">
      <w:pPr>
        <w:pStyle w:val="ConsPlusNonformat"/>
        <w:widowControl/>
        <w:rPr>
          <w:rFonts w:ascii="Times New Roman" w:hAnsi="Times New Roman" w:cs="Times New Roman"/>
          <w:sz w:val="24"/>
          <w:szCs w:val="24"/>
        </w:rPr>
      </w:pPr>
    </w:p>
    <w:p w:rsidR="00D00F9B" w:rsidRPr="00223E70" w:rsidRDefault="00D00F9B" w:rsidP="00491761">
      <w:pPr>
        <w:jc w:val="both"/>
        <w:rPr>
          <w:sz w:val="28"/>
          <w:szCs w:val="28"/>
        </w:rPr>
      </w:pPr>
      <w:r w:rsidRPr="000C41E0">
        <w:rPr>
          <w:b/>
          <w:bCs/>
          <w:sz w:val="28"/>
          <w:szCs w:val="28"/>
        </w:rPr>
        <w:t>Цель программы:</w:t>
      </w:r>
      <w:r>
        <w:rPr>
          <w:b/>
          <w:bCs/>
          <w:sz w:val="28"/>
          <w:szCs w:val="28"/>
        </w:rPr>
        <w:t xml:space="preserve"> </w:t>
      </w:r>
      <w:r w:rsidRPr="00223E70">
        <w:rPr>
          <w:sz w:val="28"/>
          <w:szCs w:val="28"/>
        </w:rPr>
        <w:t>Поддержка общественных и молодежных инициатив как основ социально-экономического развития Вологодского муниципального района.</w:t>
      </w:r>
    </w:p>
    <w:p w:rsidR="00D00F9B" w:rsidRDefault="00D00F9B" w:rsidP="00491761">
      <w:pPr>
        <w:jc w:val="both"/>
        <w:rPr>
          <w:sz w:val="28"/>
          <w:szCs w:val="28"/>
        </w:rPr>
      </w:pPr>
    </w:p>
    <w:p w:rsidR="00D00F9B" w:rsidRPr="000C41E0" w:rsidRDefault="00D00F9B" w:rsidP="00491761">
      <w:pPr>
        <w:jc w:val="both"/>
        <w:rPr>
          <w:b/>
          <w:bCs/>
          <w:sz w:val="28"/>
          <w:szCs w:val="28"/>
        </w:rPr>
      </w:pPr>
      <w:r w:rsidRPr="000C41E0">
        <w:rPr>
          <w:b/>
          <w:bCs/>
          <w:sz w:val="28"/>
          <w:szCs w:val="28"/>
        </w:rPr>
        <w:t>Основные задачи:</w:t>
      </w:r>
    </w:p>
    <w:p w:rsidR="00D00F9B" w:rsidRPr="000C41E0" w:rsidRDefault="00D00F9B" w:rsidP="00491761">
      <w:pPr>
        <w:pStyle w:val="1"/>
        <w:numPr>
          <w:ilvl w:val="0"/>
          <w:numId w:val="1"/>
        </w:numPr>
        <w:spacing w:after="0"/>
        <w:jc w:val="both"/>
        <w:rPr>
          <w:rFonts w:ascii="Times New Roman" w:hAnsi="Times New Roman" w:cs="Times New Roman"/>
          <w:sz w:val="28"/>
          <w:szCs w:val="28"/>
          <w:lang w:eastAsia="ru-RU"/>
        </w:rPr>
      </w:pPr>
      <w:r w:rsidRPr="000C41E0">
        <w:rPr>
          <w:rFonts w:ascii="Times New Roman" w:hAnsi="Times New Roman" w:cs="Times New Roman"/>
          <w:sz w:val="28"/>
          <w:szCs w:val="28"/>
          <w:lang w:eastAsia="ru-RU"/>
        </w:rPr>
        <w:t>Создание и организация работы на территории поселений молодежных советов и других молодежных объединений;</w:t>
      </w:r>
    </w:p>
    <w:p w:rsidR="00D00F9B" w:rsidRPr="000C41E0" w:rsidRDefault="00D00F9B" w:rsidP="00491761">
      <w:pPr>
        <w:pStyle w:val="1"/>
        <w:numPr>
          <w:ilvl w:val="0"/>
          <w:numId w:val="1"/>
        </w:numPr>
        <w:spacing w:after="0"/>
        <w:jc w:val="both"/>
        <w:rPr>
          <w:rFonts w:ascii="Times New Roman" w:hAnsi="Times New Roman" w:cs="Times New Roman"/>
          <w:sz w:val="28"/>
          <w:szCs w:val="28"/>
          <w:lang w:eastAsia="ru-RU"/>
        </w:rPr>
      </w:pPr>
      <w:r w:rsidRPr="000C41E0">
        <w:rPr>
          <w:rFonts w:ascii="Times New Roman" w:hAnsi="Times New Roman" w:cs="Times New Roman"/>
          <w:sz w:val="28"/>
          <w:szCs w:val="28"/>
          <w:lang w:eastAsia="ru-RU"/>
        </w:rPr>
        <w:t xml:space="preserve">Создание условий для реализации творческого потенциала молодежи района; </w:t>
      </w:r>
    </w:p>
    <w:p w:rsidR="00D00F9B" w:rsidRPr="000C41E0" w:rsidRDefault="00D00F9B" w:rsidP="00491761">
      <w:pPr>
        <w:numPr>
          <w:ilvl w:val="0"/>
          <w:numId w:val="1"/>
        </w:numPr>
        <w:jc w:val="both"/>
        <w:rPr>
          <w:sz w:val="28"/>
          <w:szCs w:val="28"/>
        </w:rPr>
      </w:pPr>
      <w:r w:rsidRPr="000C41E0">
        <w:rPr>
          <w:sz w:val="28"/>
          <w:szCs w:val="28"/>
        </w:rPr>
        <w:t>Создание условий для культурного и творческого развития молодой семьи.</w:t>
      </w:r>
    </w:p>
    <w:p w:rsidR="00D00F9B" w:rsidRDefault="00D00F9B" w:rsidP="00491761">
      <w:pPr>
        <w:pStyle w:val="ConsPlusNonformat"/>
        <w:widowControl/>
        <w:jc w:val="both"/>
        <w:rPr>
          <w:rFonts w:ascii="Times New Roman" w:hAnsi="Times New Roman" w:cs="Times New Roman"/>
          <w:sz w:val="28"/>
          <w:szCs w:val="28"/>
        </w:rPr>
      </w:pPr>
    </w:p>
    <w:p w:rsidR="00D00F9B" w:rsidRPr="00B87955" w:rsidRDefault="00D00F9B" w:rsidP="00491761">
      <w:pPr>
        <w:pStyle w:val="ConsPlusNonformat"/>
        <w:widowControl/>
        <w:jc w:val="both"/>
        <w:rPr>
          <w:rFonts w:ascii="Times New Roman" w:hAnsi="Times New Roman" w:cs="Times New Roman"/>
          <w:b/>
          <w:bCs/>
          <w:sz w:val="28"/>
          <w:szCs w:val="28"/>
        </w:rPr>
      </w:pPr>
      <w:r w:rsidRPr="00B87955">
        <w:rPr>
          <w:rFonts w:ascii="Times New Roman" w:hAnsi="Times New Roman" w:cs="Times New Roman"/>
          <w:b/>
          <w:bCs/>
          <w:sz w:val="28"/>
          <w:szCs w:val="28"/>
        </w:rPr>
        <w:t>Основные мероприятия программы:</w:t>
      </w:r>
    </w:p>
    <w:p w:rsidR="00D00F9B" w:rsidRDefault="00D00F9B" w:rsidP="00491761">
      <w:pPr>
        <w:pStyle w:val="ConsPlusNonformat"/>
        <w:widowControl/>
        <w:ind w:firstLine="708"/>
        <w:jc w:val="both"/>
        <w:rPr>
          <w:rFonts w:ascii="Times New Roman" w:hAnsi="Times New Roman" w:cs="Times New Roman"/>
          <w:sz w:val="28"/>
          <w:szCs w:val="28"/>
        </w:rPr>
      </w:pPr>
      <w:r w:rsidRPr="00B87955">
        <w:rPr>
          <w:rFonts w:ascii="Times New Roman" w:hAnsi="Times New Roman" w:cs="Times New Roman"/>
          <w:sz w:val="28"/>
          <w:szCs w:val="28"/>
        </w:rPr>
        <w:t>Перечень основных мероприятий Программы, реализация которых обеспечит достижение поставленных целей и задач, приведен в Приложении № 1 таблица № 2 к программе.</w:t>
      </w:r>
    </w:p>
    <w:p w:rsidR="00D00F9B" w:rsidRDefault="00D00F9B" w:rsidP="00491761">
      <w:pPr>
        <w:pStyle w:val="ConsPlusNonformat"/>
        <w:widowControl/>
        <w:jc w:val="both"/>
        <w:rPr>
          <w:rFonts w:ascii="Times New Roman" w:hAnsi="Times New Roman" w:cs="Times New Roman"/>
          <w:sz w:val="28"/>
          <w:szCs w:val="28"/>
        </w:rPr>
      </w:pPr>
    </w:p>
    <w:p w:rsidR="00D00F9B" w:rsidRDefault="00D00F9B" w:rsidP="00491761">
      <w:pPr>
        <w:pStyle w:val="ConsPlusNonformat"/>
        <w:widowControl/>
        <w:jc w:val="both"/>
        <w:rPr>
          <w:rFonts w:ascii="Times New Roman" w:hAnsi="Times New Roman" w:cs="Times New Roman"/>
          <w:b/>
          <w:bCs/>
          <w:sz w:val="28"/>
          <w:szCs w:val="28"/>
        </w:rPr>
      </w:pPr>
      <w:r w:rsidRPr="005657E9">
        <w:rPr>
          <w:rFonts w:ascii="Times New Roman" w:hAnsi="Times New Roman" w:cs="Times New Roman"/>
          <w:b/>
          <w:bCs/>
          <w:sz w:val="28"/>
          <w:szCs w:val="28"/>
        </w:rPr>
        <w:t>Результаты реализации основных мероприятий программы и их роль в решении задач программы</w:t>
      </w:r>
    </w:p>
    <w:p w:rsidR="00D00F9B" w:rsidRDefault="00D00F9B" w:rsidP="00491761">
      <w:pPr>
        <w:ind w:firstLine="708"/>
        <w:jc w:val="both"/>
        <w:rPr>
          <w:sz w:val="28"/>
          <w:szCs w:val="28"/>
        </w:rPr>
      </w:pPr>
      <w:r w:rsidRPr="005657E9">
        <w:rPr>
          <w:sz w:val="28"/>
          <w:szCs w:val="28"/>
        </w:rPr>
        <w:t>На реализацию</w:t>
      </w:r>
      <w:r>
        <w:rPr>
          <w:sz w:val="28"/>
          <w:szCs w:val="28"/>
        </w:rPr>
        <w:t xml:space="preserve"> мероприятий программы из районного бюджета в 2016</w:t>
      </w:r>
      <w:r w:rsidRPr="001B7119">
        <w:rPr>
          <w:sz w:val="28"/>
          <w:szCs w:val="28"/>
        </w:rPr>
        <w:t xml:space="preserve"> году выделено </w:t>
      </w:r>
      <w:r>
        <w:rPr>
          <w:sz w:val="28"/>
          <w:szCs w:val="28"/>
        </w:rPr>
        <w:t xml:space="preserve">197,0 </w:t>
      </w:r>
      <w:r w:rsidRPr="005657E9">
        <w:t xml:space="preserve"> </w:t>
      </w:r>
      <w:r w:rsidRPr="001B7119">
        <w:rPr>
          <w:sz w:val="28"/>
          <w:szCs w:val="28"/>
        </w:rPr>
        <w:t xml:space="preserve">тыс.руб., </w:t>
      </w:r>
      <w:r>
        <w:rPr>
          <w:sz w:val="28"/>
          <w:szCs w:val="28"/>
        </w:rPr>
        <w:t>по факту на 31.12.2016</w:t>
      </w:r>
      <w:r w:rsidRPr="00BE3FC7">
        <w:rPr>
          <w:sz w:val="28"/>
          <w:szCs w:val="28"/>
        </w:rPr>
        <w:t xml:space="preserve"> года израсходо</w:t>
      </w:r>
      <w:r>
        <w:rPr>
          <w:sz w:val="28"/>
          <w:szCs w:val="28"/>
        </w:rPr>
        <w:t>вано 196</w:t>
      </w:r>
      <w:r w:rsidRPr="00BE3FC7">
        <w:rPr>
          <w:sz w:val="28"/>
          <w:szCs w:val="28"/>
        </w:rPr>
        <w:t>,</w:t>
      </w:r>
      <w:r>
        <w:rPr>
          <w:sz w:val="28"/>
          <w:szCs w:val="28"/>
        </w:rPr>
        <w:t>99</w:t>
      </w:r>
      <w:r w:rsidRPr="00BE3FC7">
        <w:rPr>
          <w:sz w:val="28"/>
          <w:szCs w:val="28"/>
        </w:rPr>
        <w:t>0 тыс. рублей, то есть выд</w:t>
      </w:r>
      <w:r>
        <w:rPr>
          <w:sz w:val="28"/>
          <w:szCs w:val="28"/>
        </w:rPr>
        <w:t>еленные средства освоены на 99,99</w:t>
      </w:r>
      <w:bookmarkStart w:id="0" w:name="_GoBack"/>
      <w:bookmarkEnd w:id="0"/>
      <w:r w:rsidRPr="00BE3FC7">
        <w:rPr>
          <w:sz w:val="28"/>
          <w:szCs w:val="28"/>
        </w:rPr>
        <w:t xml:space="preserve">%. </w:t>
      </w:r>
    </w:p>
    <w:p w:rsidR="00D00F9B" w:rsidRPr="00BE3FC7" w:rsidRDefault="00D00F9B" w:rsidP="005657E9">
      <w:pPr>
        <w:ind w:firstLine="708"/>
        <w:jc w:val="both"/>
        <w:rPr>
          <w:sz w:val="28"/>
          <w:szCs w:val="28"/>
        </w:rPr>
      </w:pPr>
    </w:p>
    <w:p w:rsidR="00D00F9B" w:rsidRPr="00424FA6" w:rsidRDefault="00D00F9B" w:rsidP="00424FA6">
      <w:pPr>
        <w:jc w:val="both"/>
        <w:rPr>
          <w:sz w:val="28"/>
          <w:szCs w:val="28"/>
        </w:rPr>
      </w:pPr>
      <w:r>
        <w:rPr>
          <w:sz w:val="28"/>
          <w:szCs w:val="28"/>
        </w:rPr>
        <w:t xml:space="preserve">          </w:t>
      </w:r>
      <w:r w:rsidRPr="00424FA6">
        <w:rPr>
          <w:sz w:val="28"/>
          <w:szCs w:val="28"/>
        </w:rPr>
        <w:t xml:space="preserve">2016 год привнес в сферу молодежной политики Вологодского района несколько отрадных нововведений. </w:t>
      </w:r>
    </w:p>
    <w:p w:rsidR="00D00F9B" w:rsidRPr="00424FA6" w:rsidRDefault="00D00F9B" w:rsidP="00424FA6">
      <w:pPr>
        <w:jc w:val="both"/>
        <w:rPr>
          <w:sz w:val="28"/>
          <w:szCs w:val="28"/>
        </w:rPr>
      </w:pPr>
      <w:r w:rsidRPr="00424FA6">
        <w:rPr>
          <w:sz w:val="28"/>
          <w:szCs w:val="28"/>
        </w:rPr>
        <w:t>Во-первых, в районе появились и успешно развиваются два новых волонтерских отряда: экологический отряд «Инициатива» (МБОУ ВМР «Ермаковская средняя школа») и волонтерский отряд «Эскадрилья доброты» (п. Федотово), который, по сути, является преемником существовавшего на территории Федотовского поселения отряда «Инициатива». Члены отряда выросли, многие покинули родной поселок для получения профессионального образования, поэтому возникла необходимость, так сказать, «ребрендинга» общественого объединения. Инициативной группой была разработана эмблема отряда, путем народного голосования выбрано название «Эскадрилья доброты», в честь гарнизона Морской авиации Северного флота, расположенного в Федотове, приобретена атрибутика, разработан план мероприятий на год.</w:t>
      </w:r>
    </w:p>
    <w:p w:rsidR="00D00F9B" w:rsidRPr="00424FA6" w:rsidRDefault="00D00F9B" w:rsidP="00424FA6">
      <w:pPr>
        <w:pStyle w:val="ListParagraph"/>
        <w:spacing w:after="0" w:line="240" w:lineRule="auto"/>
        <w:ind w:left="0"/>
        <w:jc w:val="both"/>
        <w:rPr>
          <w:rFonts w:ascii="Times New Roman" w:hAnsi="Times New Roman" w:cs="Times New Roman"/>
          <w:sz w:val="28"/>
          <w:szCs w:val="28"/>
        </w:rPr>
      </w:pPr>
      <w:r w:rsidRPr="00424FA6">
        <w:rPr>
          <w:rFonts w:ascii="Times New Roman" w:hAnsi="Times New Roman" w:cs="Times New Roman"/>
          <w:sz w:val="28"/>
          <w:szCs w:val="28"/>
        </w:rPr>
        <w:t xml:space="preserve">           Экологический отряд «Инициатива» за короткое время с момента торжественной церемонии открытия общественного объединения (15 апреля 2016 года) приобщил к природосберегающим мероприятиям более 500 жителей Лесковского сельского поселения, среди которых 300 человек – молодежь в возрасте 14-35 лет. Силами членов отряда и заинтересованных волонтеров проведено более 20-ти мероприятий экологической направленности.  Ребята из «Инициативы» являются победителями  Всероссийского конкурса природоохранных, эколого-просветительских и творческих проектов среди школьников Российской Федерации, областного конкурса социальных проектов, областного молодежного конкурса  эссе «Родной лес», районном конкурсе социальных проектов «Молодежная инициатива», районном конкурсе «Зеленая планета», обладателями 2-го места в районной эколого-краеведческой конференции «Тревоги родного края». Благодаря победе во всероссийском конкурсе члены отряда получили возможность бесплатного участия в экологической смене «Заповедная страна» в Международном детском центре «Артек», которая состоялась с 27 мая по 17 июня 2016 года.</w:t>
      </w:r>
    </w:p>
    <w:p w:rsidR="00D00F9B" w:rsidRPr="00424FA6" w:rsidRDefault="00D00F9B" w:rsidP="00424FA6">
      <w:pPr>
        <w:pStyle w:val="ListParagraph"/>
        <w:spacing w:after="0" w:line="240" w:lineRule="auto"/>
        <w:ind w:left="0"/>
        <w:jc w:val="both"/>
        <w:rPr>
          <w:rFonts w:ascii="Times New Roman" w:hAnsi="Times New Roman" w:cs="Times New Roman"/>
          <w:sz w:val="28"/>
          <w:szCs w:val="28"/>
        </w:rPr>
      </w:pPr>
      <w:r w:rsidRPr="00424FA6">
        <w:rPr>
          <w:rFonts w:ascii="Times New Roman" w:hAnsi="Times New Roman" w:cs="Times New Roman"/>
          <w:sz w:val="28"/>
          <w:szCs w:val="28"/>
        </w:rPr>
        <w:t xml:space="preserve">           Во-вторых, школьники Вологодского района из Кубенской, Новленской и Ермаковской школ в числе первых в Вологодской области стали членами общественного объединения «ЮНАРМИЯ». Торжественное вручение значков и удостоверений юнармейцам состоялось в торжественной обстановке 09 декабря 2016 года.</w:t>
      </w:r>
    </w:p>
    <w:p w:rsidR="00D00F9B" w:rsidRPr="00424FA6" w:rsidRDefault="00D00F9B" w:rsidP="00424FA6">
      <w:pPr>
        <w:pStyle w:val="ListParagraph"/>
        <w:spacing w:after="0" w:line="240" w:lineRule="auto"/>
        <w:ind w:left="0"/>
        <w:jc w:val="both"/>
        <w:rPr>
          <w:rFonts w:ascii="Times New Roman" w:hAnsi="Times New Roman" w:cs="Times New Roman"/>
          <w:sz w:val="28"/>
          <w:szCs w:val="28"/>
        </w:rPr>
      </w:pPr>
      <w:r w:rsidRPr="00424FA6">
        <w:rPr>
          <w:rFonts w:ascii="Times New Roman" w:hAnsi="Times New Roman" w:cs="Times New Roman"/>
          <w:sz w:val="28"/>
          <w:szCs w:val="28"/>
        </w:rPr>
        <w:t xml:space="preserve">          2016 год – юбилейный для популярного и любимого всеми районного фестиваля детского творчества «Утренняя звезда». В честь двадцатилетия фестиваля на гала-концерт, состоявшийся 01 декабря 2016 года, были приглашены «выпускники» «Утреней звезды». В рамках презентации юным участникам были рассказаны истории успеха творческих молодых людей, многие из которых связали свою жизнь с эстрадой, хореографией, педагогической деятельностью в области искусства.</w:t>
      </w:r>
    </w:p>
    <w:p w:rsidR="00D00F9B" w:rsidRPr="00424FA6" w:rsidRDefault="00D00F9B" w:rsidP="00424FA6">
      <w:pPr>
        <w:pStyle w:val="ListParagraph"/>
        <w:spacing w:after="0" w:line="240" w:lineRule="auto"/>
        <w:ind w:left="0"/>
        <w:jc w:val="both"/>
        <w:rPr>
          <w:rFonts w:ascii="Times New Roman" w:hAnsi="Times New Roman" w:cs="Times New Roman"/>
          <w:sz w:val="28"/>
          <w:szCs w:val="28"/>
        </w:rPr>
      </w:pPr>
      <w:r w:rsidRPr="00424FA6">
        <w:rPr>
          <w:rFonts w:ascii="Times New Roman" w:hAnsi="Times New Roman" w:cs="Times New Roman"/>
          <w:sz w:val="28"/>
          <w:szCs w:val="28"/>
        </w:rPr>
        <w:t xml:space="preserve">           В декабре 2016 года в Вологодском районе впервые проведен образовательный форум «Шаг вперед», призванный выявить и сплотить активистов сельских поселений. В рамках форума обсуждены вопросы взаимодействия инициативной молодежи с представителями муниципальной власти, перспективы развития молодежной политики на территории района. </w:t>
      </w:r>
    </w:p>
    <w:p w:rsidR="00D00F9B" w:rsidRPr="00424FA6" w:rsidRDefault="00D00F9B" w:rsidP="00424FA6">
      <w:pPr>
        <w:pStyle w:val="ListParagraph"/>
        <w:spacing w:after="0" w:line="240" w:lineRule="auto"/>
        <w:ind w:left="0"/>
        <w:jc w:val="both"/>
        <w:rPr>
          <w:rFonts w:ascii="Times New Roman" w:hAnsi="Times New Roman" w:cs="Times New Roman"/>
          <w:sz w:val="28"/>
          <w:szCs w:val="28"/>
        </w:rPr>
      </w:pPr>
      <w:r w:rsidRPr="00424FA6">
        <w:rPr>
          <w:rFonts w:ascii="Times New Roman" w:hAnsi="Times New Roman" w:cs="Times New Roman"/>
          <w:sz w:val="28"/>
          <w:szCs w:val="28"/>
        </w:rPr>
        <w:t xml:space="preserve">           Для молодежи, занятой в агропромышленном комплексе района, запоминающейся новинкой стал первый слет работающей молодежи «СельПозиУм», который состоялся 23 ноября в п. Можайский. В нем приняли участие активисты Молодежного совета районного профсоюза АПК.</w:t>
      </w:r>
    </w:p>
    <w:p w:rsidR="00D00F9B" w:rsidRPr="00424FA6" w:rsidRDefault="00D00F9B" w:rsidP="00424FA6">
      <w:pPr>
        <w:pStyle w:val="ListParagraph"/>
        <w:spacing w:after="0" w:line="240" w:lineRule="auto"/>
        <w:ind w:left="0"/>
        <w:jc w:val="both"/>
        <w:rPr>
          <w:rFonts w:ascii="Times New Roman" w:hAnsi="Times New Roman" w:cs="Times New Roman"/>
          <w:sz w:val="28"/>
          <w:szCs w:val="28"/>
        </w:rPr>
      </w:pPr>
      <w:r w:rsidRPr="00424FA6">
        <w:rPr>
          <w:rFonts w:ascii="Times New Roman" w:hAnsi="Times New Roman" w:cs="Times New Roman"/>
          <w:sz w:val="28"/>
          <w:szCs w:val="28"/>
        </w:rPr>
        <w:t xml:space="preserve">           Еще одним нововведением стал наполненный атмосферой дружбы и теплого отношения к многонациональному населению России смотр-конкурс школьных агитбригад, посвященный Дню толерантности, который состоялся в администрации Вологодского рай</w:t>
      </w:r>
      <w:r>
        <w:rPr>
          <w:rFonts w:ascii="Times New Roman" w:hAnsi="Times New Roman" w:cs="Times New Roman"/>
          <w:sz w:val="28"/>
          <w:szCs w:val="28"/>
        </w:rPr>
        <w:t>о</w:t>
      </w:r>
      <w:r w:rsidRPr="00424FA6">
        <w:rPr>
          <w:rFonts w:ascii="Times New Roman" w:hAnsi="Times New Roman" w:cs="Times New Roman"/>
          <w:sz w:val="28"/>
          <w:szCs w:val="28"/>
        </w:rPr>
        <w:t>на.</w:t>
      </w:r>
    </w:p>
    <w:p w:rsidR="00D00F9B" w:rsidRPr="00424FA6" w:rsidRDefault="00D00F9B" w:rsidP="00424FA6">
      <w:pPr>
        <w:pStyle w:val="ListParagraph"/>
        <w:spacing w:line="240" w:lineRule="auto"/>
        <w:ind w:left="0"/>
        <w:jc w:val="both"/>
        <w:rPr>
          <w:rFonts w:ascii="Times New Roman" w:hAnsi="Times New Roman" w:cs="Times New Roman"/>
          <w:sz w:val="28"/>
          <w:szCs w:val="28"/>
        </w:rPr>
      </w:pPr>
      <w:r w:rsidRPr="00424FA6">
        <w:rPr>
          <w:rFonts w:ascii="Times New Roman" w:hAnsi="Times New Roman" w:cs="Times New Roman"/>
          <w:sz w:val="28"/>
          <w:szCs w:val="28"/>
        </w:rPr>
        <w:t xml:space="preserve">           В 2017 году перед управлением культуры, молодежной политики и туризма стоят важные задачи: формирование нового состава Молодежного парламента, популяризация общественно-значимого проекта «Зеленый регион35», продолжение работы с «Волонтерами Победы» по сохранению памяти о Днях воинской славы РФ, мотивация новых семей района, поддерживающих многолетние трудовые традиции, на участие в областном конкурсе «Династия».</w:t>
      </w:r>
    </w:p>
    <w:p w:rsidR="00D00F9B" w:rsidRDefault="00D00F9B" w:rsidP="006F2E5E">
      <w:pPr>
        <w:pStyle w:val="ConsPlusNonformat"/>
        <w:widowControl/>
        <w:jc w:val="center"/>
        <w:rPr>
          <w:rFonts w:ascii="Times New Roman" w:hAnsi="Times New Roman" w:cs="Times New Roman"/>
          <w:color w:val="000000"/>
          <w:sz w:val="28"/>
          <w:szCs w:val="28"/>
        </w:rPr>
        <w:sectPr w:rsidR="00D00F9B" w:rsidSect="003C49EE">
          <w:headerReference w:type="default" r:id="rId7"/>
          <w:pgSz w:w="11906" w:h="16838" w:code="9"/>
          <w:pgMar w:top="1134" w:right="709" w:bottom="1134" w:left="851" w:header="709" w:footer="709" w:gutter="0"/>
          <w:cols w:space="708"/>
          <w:titlePg/>
          <w:docGrid w:linePitch="360"/>
        </w:sectPr>
      </w:pPr>
    </w:p>
    <w:p w:rsidR="00D00F9B" w:rsidRDefault="00D00F9B" w:rsidP="003C49EE">
      <w:pPr>
        <w:pStyle w:val="ConsPlusNonformat"/>
        <w:widowControl/>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1</w:t>
      </w:r>
    </w:p>
    <w:p w:rsidR="00D00F9B" w:rsidRPr="005163B6" w:rsidRDefault="00D00F9B" w:rsidP="006F2E5E">
      <w:pPr>
        <w:pStyle w:val="ConsPlusNonformat"/>
        <w:widowControl/>
        <w:jc w:val="center"/>
        <w:rPr>
          <w:rFonts w:ascii="Times New Roman" w:hAnsi="Times New Roman" w:cs="Times New Roman"/>
          <w:b/>
          <w:bCs/>
          <w:sz w:val="28"/>
          <w:szCs w:val="28"/>
        </w:rPr>
      </w:pPr>
      <w:r w:rsidRPr="005163B6">
        <w:rPr>
          <w:rFonts w:ascii="Times New Roman" w:hAnsi="Times New Roman" w:cs="Times New Roman"/>
          <w:color w:val="000000"/>
          <w:sz w:val="28"/>
          <w:szCs w:val="28"/>
        </w:rPr>
        <w:t>Сведения о целевых показателях (индикаторах) муниципальной программы</w:t>
      </w:r>
      <w:r w:rsidRPr="005163B6">
        <w:rPr>
          <w:rFonts w:ascii="Times New Roman" w:hAnsi="Times New Roman" w:cs="Times New Roman"/>
          <w:b/>
          <w:bCs/>
          <w:sz w:val="28"/>
          <w:szCs w:val="28"/>
        </w:rPr>
        <w:t xml:space="preserve"> </w:t>
      </w:r>
    </w:p>
    <w:p w:rsidR="00D00F9B" w:rsidRPr="005163B6" w:rsidRDefault="00D00F9B" w:rsidP="006F2E5E">
      <w:pPr>
        <w:pStyle w:val="ConsPlusNonformat"/>
        <w:widowControl/>
        <w:jc w:val="center"/>
        <w:rPr>
          <w:rFonts w:ascii="Times New Roman" w:hAnsi="Times New Roman" w:cs="Times New Roman"/>
          <w:b/>
          <w:bCs/>
          <w:sz w:val="28"/>
          <w:szCs w:val="28"/>
        </w:rPr>
      </w:pPr>
      <w:r w:rsidRPr="005163B6">
        <w:rPr>
          <w:rFonts w:ascii="Times New Roman" w:hAnsi="Times New Roman" w:cs="Times New Roman"/>
          <w:b/>
          <w:bCs/>
          <w:sz w:val="28"/>
          <w:szCs w:val="28"/>
        </w:rPr>
        <w:t>«Реализация молодежной политики в Вологодском муниципальном районе на 2013-2019 годы»</w:t>
      </w:r>
    </w:p>
    <w:p w:rsidR="00D00F9B" w:rsidRPr="005163B6" w:rsidRDefault="00D00F9B" w:rsidP="006F2E5E">
      <w:pPr>
        <w:pStyle w:val="ConsPlusNonformat"/>
        <w:widowControl/>
        <w:jc w:val="center"/>
        <w:rPr>
          <w:rFonts w:ascii="Times New Roman" w:hAnsi="Times New Roman" w:cs="Times New Roman"/>
          <w:sz w:val="28"/>
          <w:szCs w:val="28"/>
        </w:rPr>
      </w:pPr>
      <w:r w:rsidRPr="005163B6">
        <w:rPr>
          <w:rFonts w:ascii="Times New Roman" w:hAnsi="Times New Roman" w:cs="Times New Roman"/>
          <w:sz w:val="28"/>
          <w:szCs w:val="28"/>
        </w:rPr>
        <w:t>(постановление администрации Вологодского муниципального района от 17.10.2012  № 1751 (в ред. №2156 от 01.11.2016)</w:t>
      </w:r>
    </w:p>
    <w:p w:rsidR="00D00F9B" w:rsidRDefault="00D00F9B" w:rsidP="006F2E5E">
      <w:pPr>
        <w:autoSpaceDE w:val="0"/>
        <w:autoSpaceDN w:val="0"/>
        <w:adjustRightInd w:val="0"/>
        <w:ind w:firstLine="540"/>
        <w:jc w:val="both"/>
      </w:pPr>
    </w:p>
    <w:tbl>
      <w:tblPr>
        <w:tblW w:w="15050" w:type="dxa"/>
        <w:tblInd w:w="-68" w:type="dxa"/>
        <w:tblLayout w:type="fixed"/>
        <w:tblCellMar>
          <w:left w:w="70" w:type="dxa"/>
          <w:right w:w="70" w:type="dxa"/>
        </w:tblCellMar>
        <w:tblLook w:val="0000"/>
      </w:tblPr>
      <w:tblGrid>
        <w:gridCol w:w="2230"/>
        <w:gridCol w:w="1780"/>
        <w:gridCol w:w="900"/>
        <w:gridCol w:w="1485"/>
        <w:gridCol w:w="693"/>
        <w:gridCol w:w="675"/>
        <w:gridCol w:w="675"/>
        <w:gridCol w:w="675"/>
        <w:gridCol w:w="5937"/>
      </w:tblGrid>
      <w:tr w:rsidR="00D00F9B" w:rsidRPr="003C49EE">
        <w:trPr>
          <w:cantSplit/>
          <w:trHeight w:val="480"/>
        </w:trPr>
        <w:tc>
          <w:tcPr>
            <w:tcW w:w="2230" w:type="dxa"/>
            <w:vMerge w:val="restart"/>
            <w:tcBorders>
              <w:top w:val="single" w:sz="6" w:space="0" w:color="auto"/>
              <w:left w:val="single" w:sz="6" w:space="0" w:color="auto"/>
              <w:bottom w:val="nil"/>
              <w:right w:val="single" w:sz="6" w:space="0" w:color="auto"/>
            </w:tcBorders>
            <w:vAlign w:val="center"/>
          </w:tcPr>
          <w:p w:rsidR="00D00F9B" w:rsidRPr="003C49EE" w:rsidRDefault="00D00F9B" w:rsidP="00D078E9">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Задачи,      </w:t>
            </w:r>
            <w:r w:rsidRPr="003C49EE">
              <w:rPr>
                <w:rFonts w:ascii="Times New Roman" w:hAnsi="Times New Roman" w:cs="Times New Roman"/>
                <w:sz w:val="22"/>
                <w:szCs w:val="22"/>
              </w:rPr>
              <w:br/>
              <w:t xml:space="preserve">направленные </w:t>
            </w:r>
            <w:r w:rsidRPr="003C49EE">
              <w:rPr>
                <w:rFonts w:ascii="Times New Roman" w:hAnsi="Times New Roman" w:cs="Times New Roman"/>
                <w:sz w:val="22"/>
                <w:szCs w:val="22"/>
              </w:rPr>
              <w:br/>
              <w:t>на достижение</w:t>
            </w:r>
            <w:r w:rsidRPr="003C49EE">
              <w:rPr>
                <w:rFonts w:ascii="Times New Roman" w:hAnsi="Times New Roman" w:cs="Times New Roman"/>
                <w:sz w:val="22"/>
                <w:szCs w:val="22"/>
              </w:rPr>
              <w:br/>
              <w:t>цели</w:t>
            </w:r>
          </w:p>
        </w:tc>
        <w:tc>
          <w:tcPr>
            <w:tcW w:w="1780" w:type="dxa"/>
            <w:vMerge w:val="restart"/>
            <w:tcBorders>
              <w:top w:val="single" w:sz="6" w:space="0" w:color="auto"/>
              <w:left w:val="single" w:sz="6" w:space="0" w:color="auto"/>
              <w:bottom w:val="nil"/>
              <w:right w:val="single" w:sz="6" w:space="0" w:color="auto"/>
            </w:tcBorders>
            <w:vAlign w:val="center"/>
          </w:tcPr>
          <w:p w:rsidR="00D00F9B" w:rsidRPr="003C49EE" w:rsidRDefault="00D00F9B" w:rsidP="00D078E9">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Наименование индикатора </w:t>
            </w:r>
            <w:r w:rsidRPr="003C49EE">
              <w:rPr>
                <w:rFonts w:ascii="Times New Roman" w:hAnsi="Times New Roman" w:cs="Times New Roman"/>
                <w:sz w:val="22"/>
                <w:szCs w:val="22"/>
              </w:rPr>
              <w:br/>
              <w:t>(показателя)</w:t>
            </w:r>
          </w:p>
        </w:tc>
        <w:tc>
          <w:tcPr>
            <w:tcW w:w="900" w:type="dxa"/>
            <w:vMerge w:val="restart"/>
            <w:tcBorders>
              <w:top w:val="single" w:sz="6" w:space="0" w:color="auto"/>
              <w:left w:val="single" w:sz="6" w:space="0" w:color="auto"/>
              <w:bottom w:val="nil"/>
              <w:right w:val="single" w:sz="6" w:space="0" w:color="auto"/>
            </w:tcBorders>
            <w:vAlign w:val="center"/>
          </w:tcPr>
          <w:p w:rsidR="00D00F9B" w:rsidRPr="003C49EE" w:rsidRDefault="00D00F9B" w:rsidP="00D078E9">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Единица  </w:t>
            </w:r>
            <w:r w:rsidRPr="003C49EE">
              <w:rPr>
                <w:rFonts w:ascii="Times New Roman" w:hAnsi="Times New Roman" w:cs="Times New Roman"/>
                <w:sz w:val="22"/>
                <w:szCs w:val="22"/>
              </w:rPr>
              <w:br/>
              <w:t>измерения</w:t>
            </w:r>
          </w:p>
        </w:tc>
        <w:tc>
          <w:tcPr>
            <w:tcW w:w="1485" w:type="dxa"/>
            <w:vMerge w:val="restart"/>
            <w:tcBorders>
              <w:top w:val="single" w:sz="6" w:space="0" w:color="auto"/>
              <w:left w:val="single" w:sz="6" w:space="0" w:color="auto"/>
              <w:bottom w:val="nil"/>
              <w:right w:val="single" w:sz="6" w:space="0" w:color="auto"/>
            </w:tcBorders>
            <w:vAlign w:val="center"/>
          </w:tcPr>
          <w:p w:rsidR="00D00F9B" w:rsidRPr="003C49EE" w:rsidRDefault="00D00F9B" w:rsidP="00D078E9">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Базовое   </w:t>
            </w:r>
            <w:r w:rsidRPr="003C49EE">
              <w:rPr>
                <w:rFonts w:ascii="Times New Roman" w:hAnsi="Times New Roman" w:cs="Times New Roman"/>
                <w:sz w:val="22"/>
                <w:szCs w:val="22"/>
              </w:rPr>
              <w:br/>
              <w:t xml:space="preserve">значение  </w:t>
            </w:r>
            <w:r w:rsidRPr="003C49EE">
              <w:rPr>
                <w:rFonts w:ascii="Times New Roman" w:hAnsi="Times New Roman" w:cs="Times New Roman"/>
                <w:sz w:val="22"/>
                <w:szCs w:val="22"/>
              </w:rPr>
              <w:br/>
              <w:t>(на начало</w:t>
            </w:r>
            <w:r w:rsidRPr="003C49EE">
              <w:rPr>
                <w:rFonts w:ascii="Times New Roman" w:hAnsi="Times New Roman" w:cs="Times New Roman"/>
                <w:sz w:val="22"/>
                <w:szCs w:val="22"/>
              </w:rPr>
              <w:br/>
              <w:t>реализации</w:t>
            </w:r>
            <w:r w:rsidRPr="003C49EE">
              <w:rPr>
                <w:rFonts w:ascii="Times New Roman" w:hAnsi="Times New Roman" w:cs="Times New Roman"/>
                <w:sz w:val="22"/>
                <w:szCs w:val="22"/>
              </w:rPr>
              <w:br/>
              <w:t>программы)</w:t>
            </w:r>
          </w:p>
        </w:tc>
        <w:tc>
          <w:tcPr>
            <w:tcW w:w="1368" w:type="dxa"/>
            <w:gridSpan w:val="2"/>
            <w:tcBorders>
              <w:top w:val="single" w:sz="6" w:space="0" w:color="auto"/>
              <w:left w:val="single" w:sz="6" w:space="0" w:color="auto"/>
              <w:bottom w:val="single" w:sz="6" w:space="0" w:color="auto"/>
              <w:right w:val="single" w:sz="6" w:space="0" w:color="auto"/>
            </w:tcBorders>
            <w:vAlign w:val="center"/>
          </w:tcPr>
          <w:p w:rsidR="00D00F9B" w:rsidRPr="003C49EE" w:rsidRDefault="00D00F9B" w:rsidP="00D078E9">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Первый   </w:t>
            </w:r>
            <w:r w:rsidRPr="003C49EE">
              <w:rPr>
                <w:rFonts w:ascii="Times New Roman" w:hAnsi="Times New Roman" w:cs="Times New Roman"/>
                <w:sz w:val="22"/>
                <w:szCs w:val="22"/>
              </w:rPr>
              <w:br/>
              <w:t xml:space="preserve">отчетный </w:t>
            </w:r>
            <w:r w:rsidRPr="003C49EE">
              <w:rPr>
                <w:rFonts w:ascii="Times New Roman" w:hAnsi="Times New Roman" w:cs="Times New Roman"/>
                <w:sz w:val="22"/>
                <w:szCs w:val="22"/>
              </w:rPr>
              <w:br/>
              <w:t>год</w:t>
            </w:r>
          </w:p>
        </w:tc>
        <w:tc>
          <w:tcPr>
            <w:tcW w:w="1350" w:type="dxa"/>
            <w:gridSpan w:val="2"/>
            <w:tcBorders>
              <w:top w:val="single" w:sz="6" w:space="0" w:color="auto"/>
              <w:left w:val="single" w:sz="6" w:space="0" w:color="auto"/>
              <w:bottom w:val="single" w:sz="6" w:space="0" w:color="auto"/>
              <w:right w:val="single" w:sz="6" w:space="0" w:color="auto"/>
            </w:tcBorders>
            <w:vAlign w:val="center"/>
          </w:tcPr>
          <w:p w:rsidR="00D00F9B" w:rsidRPr="003C49EE" w:rsidRDefault="00D00F9B" w:rsidP="00D078E9">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2016     </w:t>
            </w:r>
            <w:r w:rsidRPr="003C49EE">
              <w:rPr>
                <w:rFonts w:ascii="Times New Roman" w:hAnsi="Times New Roman" w:cs="Times New Roman"/>
                <w:sz w:val="22"/>
                <w:szCs w:val="22"/>
              </w:rPr>
              <w:br/>
              <w:t xml:space="preserve">отчетный </w:t>
            </w:r>
            <w:r w:rsidRPr="003C49EE">
              <w:rPr>
                <w:rFonts w:ascii="Times New Roman" w:hAnsi="Times New Roman" w:cs="Times New Roman"/>
                <w:sz w:val="22"/>
                <w:szCs w:val="22"/>
              </w:rPr>
              <w:br/>
              <w:t>год</w:t>
            </w:r>
          </w:p>
        </w:tc>
        <w:tc>
          <w:tcPr>
            <w:tcW w:w="5937" w:type="dxa"/>
            <w:vMerge w:val="restart"/>
            <w:tcBorders>
              <w:top w:val="single" w:sz="6" w:space="0" w:color="auto"/>
              <w:left w:val="single" w:sz="6" w:space="0" w:color="auto"/>
              <w:bottom w:val="nil"/>
              <w:right w:val="single" w:sz="6" w:space="0" w:color="auto"/>
            </w:tcBorders>
            <w:vAlign w:val="center"/>
          </w:tcPr>
          <w:p w:rsidR="00D00F9B" w:rsidRPr="003C49EE" w:rsidRDefault="00D00F9B" w:rsidP="00D078E9">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Обоснование отклонений  </w:t>
            </w:r>
            <w:r w:rsidRPr="003C49EE">
              <w:rPr>
                <w:rFonts w:ascii="Times New Roman" w:hAnsi="Times New Roman" w:cs="Times New Roman"/>
                <w:sz w:val="22"/>
                <w:szCs w:val="22"/>
              </w:rPr>
              <w:br/>
              <w:t xml:space="preserve">значений индикатора  </w:t>
            </w:r>
            <w:r w:rsidRPr="003C49EE">
              <w:rPr>
                <w:rFonts w:ascii="Times New Roman" w:hAnsi="Times New Roman" w:cs="Times New Roman"/>
                <w:sz w:val="22"/>
                <w:szCs w:val="22"/>
              </w:rPr>
              <w:br/>
              <w:t xml:space="preserve">(показателя) на конец    </w:t>
            </w:r>
            <w:r w:rsidRPr="003C49EE">
              <w:rPr>
                <w:rFonts w:ascii="Times New Roman" w:hAnsi="Times New Roman" w:cs="Times New Roman"/>
                <w:sz w:val="22"/>
                <w:szCs w:val="22"/>
              </w:rPr>
              <w:br/>
              <w:t>отчетного   года</w:t>
            </w:r>
          </w:p>
        </w:tc>
      </w:tr>
      <w:tr w:rsidR="00D00F9B" w:rsidRPr="003C49EE">
        <w:trPr>
          <w:cantSplit/>
          <w:trHeight w:val="600"/>
        </w:trPr>
        <w:tc>
          <w:tcPr>
            <w:tcW w:w="2230" w:type="dxa"/>
            <w:vMerge/>
            <w:tcBorders>
              <w:top w:val="nil"/>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p>
        </w:tc>
        <w:tc>
          <w:tcPr>
            <w:tcW w:w="1780" w:type="dxa"/>
            <w:vMerge/>
            <w:tcBorders>
              <w:top w:val="nil"/>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p>
        </w:tc>
        <w:tc>
          <w:tcPr>
            <w:tcW w:w="900" w:type="dxa"/>
            <w:vMerge/>
            <w:tcBorders>
              <w:top w:val="nil"/>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p>
        </w:tc>
        <w:tc>
          <w:tcPr>
            <w:tcW w:w="1485" w:type="dxa"/>
            <w:vMerge/>
            <w:tcBorders>
              <w:top w:val="nil"/>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p>
        </w:tc>
        <w:tc>
          <w:tcPr>
            <w:tcW w:w="693"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план</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факт</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план</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факт</w:t>
            </w:r>
          </w:p>
        </w:tc>
        <w:tc>
          <w:tcPr>
            <w:tcW w:w="5937" w:type="dxa"/>
            <w:vMerge/>
            <w:tcBorders>
              <w:top w:val="nil"/>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p>
        </w:tc>
      </w:tr>
      <w:tr w:rsidR="00D00F9B" w:rsidRPr="003C49EE">
        <w:trPr>
          <w:cantSplit/>
          <w:trHeight w:val="240"/>
        </w:trPr>
        <w:tc>
          <w:tcPr>
            <w:tcW w:w="2230" w:type="dxa"/>
            <w:tcBorders>
              <w:top w:val="single" w:sz="6" w:space="0" w:color="auto"/>
              <w:left w:val="single" w:sz="6" w:space="0" w:color="auto"/>
              <w:bottom w:val="single" w:sz="6" w:space="0" w:color="auto"/>
              <w:right w:val="single" w:sz="6" w:space="0" w:color="auto"/>
            </w:tcBorders>
          </w:tcPr>
          <w:p w:rsidR="00D00F9B" w:rsidRPr="003C49EE" w:rsidRDefault="00D00F9B" w:rsidP="003C49EE">
            <w:pPr>
              <w:pStyle w:val="ConsPlusCell"/>
              <w:widowControl/>
              <w:jc w:val="both"/>
              <w:rPr>
                <w:rFonts w:ascii="Times New Roman" w:hAnsi="Times New Roman" w:cs="Times New Roman"/>
                <w:sz w:val="22"/>
                <w:szCs w:val="22"/>
              </w:rPr>
            </w:pPr>
            <w:r w:rsidRPr="003C49EE">
              <w:rPr>
                <w:rFonts w:ascii="Times New Roman" w:hAnsi="Times New Roman" w:cs="Times New Roman"/>
                <w:sz w:val="22"/>
                <w:szCs w:val="22"/>
              </w:rPr>
              <w:t>Создание и организация работы на территории поселений молодежных советов и других молодежных объединений</w:t>
            </w:r>
          </w:p>
        </w:tc>
        <w:tc>
          <w:tcPr>
            <w:tcW w:w="1780"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autoSpaceDE w:val="0"/>
              <w:autoSpaceDN w:val="0"/>
              <w:adjustRightInd w:val="0"/>
            </w:pPr>
            <w:r w:rsidRPr="003C49EE">
              <w:rPr>
                <w:sz w:val="22"/>
                <w:szCs w:val="22"/>
              </w:rPr>
              <w:t>Количество молодёжных советов и объединений</w:t>
            </w:r>
          </w:p>
        </w:tc>
        <w:tc>
          <w:tcPr>
            <w:tcW w:w="900"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ед.</w:t>
            </w:r>
          </w:p>
        </w:tc>
        <w:tc>
          <w:tcPr>
            <w:tcW w:w="148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5</w:t>
            </w:r>
          </w:p>
        </w:tc>
        <w:tc>
          <w:tcPr>
            <w:tcW w:w="693"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7</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7</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19</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19</w:t>
            </w:r>
          </w:p>
        </w:tc>
        <w:tc>
          <w:tcPr>
            <w:tcW w:w="5937" w:type="dxa"/>
            <w:tcBorders>
              <w:top w:val="single" w:sz="6" w:space="0" w:color="auto"/>
              <w:left w:val="single" w:sz="6" w:space="0" w:color="auto"/>
              <w:bottom w:val="single" w:sz="6" w:space="0" w:color="auto"/>
              <w:right w:val="single" w:sz="6" w:space="0" w:color="auto"/>
            </w:tcBorders>
          </w:tcPr>
          <w:p w:rsidR="00D00F9B" w:rsidRPr="003C49EE" w:rsidRDefault="00D00F9B" w:rsidP="003C49EE">
            <w:pPr>
              <w:pStyle w:val="ConsPlusCell"/>
              <w:widowControl/>
              <w:jc w:val="both"/>
              <w:rPr>
                <w:rFonts w:ascii="Times New Roman" w:hAnsi="Times New Roman" w:cs="Times New Roman"/>
                <w:sz w:val="22"/>
                <w:szCs w:val="22"/>
              </w:rPr>
            </w:pPr>
            <w:r w:rsidRPr="003C49EE">
              <w:rPr>
                <w:rFonts w:ascii="Times New Roman" w:hAnsi="Times New Roman" w:cs="Times New Roman"/>
                <w:sz w:val="22"/>
                <w:szCs w:val="22"/>
              </w:rPr>
              <w:t>Количество молодежных советов и объединений увеличилось на 5 за счет создания двух новых волонтерских отрядов: «Эскадрилья доброты» и «Экологический отряд «Инициатива», районных  отделений российсских общественных объединений «ЮНАРМИЯ» и «РДШ», клуба приемной семьи «Мы – вместе»</w:t>
            </w:r>
          </w:p>
        </w:tc>
      </w:tr>
      <w:tr w:rsidR="00D00F9B" w:rsidRPr="003C49EE">
        <w:trPr>
          <w:cantSplit/>
          <w:trHeight w:val="240"/>
        </w:trPr>
        <w:tc>
          <w:tcPr>
            <w:tcW w:w="2230" w:type="dxa"/>
            <w:tcBorders>
              <w:top w:val="single" w:sz="6" w:space="0" w:color="auto"/>
              <w:left w:val="single" w:sz="6" w:space="0" w:color="auto"/>
              <w:bottom w:val="single" w:sz="6" w:space="0" w:color="auto"/>
              <w:right w:val="single" w:sz="6" w:space="0" w:color="auto"/>
            </w:tcBorders>
          </w:tcPr>
          <w:p w:rsidR="00D00F9B" w:rsidRPr="003C49EE" w:rsidRDefault="00D00F9B" w:rsidP="003C49EE">
            <w:pPr>
              <w:pStyle w:val="ConsPlusCell"/>
              <w:widowControl/>
              <w:jc w:val="both"/>
              <w:rPr>
                <w:rFonts w:ascii="Times New Roman" w:hAnsi="Times New Roman" w:cs="Times New Roman"/>
                <w:sz w:val="22"/>
                <w:szCs w:val="22"/>
              </w:rPr>
            </w:pPr>
            <w:r w:rsidRPr="003C49EE">
              <w:rPr>
                <w:rFonts w:ascii="Times New Roman" w:hAnsi="Times New Roman" w:cs="Times New Roman"/>
                <w:sz w:val="22"/>
                <w:szCs w:val="22"/>
              </w:rPr>
              <w:t xml:space="preserve">Создание условий для реализации творческого потенциала  молодежи района    </w:t>
            </w:r>
          </w:p>
        </w:tc>
        <w:tc>
          <w:tcPr>
            <w:tcW w:w="1780"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Количество участников фестивалей, конкурсов и мероприятий</w:t>
            </w:r>
          </w:p>
        </w:tc>
        <w:tc>
          <w:tcPr>
            <w:tcW w:w="900"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w:t>
            </w:r>
          </w:p>
        </w:tc>
        <w:tc>
          <w:tcPr>
            <w:tcW w:w="148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11</w:t>
            </w:r>
          </w:p>
        </w:tc>
        <w:tc>
          <w:tcPr>
            <w:tcW w:w="693"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12</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13</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25</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25</w:t>
            </w:r>
          </w:p>
        </w:tc>
        <w:tc>
          <w:tcPr>
            <w:tcW w:w="5937" w:type="dxa"/>
            <w:tcBorders>
              <w:top w:val="single" w:sz="6" w:space="0" w:color="auto"/>
              <w:left w:val="single" w:sz="6" w:space="0" w:color="auto"/>
              <w:bottom w:val="single" w:sz="6" w:space="0" w:color="auto"/>
              <w:right w:val="single" w:sz="6" w:space="0" w:color="auto"/>
            </w:tcBorders>
          </w:tcPr>
          <w:p w:rsidR="00D00F9B" w:rsidRPr="003C49EE" w:rsidRDefault="00D00F9B" w:rsidP="003C49EE">
            <w:pPr>
              <w:pStyle w:val="ConsPlusCell"/>
              <w:widowControl/>
              <w:jc w:val="both"/>
              <w:rPr>
                <w:rFonts w:ascii="Times New Roman" w:hAnsi="Times New Roman" w:cs="Times New Roman"/>
                <w:sz w:val="22"/>
                <w:szCs w:val="22"/>
              </w:rPr>
            </w:pPr>
            <w:r w:rsidRPr="003C49EE">
              <w:rPr>
                <w:rFonts w:ascii="Times New Roman" w:hAnsi="Times New Roman" w:cs="Times New Roman"/>
                <w:sz w:val="22"/>
                <w:szCs w:val="22"/>
              </w:rPr>
              <w:t>Количество участников фестивалей, конкурсов и мероприятий увеличилось за счет организации и проведения образовательного форума «Шаг вперед», конкурса «Шоу зимних драндулетов», конкурса «Колесо ремесел», конкурса «По тихим тропам родины моей»</w:t>
            </w:r>
          </w:p>
        </w:tc>
      </w:tr>
      <w:tr w:rsidR="00D00F9B" w:rsidRPr="003C49EE">
        <w:trPr>
          <w:cantSplit/>
          <w:trHeight w:val="240"/>
        </w:trPr>
        <w:tc>
          <w:tcPr>
            <w:tcW w:w="2230" w:type="dxa"/>
            <w:tcBorders>
              <w:top w:val="single" w:sz="6" w:space="0" w:color="auto"/>
              <w:left w:val="single" w:sz="6" w:space="0" w:color="auto"/>
              <w:bottom w:val="single" w:sz="6" w:space="0" w:color="auto"/>
              <w:right w:val="single" w:sz="6" w:space="0" w:color="auto"/>
            </w:tcBorders>
          </w:tcPr>
          <w:p w:rsidR="00D00F9B" w:rsidRPr="003C49EE" w:rsidRDefault="00D00F9B" w:rsidP="003C49EE">
            <w:pPr>
              <w:pStyle w:val="ConsPlusCell"/>
              <w:widowControl/>
              <w:jc w:val="both"/>
              <w:rPr>
                <w:rFonts w:ascii="Times New Roman" w:hAnsi="Times New Roman" w:cs="Times New Roman"/>
                <w:sz w:val="22"/>
                <w:szCs w:val="22"/>
              </w:rPr>
            </w:pPr>
            <w:r w:rsidRPr="003C49EE">
              <w:rPr>
                <w:rFonts w:ascii="Times New Roman" w:hAnsi="Times New Roman" w:cs="Times New Roman"/>
                <w:sz w:val="22"/>
                <w:szCs w:val="22"/>
              </w:rPr>
              <w:t xml:space="preserve">Создание условий для культурного и творческого развития молодой семьи       </w:t>
            </w:r>
          </w:p>
        </w:tc>
        <w:tc>
          <w:tcPr>
            <w:tcW w:w="1780"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autoSpaceDE w:val="0"/>
              <w:autoSpaceDN w:val="0"/>
              <w:adjustRightInd w:val="0"/>
            </w:pPr>
            <w:r w:rsidRPr="003C49EE">
              <w:rPr>
                <w:sz w:val="22"/>
                <w:szCs w:val="22"/>
              </w:rPr>
              <w:t xml:space="preserve">Количество молодых семей, участвующих в мероприятиях </w:t>
            </w:r>
          </w:p>
        </w:tc>
        <w:tc>
          <w:tcPr>
            <w:tcW w:w="900"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ед.</w:t>
            </w:r>
          </w:p>
        </w:tc>
        <w:tc>
          <w:tcPr>
            <w:tcW w:w="148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5</w:t>
            </w:r>
          </w:p>
        </w:tc>
        <w:tc>
          <w:tcPr>
            <w:tcW w:w="693"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7</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7</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22</w:t>
            </w:r>
          </w:p>
        </w:tc>
        <w:tc>
          <w:tcPr>
            <w:tcW w:w="675" w:type="dxa"/>
            <w:tcBorders>
              <w:top w:val="single" w:sz="6" w:space="0" w:color="auto"/>
              <w:left w:val="single" w:sz="6" w:space="0" w:color="auto"/>
              <w:bottom w:val="single" w:sz="6" w:space="0" w:color="auto"/>
              <w:right w:val="single" w:sz="6" w:space="0" w:color="auto"/>
            </w:tcBorders>
          </w:tcPr>
          <w:p w:rsidR="00D00F9B" w:rsidRPr="003C49EE" w:rsidRDefault="00D00F9B" w:rsidP="00D078E9">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22</w:t>
            </w:r>
          </w:p>
        </w:tc>
        <w:tc>
          <w:tcPr>
            <w:tcW w:w="5937" w:type="dxa"/>
            <w:tcBorders>
              <w:top w:val="single" w:sz="6" w:space="0" w:color="auto"/>
              <w:left w:val="single" w:sz="6" w:space="0" w:color="auto"/>
              <w:bottom w:val="single" w:sz="6" w:space="0" w:color="auto"/>
              <w:right w:val="single" w:sz="6" w:space="0" w:color="auto"/>
            </w:tcBorders>
          </w:tcPr>
          <w:p w:rsidR="00D00F9B" w:rsidRPr="003C49EE" w:rsidRDefault="00D00F9B" w:rsidP="003C49EE">
            <w:pPr>
              <w:pStyle w:val="ConsPlusCell"/>
              <w:widowControl/>
              <w:jc w:val="both"/>
              <w:rPr>
                <w:rFonts w:ascii="Times New Roman" w:hAnsi="Times New Roman" w:cs="Times New Roman"/>
                <w:sz w:val="22"/>
                <w:szCs w:val="22"/>
              </w:rPr>
            </w:pPr>
            <w:r w:rsidRPr="003C49EE">
              <w:rPr>
                <w:rFonts w:ascii="Times New Roman" w:hAnsi="Times New Roman" w:cs="Times New Roman"/>
                <w:sz w:val="22"/>
                <w:szCs w:val="22"/>
              </w:rPr>
              <w:t>Количество молодых семей, участвующих в мероприятиях увеличилось на 11 единиц за счет участия в фестивале семейного творчества «Поющие вместе», мероприятиях клуба приемной семьи «Мы – вместе», конкурсе «Кулинарный поединок»</w:t>
            </w:r>
          </w:p>
        </w:tc>
      </w:tr>
    </w:tbl>
    <w:p w:rsidR="00D00F9B" w:rsidRDefault="00D00F9B" w:rsidP="002D6607">
      <w:pPr>
        <w:pStyle w:val="ConsPlusNonformat"/>
        <w:widowControl/>
        <w:jc w:val="center"/>
        <w:rPr>
          <w:rFonts w:ascii="Times New Roman" w:hAnsi="Times New Roman" w:cs="Times New Roman"/>
          <w:sz w:val="24"/>
          <w:szCs w:val="24"/>
        </w:rPr>
        <w:sectPr w:rsidR="00D00F9B" w:rsidSect="003C49EE">
          <w:pgSz w:w="16838" w:h="11906" w:orient="landscape" w:code="9"/>
          <w:pgMar w:top="709" w:right="1134" w:bottom="851" w:left="1134" w:header="709" w:footer="709" w:gutter="0"/>
          <w:cols w:space="708"/>
          <w:titlePg/>
          <w:docGrid w:linePitch="360"/>
        </w:sectPr>
      </w:pPr>
    </w:p>
    <w:p w:rsidR="00D00F9B" w:rsidRDefault="00D00F9B" w:rsidP="002D6607">
      <w:pPr>
        <w:pStyle w:val="ConsPlusNonformat"/>
        <w:widowControl/>
        <w:jc w:val="center"/>
        <w:rPr>
          <w:rFonts w:ascii="Times New Roman" w:hAnsi="Times New Roman" w:cs="Times New Roman"/>
          <w:sz w:val="24"/>
          <w:szCs w:val="24"/>
        </w:rPr>
      </w:pPr>
    </w:p>
    <w:p w:rsidR="00D00F9B" w:rsidRDefault="00D00F9B" w:rsidP="003C49EE">
      <w:pPr>
        <w:pStyle w:val="ConsPlusNonformat"/>
        <w:widowControl/>
        <w:jc w:val="right"/>
        <w:rPr>
          <w:rFonts w:ascii="Times New Roman" w:hAnsi="Times New Roman" w:cs="Times New Roman"/>
          <w:color w:val="000000"/>
          <w:sz w:val="28"/>
          <w:szCs w:val="28"/>
        </w:rPr>
      </w:pPr>
      <w:r>
        <w:rPr>
          <w:rFonts w:ascii="Times New Roman" w:hAnsi="Times New Roman" w:cs="Times New Roman"/>
          <w:color w:val="000000"/>
          <w:sz w:val="28"/>
          <w:szCs w:val="28"/>
        </w:rPr>
        <w:t>Таблица 2</w:t>
      </w:r>
    </w:p>
    <w:p w:rsidR="00D00F9B" w:rsidRPr="00556985" w:rsidRDefault="00D00F9B" w:rsidP="000C41E0">
      <w:pPr>
        <w:pStyle w:val="ConsPlusNonformat"/>
        <w:widowControl/>
        <w:jc w:val="center"/>
        <w:rPr>
          <w:rFonts w:ascii="Times New Roman" w:hAnsi="Times New Roman" w:cs="Times New Roman"/>
          <w:color w:val="000000"/>
          <w:sz w:val="28"/>
          <w:szCs w:val="28"/>
        </w:rPr>
      </w:pPr>
      <w:r w:rsidRPr="00556985">
        <w:rPr>
          <w:rFonts w:ascii="Times New Roman" w:hAnsi="Times New Roman" w:cs="Times New Roman"/>
          <w:color w:val="000000"/>
          <w:sz w:val="28"/>
          <w:szCs w:val="28"/>
        </w:rPr>
        <w:t xml:space="preserve">Финансовое обеспечение реализации муниципальной программы </w:t>
      </w:r>
    </w:p>
    <w:p w:rsidR="00D00F9B" w:rsidRPr="00556985" w:rsidRDefault="00D00F9B" w:rsidP="00556985">
      <w:pPr>
        <w:pStyle w:val="ConsPlusNonformat"/>
        <w:widowControl/>
        <w:jc w:val="center"/>
        <w:rPr>
          <w:rFonts w:ascii="Times New Roman" w:hAnsi="Times New Roman" w:cs="Times New Roman"/>
          <w:b/>
          <w:bCs/>
          <w:sz w:val="28"/>
          <w:szCs w:val="28"/>
        </w:rPr>
      </w:pPr>
      <w:r w:rsidRPr="00556985">
        <w:rPr>
          <w:rFonts w:ascii="Times New Roman" w:hAnsi="Times New Roman" w:cs="Times New Roman"/>
          <w:b/>
          <w:bCs/>
          <w:sz w:val="28"/>
          <w:szCs w:val="28"/>
        </w:rPr>
        <w:t>«Реализация молодежной политики в Вологодском муниципальном районе на 2013</w:t>
      </w:r>
      <w:r w:rsidRPr="00C2166B">
        <w:rPr>
          <w:rFonts w:ascii="Times New Roman" w:hAnsi="Times New Roman" w:cs="Times New Roman"/>
          <w:b/>
          <w:bCs/>
          <w:sz w:val="28"/>
          <w:szCs w:val="28"/>
        </w:rPr>
        <w:t>-2019 годы</w:t>
      </w:r>
      <w:r w:rsidRPr="00556985">
        <w:rPr>
          <w:rFonts w:ascii="Times New Roman" w:hAnsi="Times New Roman" w:cs="Times New Roman"/>
          <w:b/>
          <w:bCs/>
          <w:sz w:val="28"/>
          <w:szCs w:val="28"/>
        </w:rPr>
        <w:t>»</w:t>
      </w:r>
    </w:p>
    <w:p w:rsidR="00D00F9B" w:rsidRPr="00556985" w:rsidRDefault="00D00F9B" w:rsidP="000C41E0">
      <w:pPr>
        <w:pStyle w:val="ConsPlusNonformat"/>
        <w:widowControl/>
        <w:jc w:val="center"/>
        <w:rPr>
          <w:rFonts w:ascii="Times New Roman" w:hAnsi="Times New Roman" w:cs="Times New Roman"/>
          <w:b/>
          <w:bCs/>
          <w:sz w:val="28"/>
          <w:szCs w:val="28"/>
        </w:rPr>
      </w:pPr>
      <w:r w:rsidRPr="00556985">
        <w:rPr>
          <w:rFonts w:ascii="Times New Roman" w:hAnsi="Times New Roman" w:cs="Times New Roman"/>
          <w:color w:val="000000"/>
          <w:sz w:val="28"/>
          <w:szCs w:val="28"/>
        </w:rPr>
        <w:t>за счет средств районного бюджета</w:t>
      </w:r>
      <w:r w:rsidRPr="00556985">
        <w:rPr>
          <w:rFonts w:ascii="Times New Roman" w:hAnsi="Times New Roman" w:cs="Times New Roman"/>
          <w:b/>
          <w:bCs/>
          <w:sz w:val="28"/>
          <w:szCs w:val="28"/>
        </w:rPr>
        <w:t xml:space="preserve"> </w:t>
      </w:r>
    </w:p>
    <w:p w:rsidR="00D00F9B" w:rsidRPr="00556985" w:rsidRDefault="00D00F9B" w:rsidP="000C41E0">
      <w:pPr>
        <w:pStyle w:val="ConsPlusNonformat"/>
        <w:widowControl/>
        <w:jc w:val="center"/>
        <w:rPr>
          <w:rFonts w:ascii="Times New Roman" w:hAnsi="Times New Roman" w:cs="Times New Roman"/>
          <w:b/>
          <w:bCs/>
          <w:sz w:val="28"/>
          <w:szCs w:val="28"/>
        </w:rPr>
      </w:pPr>
      <w:r w:rsidRPr="00556985">
        <w:rPr>
          <w:rFonts w:ascii="Times New Roman" w:hAnsi="Times New Roman" w:cs="Times New Roman"/>
          <w:b/>
          <w:bCs/>
          <w:sz w:val="28"/>
          <w:szCs w:val="28"/>
        </w:rPr>
        <w:t>в 2016 году</w:t>
      </w:r>
    </w:p>
    <w:p w:rsidR="00D00F9B" w:rsidRPr="000C41E0" w:rsidRDefault="00D00F9B" w:rsidP="000C41E0">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 (п</w:t>
      </w:r>
      <w:r w:rsidRPr="000C41E0">
        <w:rPr>
          <w:rFonts w:ascii="Times New Roman" w:hAnsi="Times New Roman" w:cs="Times New Roman"/>
          <w:sz w:val="24"/>
          <w:szCs w:val="24"/>
        </w:rPr>
        <w:t>остановление</w:t>
      </w:r>
      <w:r>
        <w:rPr>
          <w:rFonts w:ascii="Times New Roman" w:hAnsi="Times New Roman" w:cs="Times New Roman"/>
          <w:sz w:val="24"/>
          <w:szCs w:val="24"/>
        </w:rPr>
        <w:t xml:space="preserve"> администрации Вологодского муниципального района </w:t>
      </w:r>
      <w:r w:rsidRPr="000C41E0">
        <w:rPr>
          <w:rFonts w:ascii="Times New Roman" w:hAnsi="Times New Roman" w:cs="Times New Roman"/>
          <w:sz w:val="24"/>
          <w:szCs w:val="24"/>
        </w:rPr>
        <w:t>от 17.10.2012  № 1751</w:t>
      </w:r>
      <w:r>
        <w:rPr>
          <w:rFonts w:ascii="Times New Roman" w:hAnsi="Times New Roman" w:cs="Times New Roman"/>
          <w:sz w:val="24"/>
          <w:szCs w:val="24"/>
        </w:rPr>
        <w:t xml:space="preserve"> (в ред. №1620 от 08.12.2015</w:t>
      </w:r>
      <w:r w:rsidRPr="000C41E0">
        <w:rPr>
          <w:rFonts w:ascii="Times New Roman" w:hAnsi="Times New Roman" w:cs="Times New Roman"/>
          <w:sz w:val="24"/>
          <w:szCs w:val="24"/>
        </w:rPr>
        <w:t>)</w:t>
      </w:r>
    </w:p>
    <w:p w:rsidR="00D00F9B" w:rsidRDefault="00D00F9B" w:rsidP="002D6607">
      <w:pPr>
        <w:pStyle w:val="ConsPlusNonformat"/>
        <w:widowControl/>
        <w:jc w:val="center"/>
        <w:rPr>
          <w:rFonts w:ascii="Times New Roman" w:hAnsi="Times New Roman" w:cs="Times New Roman"/>
          <w:sz w:val="24"/>
          <w:szCs w:val="24"/>
        </w:rPr>
      </w:pPr>
    </w:p>
    <w:p w:rsidR="00D00F9B" w:rsidRDefault="00D00F9B" w:rsidP="002D6607">
      <w:pPr>
        <w:autoSpaceDE w:val="0"/>
        <w:autoSpaceDN w:val="0"/>
        <w:adjustRightInd w:val="0"/>
        <w:jc w:val="right"/>
      </w:pPr>
      <w:r>
        <w:t>тыс. руб.</w:t>
      </w:r>
    </w:p>
    <w:tbl>
      <w:tblPr>
        <w:tblW w:w="15121" w:type="dxa"/>
        <w:tblInd w:w="-68" w:type="dxa"/>
        <w:tblLayout w:type="fixed"/>
        <w:tblCellMar>
          <w:left w:w="70" w:type="dxa"/>
          <w:right w:w="70" w:type="dxa"/>
        </w:tblCellMar>
        <w:tblLook w:val="0000"/>
      </w:tblPr>
      <w:tblGrid>
        <w:gridCol w:w="3237"/>
        <w:gridCol w:w="2147"/>
        <w:gridCol w:w="1093"/>
        <w:gridCol w:w="1033"/>
        <w:gridCol w:w="992"/>
        <w:gridCol w:w="1575"/>
        <w:gridCol w:w="1440"/>
        <w:gridCol w:w="1620"/>
        <w:gridCol w:w="1984"/>
      </w:tblGrid>
      <w:tr w:rsidR="00D00F9B" w:rsidRPr="003C49EE">
        <w:trPr>
          <w:cantSplit/>
          <w:trHeight w:val="600"/>
        </w:trPr>
        <w:tc>
          <w:tcPr>
            <w:tcW w:w="3237" w:type="dxa"/>
            <w:vMerge w:val="restart"/>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Источники финансирования </w:t>
            </w:r>
            <w:r w:rsidRPr="003C49EE">
              <w:rPr>
                <w:rFonts w:ascii="Times New Roman" w:hAnsi="Times New Roman" w:cs="Times New Roman"/>
                <w:sz w:val="22"/>
                <w:szCs w:val="22"/>
              </w:rPr>
              <w:br/>
              <w:t xml:space="preserve">и направления            </w:t>
            </w:r>
            <w:r w:rsidRPr="003C49EE">
              <w:rPr>
                <w:rFonts w:ascii="Times New Roman" w:hAnsi="Times New Roman" w:cs="Times New Roman"/>
                <w:sz w:val="22"/>
                <w:szCs w:val="22"/>
              </w:rPr>
              <w:br/>
              <w:t>расходования средств</w:t>
            </w:r>
          </w:p>
        </w:tc>
        <w:tc>
          <w:tcPr>
            <w:tcW w:w="2147" w:type="dxa"/>
            <w:vMerge w:val="restart"/>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Объемы         </w:t>
            </w:r>
            <w:r w:rsidRPr="003C49EE">
              <w:rPr>
                <w:rFonts w:ascii="Times New Roman" w:hAnsi="Times New Roman" w:cs="Times New Roman"/>
                <w:sz w:val="22"/>
                <w:szCs w:val="22"/>
              </w:rPr>
              <w:br/>
              <w:t xml:space="preserve">финансирования </w:t>
            </w:r>
            <w:r w:rsidRPr="003C49EE">
              <w:rPr>
                <w:rFonts w:ascii="Times New Roman" w:hAnsi="Times New Roman" w:cs="Times New Roman"/>
                <w:sz w:val="22"/>
                <w:szCs w:val="22"/>
              </w:rPr>
              <w:br/>
              <w:t>по мероприятиям</w:t>
            </w:r>
            <w:r w:rsidRPr="003C49EE">
              <w:rPr>
                <w:rFonts w:ascii="Times New Roman" w:hAnsi="Times New Roman" w:cs="Times New Roman"/>
                <w:sz w:val="22"/>
                <w:szCs w:val="22"/>
              </w:rPr>
              <w:br/>
              <w:t xml:space="preserve">программы на   </w:t>
            </w:r>
            <w:r w:rsidRPr="003C49EE">
              <w:rPr>
                <w:rFonts w:ascii="Times New Roman" w:hAnsi="Times New Roman" w:cs="Times New Roman"/>
                <w:sz w:val="22"/>
                <w:szCs w:val="22"/>
              </w:rPr>
              <w:br/>
              <w:t xml:space="preserve">весь период ее </w:t>
            </w:r>
            <w:r w:rsidRPr="003C49EE">
              <w:rPr>
                <w:rFonts w:ascii="Times New Roman" w:hAnsi="Times New Roman" w:cs="Times New Roman"/>
                <w:sz w:val="22"/>
                <w:szCs w:val="22"/>
              </w:rPr>
              <w:br/>
              <w:t>реализации</w:t>
            </w:r>
          </w:p>
        </w:tc>
        <w:tc>
          <w:tcPr>
            <w:tcW w:w="3118" w:type="dxa"/>
            <w:gridSpan w:val="3"/>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Фактически          </w:t>
            </w:r>
            <w:r w:rsidRPr="003C49EE">
              <w:rPr>
                <w:rFonts w:ascii="Times New Roman" w:hAnsi="Times New Roman" w:cs="Times New Roman"/>
                <w:sz w:val="22"/>
                <w:szCs w:val="22"/>
              </w:rPr>
              <w:br/>
              <w:t xml:space="preserve">профинансировано с  </w:t>
            </w:r>
            <w:r w:rsidRPr="003C49EE">
              <w:rPr>
                <w:rFonts w:ascii="Times New Roman" w:hAnsi="Times New Roman" w:cs="Times New Roman"/>
                <w:sz w:val="22"/>
                <w:szCs w:val="22"/>
              </w:rPr>
              <w:br/>
              <w:t xml:space="preserve">начала реализации   </w:t>
            </w:r>
            <w:r w:rsidRPr="003C49EE">
              <w:rPr>
                <w:rFonts w:ascii="Times New Roman" w:hAnsi="Times New Roman" w:cs="Times New Roman"/>
                <w:sz w:val="22"/>
                <w:szCs w:val="22"/>
              </w:rPr>
              <w:br/>
              <w:t>программы</w:t>
            </w:r>
          </w:p>
        </w:tc>
        <w:tc>
          <w:tcPr>
            <w:tcW w:w="6619" w:type="dxa"/>
            <w:gridSpan w:val="4"/>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Финансирование в текущем году</w:t>
            </w:r>
          </w:p>
        </w:tc>
      </w:tr>
      <w:tr w:rsidR="00D00F9B" w:rsidRPr="003C49EE">
        <w:trPr>
          <w:cantSplit/>
          <w:trHeight w:val="480"/>
        </w:trPr>
        <w:tc>
          <w:tcPr>
            <w:tcW w:w="3237"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2147"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1093" w:type="dxa"/>
            <w:vMerge w:val="restart"/>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всего</w:t>
            </w:r>
          </w:p>
        </w:tc>
        <w:tc>
          <w:tcPr>
            <w:tcW w:w="2025" w:type="dxa"/>
            <w:gridSpan w:val="2"/>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в том числе по</w:t>
            </w:r>
            <w:r w:rsidRPr="003C49EE">
              <w:rPr>
                <w:rFonts w:ascii="Times New Roman" w:hAnsi="Times New Roman" w:cs="Times New Roman"/>
                <w:sz w:val="22"/>
                <w:szCs w:val="22"/>
              </w:rPr>
              <w:br/>
              <w:t xml:space="preserve">годам (кроме  </w:t>
            </w:r>
            <w:r w:rsidRPr="003C49EE">
              <w:rPr>
                <w:rFonts w:ascii="Times New Roman" w:hAnsi="Times New Roman" w:cs="Times New Roman"/>
                <w:sz w:val="22"/>
                <w:szCs w:val="22"/>
              </w:rPr>
              <w:br/>
              <w:t>текущего года)</w:t>
            </w:r>
          </w:p>
        </w:tc>
        <w:tc>
          <w:tcPr>
            <w:tcW w:w="1575" w:type="dxa"/>
            <w:vMerge w:val="restart"/>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предусмотрено</w:t>
            </w:r>
            <w:r w:rsidRPr="003C49EE">
              <w:rPr>
                <w:rFonts w:ascii="Times New Roman" w:hAnsi="Times New Roman" w:cs="Times New Roman"/>
                <w:sz w:val="22"/>
                <w:szCs w:val="22"/>
              </w:rPr>
              <w:br/>
              <w:t>программой на</w:t>
            </w:r>
            <w:r w:rsidRPr="003C49EE">
              <w:rPr>
                <w:rFonts w:ascii="Times New Roman" w:hAnsi="Times New Roman" w:cs="Times New Roman"/>
                <w:sz w:val="22"/>
                <w:szCs w:val="22"/>
              </w:rPr>
              <w:br/>
              <w:t xml:space="preserve">текущий год  </w:t>
            </w:r>
            <w:r w:rsidRPr="003C49EE">
              <w:rPr>
                <w:rFonts w:ascii="Times New Roman" w:hAnsi="Times New Roman" w:cs="Times New Roman"/>
                <w:sz w:val="22"/>
                <w:szCs w:val="22"/>
              </w:rPr>
              <w:br/>
              <w:t xml:space="preserve">(на дату     </w:t>
            </w:r>
            <w:r w:rsidRPr="003C49EE">
              <w:rPr>
                <w:rFonts w:ascii="Times New Roman" w:hAnsi="Times New Roman" w:cs="Times New Roman"/>
                <w:sz w:val="22"/>
                <w:szCs w:val="22"/>
              </w:rPr>
              <w:br/>
              <w:t xml:space="preserve">утверждения  </w:t>
            </w:r>
            <w:r w:rsidRPr="003C49EE">
              <w:rPr>
                <w:rFonts w:ascii="Times New Roman" w:hAnsi="Times New Roman" w:cs="Times New Roman"/>
                <w:sz w:val="22"/>
                <w:szCs w:val="22"/>
              </w:rPr>
              <w:br/>
              <w:t>программы)</w:t>
            </w:r>
          </w:p>
        </w:tc>
        <w:tc>
          <w:tcPr>
            <w:tcW w:w="1440" w:type="dxa"/>
            <w:vMerge w:val="restart"/>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предусмотрено</w:t>
            </w:r>
            <w:r w:rsidRPr="003C49EE">
              <w:rPr>
                <w:rFonts w:ascii="Times New Roman" w:hAnsi="Times New Roman" w:cs="Times New Roman"/>
                <w:sz w:val="22"/>
                <w:szCs w:val="22"/>
              </w:rPr>
              <w:br/>
              <w:t xml:space="preserve">в решении     </w:t>
            </w:r>
            <w:r w:rsidRPr="003C49EE">
              <w:rPr>
                <w:rFonts w:ascii="Times New Roman" w:hAnsi="Times New Roman" w:cs="Times New Roman"/>
                <w:sz w:val="22"/>
                <w:szCs w:val="22"/>
              </w:rPr>
              <w:br/>
              <w:t xml:space="preserve">о районном    </w:t>
            </w:r>
            <w:r w:rsidRPr="003C49EE">
              <w:rPr>
                <w:rFonts w:ascii="Times New Roman" w:hAnsi="Times New Roman" w:cs="Times New Roman"/>
                <w:sz w:val="22"/>
                <w:szCs w:val="22"/>
              </w:rPr>
              <w:br/>
              <w:t xml:space="preserve">бюджете на   </w:t>
            </w:r>
            <w:r w:rsidRPr="003C49EE">
              <w:rPr>
                <w:rFonts w:ascii="Times New Roman" w:hAnsi="Times New Roman" w:cs="Times New Roman"/>
                <w:sz w:val="22"/>
                <w:szCs w:val="22"/>
              </w:rPr>
              <w:br/>
              <w:t>текущий год</w:t>
            </w:r>
          </w:p>
        </w:tc>
        <w:tc>
          <w:tcPr>
            <w:tcW w:w="1620" w:type="dxa"/>
            <w:vMerge w:val="restart"/>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фактически      </w:t>
            </w:r>
            <w:r w:rsidRPr="003C49EE">
              <w:rPr>
                <w:rFonts w:ascii="Times New Roman" w:hAnsi="Times New Roman" w:cs="Times New Roman"/>
                <w:sz w:val="22"/>
                <w:szCs w:val="22"/>
              </w:rPr>
              <w:br/>
              <w:t>профинансировано</w:t>
            </w:r>
            <w:r w:rsidRPr="003C49EE">
              <w:rPr>
                <w:rFonts w:ascii="Times New Roman" w:hAnsi="Times New Roman" w:cs="Times New Roman"/>
                <w:sz w:val="22"/>
                <w:szCs w:val="22"/>
              </w:rPr>
              <w:br/>
              <w:t xml:space="preserve">(кассовые       </w:t>
            </w:r>
            <w:r w:rsidRPr="003C49EE">
              <w:rPr>
                <w:rFonts w:ascii="Times New Roman" w:hAnsi="Times New Roman" w:cs="Times New Roman"/>
                <w:sz w:val="22"/>
                <w:szCs w:val="22"/>
              </w:rPr>
              <w:br/>
              <w:t xml:space="preserve">расходы) на </w:t>
            </w:r>
          </w:p>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31 декабря</w:t>
            </w:r>
          </w:p>
        </w:tc>
        <w:tc>
          <w:tcPr>
            <w:tcW w:w="1984" w:type="dxa"/>
            <w:vMerge w:val="restart"/>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фактически  </w:t>
            </w:r>
            <w:r w:rsidRPr="003C49EE">
              <w:rPr>
                <w:rFonts w:ascii="Times New Roman" w:hAnsi="Times New Roman" w:cs="Times New Roman"/>
                <w:sz w:val="22"/>
                <w:szCs w:val="22"/>
              </w:rPr>
              <w:br/>
              <w:t xml:space="preserve">выполнено   </w:t>
            </w:r>
            <w:r w:rsidRPr="003C49EE">
              <w:rPr>
                <w:rFonts w:ascii="Times New Roman" w:hAnsi="Times New Roman" w:cs="Times New Roman"/>
                <w:sz w:val="22"/>
                <w:szCs w:val="22"/>
              </w:rPr>
              <w:br/>
              <w:t>(фактические</w:t>
            </w:r>
            <w:r w:rsidRPr="003C49EE">
              <w:rPr>
                <w:rFonts w:ascii="Times New Roman" w:hAnsi="Times New Roman" w:cs="Times New Roman"/>
                <w:sz w:val="22"/>
                <w:szCs w:val="22"/>
              </w:rPr>
              <w:br/>
              <w:t xml:space="preserve">расходы) </w:t>
            </w:r>
          </w:p>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 xml:space="preserve">на 31 декабря </w:t>
            </w:r>
          </w:p>
        </w:tc>
      </w:tr>
      <w:tr w:rsidR="00D00F9B" w:rsidRPr="003C49EE">
        <w:trPr>
          <w:cantSplit/>
          <w:trHeight w:val="1274"/>
        </w:trPr>
        <w:tc>
          <w:tcPr>
            <w:tcW w:w="3237"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2147"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1093"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2014</w:t>
            </w: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2015</w:t>
            </w:r>
          </w:p>
        </w:tc>
        <w:tc>
          <w:tcPr>
            <w:tcW w:w="1575"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1440"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1620"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c>
          <w:tcPr>
            <w:tcW w:w="1984" w:type="dxa"/>
            <w:vMerge/>
            <w:tcBorders>
              <w:top w:val="single" w:sz="6" w:space="0" w:color="auto"/>
              <w:left w:val="single" w:sz="6" w:space="0" w:color="auto"/>
              <w:bottom w:val="single" w:sz="6" w:space="0" w:color="auto"/>
              <w:right w:val="single" w:sz="6" w:space="0" w:color="auto"/>
            </w:tcBorders>
            <w:vAlign w:val="center"/>
          </w:tcPr>
          <w:p w:rsidR="00D00F9B" w:rsidRPr="003C49EE" w:rsidRDefault="00D00F9B" w:rsidP="00026ADE"/>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 xml:space="preserve">Районный бюджет, всего (долевое финансирование)  </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1439,0</w:t>
            </w: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848,0</w:t>
            </w: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221,0</w:t>
            </w: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196990,</w:t>
            </w:r>
            <w:r w:rsidRPr="003C49EE">
              <w:rPr>
                <w:rFonts w:ascii="Times New Roman" w:hAnsi="Times New Roman" w:cs="Times New Roman"/>
                <w:sz w:val="22"/>
                <w:szCs w:val="22"/>
                <w:lang w:val="en-US"/>
              </w:rPr>
              <w:t>0</w:t>
            </w:r>
          </w:p>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 xml:space="preserve">в том числе:             </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 xml:space="preserve">капитальные расходы      </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 xml:space="preserve">текущие расходы          </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1439,0</w:t>
            </w: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848,0</w:t>
            </w: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221,0</w:t>
            </w: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197,0</w:t>
            </w: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r w:rsidRPr="003C49EE">
              <w:rPr>
                <w:rFonts w:ascii="Times New Roman" w:hAnsi="Times New Roman" w:cs="Times New Roman"/>
                <w:sz w:val="22"/>
                <w:szCs w:val="22"/>
              </w:rPr>
              <w:t>196990,0</w:t>
            </w:r>
          </w:p>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 xml:space="preserve">Справочно:               </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федеральный бюджет, всего</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 xml:space="preserve">областной бюджет, всего    </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b/>
                <w:bCs/>
                <w:sz w:val="22"/>
                <w:szCs w:val="22"/>
              </w:rPr>
            </w:pP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b/>
                <w:bCs/>
                <w:sz w:val="22"/>
                <w:szCs w:val="22"/>
              </w:rPr>
            </w:pP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b/>
                <w:bCs/>
                <w:sz w:val="22"/>
                <w:szCs w:val="22"/>
              </w:rPr>
            </w:pP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b/>
                <w:bCs/>
                <w:sz w:val="22"/>
                <w:szCs w:val="22"/>
              </w:rPr>
            </w:pP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b/>
                <w:bCs/>
                <w:sz w:val="22"/>
                <w:szCs w:val="22"/>
              </w:rPr>
            </w:pP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b/>
                <w:bCs/>
                <w:sz w:val="22"/>
                <w:szCs w:val="22"/>
              </w:rPr>
            </w:pP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r>
      <w:tr w:rsidR="00D00F9B" w:rsidRPr="003C49EE">
        <w:trPr>
          <w:cantSplit/>
          <w:trHeight w:val="240"/>
        </w:trPr>
        <w:tc>
          <w:tcPr>
            <w:tcW w:w="323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rPr>
                <w:rFonts w:ascii="Times New Roman" w:hAnsi="Times New Roman" w:cs="Times New Roman"/>
                <w:sz w:val="22"/>
                <w:szCs w:val="22"/>
              </w:rPr>
            </w:pPr>
            <w:r w:rsidRPr="003C49EE">
              <w:rPr>
                <w:rFonts w:ascii="Times New Roman" w:hAnsi="Times New Roman" w:cs="Times New Roman"/>
                <w:sz w:val="22"/>
                <w:szCs w:val="22"/>
              </w:rPr>
              <w:t>бюджет поселения, всего</w:t>
            </w:r>
          </w:p>
        </w:tc>
        <w:tc>
          <w:tcPr>
            <w:tcW w:w="2147"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9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033"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992"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575"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620"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c>
          <w:tcPr>
            <w:tcW w:w="1984" w:type="dxa"/>
            <w:tcBorders>
              <w:top w:val="single" w:sz="6" w:space="0" w:color="auto"/>
              <w:left w:val="single" w:sz="6" w:space="0" w:color="auto"/>
              <w:bottom w:val="single" w:sz="6" w:space="0" w:color="auto"/>
              <w:right w:val="single" w:sz="6" w:space="0" w:color="auto"/>
            </w:tcBorders>
          </w:tcPr>
          <w:p w:rsidR="00D00F9B" w:rsidRPr="003C49EE" w:rsidRDefault="00D00F9B" w:rsidP="00026ADE">
            <w:pPr>
              <w:pStyle w:val="ConsPlusCell"/>
              <w:widowControl/>
              <w:jc w:val="center"/>
              <w:rPr>
                <w:rFonts w:ascii="Times New Roman" w:hAnsi="Times New Roman" w:cs="Times New Roman"/>
                <w:sz w:val="22"/>
                <w:szCs w:val="22"/>
              </w:rPr>
            </w:pPr>
          </w:p>
        </w:tc>
      </w:tr>
      <w:tr w:rsidR="00D00F9B" w:rsidRPr="003C49EE">
        <w:trPr>
          <w:cantSplit/>
          <w:trHeight w:val="360"/>
        </w:trPr>
        <w:tc>
          <w:tcPr>
            <w:tcW w:w="15121" w:type="dxa"/>
            <w:gridSpan w:val="9"/>
            <w:tcBorders>
              <w:top w:val="single" w:sz="6" w:space="0" w:color="auto"/>
            </w:tcBorders>
          </w:tcPr>
          <w:p w:rsidR="00D00F9B" w:rsidRPr="003C49EE" w:rsidRDefault="00D00F9B" w:rsidP="00026ADE">
            <w:pPr>
              <w:pStyle w:val="ConsPlusCell"/>
              <w:widowControl/>
              <w:jc w:val="center"/>
              <w:rPr>
                <w:rFonts w:ascii="Times New Roman" w:hAnsi="Times New Roman" w:cs="Times New Roman"/>
                <w:b/>
                <w:bCs/>
                <w:sz w:val="22"/>
                <w:szCs w:val="22"/>
                <w:highlight w:val="red"/>
              </w:rPr>
            </w:pPr>
          </w:p>
          <w:p w:rsidR="00D00F9B" w:rsidRPr="003C49EE" w:rsidRDefault="00D00F9B" w:rsidP="00026ADE">
            <w:pPr>
              <w:pStyle w:val="ConsPlusCell"/>
              <w:widowControl/>
              <w:jc w:val="center"/>
              <w:rPr>
                <w:rFonts w:ascii="Times New Roman" w:hAnsi="Times New Roman" w:cs="Times New Roman"/>
                <w:b/>
                <w:bCs/>
                <w:sz w:val="22"/>
                <w:szCs w:val="22"/>
                <w:highlight w:val="red"/>
              </w:rPr>
            </w:pPr>
          </w:p>
          <w:p w:rsidR="00D00F9B" w:rsidRPr="003C49EE" w:rsidRDefault="00D00F9B" w:rsidP="00026ADE">
            <w:pPr>
              <w:pStyle w:val="ConsPlusCell"/>
              <w:widowControl/>
              <w:jc w:val="center"/>
              <w:rPr>
                <w:rFonts w:ascii="Times New Roman" w:hAnsi="Times New Roman" w:cs="Times New Roman"/>
                <w:b/>
                <w:bCs/>
                <w:sz w:val="22"/>
                <w:szCs w:val="22"/>
                <w:highlight w:val="red"/>
              </w:rPr>
            </w:pPr>
          </w:p>
          <w:p w:rsidR="00D00F9B" w:rsidRPr="003C49EE" w:rsidRDefault="00D00F9B" w:rsidP="003C49EE">
            <w:pPr>
              <w:pStyle w:val="ConsPlusCell"/>
              <w:widowControl/>
              <w:jc w:val="center"/>
              <w:rPr>
                <w:rFonts w:ascii="Times New Roman" w:hAnsi="Times New Roman" w:cs="Times New Roman"/>
                <w:b/>
                <w:bCs/>
                <w:sz w:val="22"/>
                <w:szCs w:val="22"/>
                <w:highlight w:val="red"/>
              </w:rPr>
            </w:pPr>
          </w:p>
        </w:tc>
      </w:tr>
    </w:tbl>
    <w:p w:rsidR="00D00F9B" w:rsidRDefault="00D00F9B" w:rsidP="00026ADE">
      <w:pPr>
        <w:ind w:firstLine="709"/>
        <w:jc w:val="both"/>
        <w:rPr>
          <w:highlight w:val="red"/>
        </w:rPr>
        <w:sectPr w:rsidR="00D00F9B" w:rsidSect="003C49EE">
          <w:pgSz w:w="16838" w:h="11906" w:orient="landscape" w:code="9"/>
          <w:pgMar w:top="709" w:right="1134" w:bottom="851" w:left="1134" w:header="709" w:footer="709" w:gutter="0"/>
          <w:cols w:space="708"/>
          <w:titlePg/>
          <w:docGrid w:linePitch="360"/>
        </w:sectPr>
      </w:pPr>
    </w:p>
    <w:tbl>
      <w:tblPr>
        <w:tblW w:w="15370" w:type="dxa"/>
        <w:tblInd w:w="-68" w:type="dxa"/>
        <w:tblLayout w:type="fixed"/>
        <w:tblCellMar>
          <w:left w:w="70" w:type="dxa"/>
          <w:right w:w="70" w:type="dxa"/>
        </w:tblCellMar>
        <w:tblLook w:val="0000"/>
      </w:tblPr>
      <w:tblGrid>
        <w:gridCol w:w="107"/>
        <w:gridCol w:w="491"/>
        <w:gridCol w:w="7752"/>
        <w:gridCol w:w="1800"/>
        <w:gridCol w:w="1800"/>
        <w:gridCol w:w="35"/>
        <w:gridCol w:w="1765"/>
        <w:gridCol w:w="1620"/>
      </w:tblGrid>
      <w:tr w:rsidR="00D00F9B" w:rsidRPr="006F2E5E">
        <w:trPr>
          <w:gridBefore w:val="1"/>
          <w:wBefore w:w="107" w:type="dxa"/>
          <w:cantSplit/>
          <w:trHeight w:val="360"/>
        </w:trPr>
        <w:tc>
          <w:tcPr>
            <w:tcW w:w="15263" w:type="dxa"/>
            <w:gridSpan w:val="7"/>
          </w:tcPr>
          <w:p w:rsidR="00D00F9B" w:rsidRPr="00E51DFE" w:rsidRDefault="00D00F9B" w:rsidP="003C49EE">
            <w:pPr>
              <w:pStyle w:val="ConsPlusCell"/>
              <w:widowControl/>
              <w:jc w:val="center"/>
              <w:rPr>
                <w:rFonts w:ascii="Times New Roman" w:hAnsi="Times New Roman" w:cs="Times New Roman"/>
                <w:b/>
                <w:bCs/>
                <w:sz w:val="22"/>
                <w:szCs w:val="22"/>
              </w:rPr>
            </w:pPr>
          </w:p>
          <w:p w:rsidR="00D00F9B" w:rsidRPr="00E51DFE" w:rsidRDefault="00D00F9B" w:rsidP="00E51DFE">
            <w:pPr>
              <w:pStyle w:val="ConsPlusCell"/>
              <w:widowControl/>
              <w:jc w:val="right"/>
              <w:rPr>
                <w:rFonts w:ascii="Times New Roman" w:hAnsi="Times New Roman" w:cs="Times New Roman"/>
                <w:sz w:val="22"/>
                <w:szCs w:val="22"/>
              </w:rPr>
            </w:pPr>
            <w:r w:rsidRPr="00E51DFE">
              <w:rPr>
                <w:rFonts w:ascii="Times New Roman" w:hAnsi="Times New Roman" w:cs="Times New Roman"/>
                <w:sz w:val="22"/>
                <w:szCs w:val="22"/>
              </w:rPr>
              <w:t>Таблица 3</w:t>
            </w:r>
          </w:p>
          <w:p w:rsidR="00D00F9B" w:rsidRPr="00E51DFE" w:rsidRDefault="00D00F9B" w:rsidP="00E51DFE">
            <w:pPr>
              <w:pStyle w:val="ConsPlusCell"/>
              <w:widowControl/>
              <w:jc w:val="center"/>
              <w:rPr>
                <w:rFonts w:ascii="Times New Roman" w:hAnsi="Times New Roman" w:cs="Times New Roman"/>
                <w:b/>
                <w:bCs/>
                <w:sz w:val="22"/>
                <w:szCs w:val="22"/>
              </w:rPr>
            </w:pPr>
            <w:r w:rsidRPr="00E51DFE">
              <w:rPr>
                <w:rFonts w:ascii="Times New Roman" w:hAnsi="Times New Roman" w:cs="Times New Roman"/>
                <w:b/>
                <w:bCs/>
                <w:sz w:val="22"/>
                <w:szCs w:val="22"/>
              </w:rPr>
              <w:t xml:space="preserve">Информация о реализации основных мероприятий программы (сведения о проведенных мероприятиях, о ходе строительства       </w:t>
            </w:r>
            <w:r w:rsidRPr="00E51DFE">
              <w:rPr>
                <w:rFonts w:ascii="Times New Roman" w:hAnsi="Times New Roman" w:cs="Times New Roman"/>
                <w:b/>
                <w:bCs/>
                <w:sz w:val="22"/>
                <w:szCs w:val="22"/>
              </w:rPr>
              <w:br/>
              <w:t>объектов, выполненных работах, уровне технической готовности строек и объектов и т.д.):</w:t>
            </w:r>
          </w:p>
          <w:p w:rsidR="00D00F9B" w:rsidRPr="00E51DFE" w:rsidRDefault="00D00F9B" w:rsidP="00E51DFE">
            <w:pPr>
              <w:ind w:firstLine="709"/>
              <w:jc w:val="center"/>
            </w:pPr>
            <w:r w:rsidRPr="00E51DFE">
              <w:t xml:space="preserve">В 2016 году из районного бюджета на мероприятия программы запланировано выделить </w:t>
            </w:r>
            <w:r w:rsidRPr="00E51DFE">
              <w:rPr>
                <w:b/>
                <w:bCs/>
              </w:rPr>
              <w:t>197,0 тыс.</w:t>
            </w:r>
            <w:r w:rsidRPr="00E51DFE">
              <w:t xml:space="preserve"> </w:t>
            </w:r>
            <w:r w:rsidRPr="00E51DFE">
              <w:rPr>
                <w:b/>
                <w:bCs/>
              </w:rPr>
              <w:t>рублей</w:t>
            </w:r>
            <w:r w:rsidRPr="00E51DFE">
              <w:t xml:space="preserve">, по факту на 31.12.2016 года израсходовано </w:t>
            </w:r>
            <w:r w:rsidRPr="00E51DFE">
              <w:rPr>
                <w:b/>
                <w:bCs/>
              </w:rPr>
              <w:t>196,990</w:t>
            </w:r>
            <w:r w:rsidRPr="00E51DFE">
              <w:t xml:space="preserve"> </w:t>
            </w:r>
            <w:r w:rsidRPr="00E51DFE">
              <w:rPr>
                <w:b/>
                <w:bCs/>
              </w:rPr>
              <w:t>тыс. рублей</w:t>
            </w:r>
            <w:r w:rsidRPr="00E51DFE">
              <w:t>, то есть выделенные средства освоены на 99,99</w:t>
            </w:r>
            <w:r w:rsidRPr="00E51DFE">
              <w:rPr>
                <w:b/>
                <w:bCs/>
              </w:rPr>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pPr>
            <w:r w:rsidRPr="00E51DFE">
              <w:t>№</w:t>
            </w:r>
          </w:p>
        </w:tc>
        <w:tc>
          <w:tcPr>
            <w:tcW w:w="7752" w:type="dxa"/>
          </w:tcPr>
          <w:p w:rsidR="00D00F9B" w:rsidRPr="00E51DFE" w:rsidRDefault="00D00F9B" w:rsidP="00026ADE">
            <w:pPr>
              <w:widowControl w:val="0"/>
              <w:autoSpaceDE w:val="0"/>
              <w:autoSpaceDN w:val="0"/>
              <w:adjustRightInd w:val="0"/>
              <w:jc w:val="center"/>
            </w:pPr>
            <w:r w:rsidRPr="00E51DFE">
              <w:t>Наименование мероприятия</w:t>
            </w:r>
          </w:p>
        </w:tc>
        <w:tc>
          <w:tcPr>
            <w:tcW w:w="1800" w:type="dxa"/>
          </w:tcPr>
          <w:p w:rsidR="00D00F9B" w:rsidRPr="00E51DFE" w:rsidRDefault="00D00F9B" w:rsidP="00026ADE">
            <w:pPr>
              <w:widowControl w:val="0"/>
              <w:autoSpaceDE w:val="0"/>
              <w:autoSpaceDN w:val="0"/>
              <w:adjustRightInd w:val="0"/>
              <w:jc w:val="center"/>
            </w:pPr>
            <w:r w:rsidRPr="00E51DFE">
              <w:t>Сроки проведения</w:t>
            </w:r>
          </w:p>
        </w:tc>
        <w:tc>
          <w:tcPr>
            <w:tcW w:w="1800" w:type="dxa"/>
          </w:tcPr>
          <w:p w:rsidR="00D00F9B" w:rsidRPr="00E51DFE" w:rsidRDefault="00D00F9B" w:rsidP="00026ADE">
            <w:pPr>
              <w:widowControl w:val="0"/>
              <w:autoSpaceDE w:val="0"/>
              <w:autoSpaceDN w:val="0"/>
              <w:adjustRightInd w:val="0"/>
              <w:jc w:val="center"/>
            </w:pPr>
            <w:r w:rsidRPr="00E51DFE">
              <w:t>План (тыс.руб.)</w:t>
            </w:r>
          </w:p>
        </w:tc>
        <w:tc>
          <w:tcPr>
            <w:tcW w:w="1800" w:type="dxa"/>
            <w:gridSpan w:val="2"/>
          </w:tcPr>
          <w:p w:rsidR="00D00F9B" w:rsidRPr="00E51DFE" w:rsidRDefault="00D00F9B" w:rsidP="00026ADE">
            <w:pPr>
              <w:widowControl w:val="0"/>
              <w:autoSpaceDE w:val="0"/>
              <w:autoSpaceDN w:val="0"/>
              <w:adjustRightInd w:val="0"/>
              <w:jc w:val="center"/>
            </w:pPr>
            <w:r w:rsidRPr="00E51DFE">
              <w:t>Факт (тыс.руб.)</w:t>
            </w:r>
          </w:p>
        </w:tc>
        <w:tc>
          <w:tcPr>
            <w:tcW w:w="1620" w:type="dxa"/>
          </w:tcPr>
          <w:p w:rsidR="00D00F9B" w:rsidRPr="00E51DFE" w:rsidRDefault="00D00F9B" w:rsidP="00026ADE">
            <w:pPr>
              <w:widowControl w:val="0"/>
              <w:autoSpaceDE w:val="0"/>
              <w:autoSpaceDN w:val="0"/>
              <w:adjustRightInd w:val="0"/>
              <w:jc w:val="center"/>
            </w:pPr>
            <w:r w:rsidRPr="00E51DFE">
              <w:t>Остаток (тыс.руб.)</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15370" w:type="dxa"/>
            <w:gridSpan w:val="8"/>
          </w:tcPr>
          <w:p w:rsidR="00D00F9B" w:rsidRPr="00E51DFE" w:rsidRDefault="00D00F9B" w:rsidP="00026ADE">
            <w:pPr>
              <w:widowControl w:val="0"/>
              <w:autoSpaceDE w:val="0"/>
              <w:autoSpaceDN w:val="0"/>
              <w:adjustRightInd w:val="0"/>
              <w:jc w:val="center"/>
            </w:pP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w:t>
            </w:r>
          </w:p>
        </w:tc>
        <w:tc>
          <w:tcPr>
            <w:tcW w:w="7752" w:type="dxa"/>
          </w:tcPr>
          <w:p w:rsidR="00D00F9B" w:rsidRPr="00E51DFE" w:rsidRDefault="00D00F9B" w:rsidP="00026ADE">
            <w:pPr>
              <w:suppressAutoHyphens/>
              <w:snapToGrid w:val="0"/>
              <w:rPr>
                <w:lang w:eastAsia="ar-SA"/>
              </w:rPr>
            </w:pPr>
            <w:r w:rsidRPr="00E51DFE">
              <w:rPr>
                <w:lang w:eastAsia="ar-SA"/>
              </w:rPr>
              <w:t xml:space="preserve">Проведение молодежных мероприятий </w:t>
            </w:r>
          </w:p>
          <w:p w:rsidR="00D00F9B" w:rsidRPr="00E51DFE" w:rsidRDefault="00D00F9B" w:rsidP="007539FA">
            <w:pPr>
              <w:suppressAutoHyphens/>
              <w:snapToGrid w:val="0"/>
              <w:rPr>
                <w:lang w:eastAsia="ar-SA"/>
              </w:rPr>
            </w:pPr>
            <w:r w:rsidRPr="00E51DFE">
              <w:rPr>
                <w:lang w:eastAsia="ar-SA"/>
              </w:rPr>
              <w:t>(Весёлые гонки, Снеговея, Утренняя звезда, Вологодское подворье, Вечное движенье, слет экологов-краеведов на приз памяти А.Ф. Клубова, осенний районный слет лидеров)</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197,00</w:t>
            </w:r>
          </w:p>
        </w:tc>
        <w:tc>
          <w:tcPr>
            <w:tcW w:w="1765" w:type="dxa"/>
            <w:vAlign w:val="center"/>
          </w:tcPr>
          <w:p w:rsidR="00D00F9B" w:rsidRPr="00E51DFE" w:rsidRDefault="00D00F9B" w:rsidP="00026ADE">
            <w:pPr>
              <w:widowControl w:val="0"/>
              <w:autoSpaceDE w:val="0"/>
              <w:autoSpaceDN w:val="0"/>
              <w:adjustRightInd w:val="0"/>
              <w:jc w:val="center"/>
            </w:pPr>
            <w:r w:rsidRPr="00E51DFE">
              <w:t>196,99</w:t>
            </w:r>
          </w:p>
        </w:tc>
        <w:tc>
          <w:tcPr>
            <w:tcW w:w="1620" w:type="dxa"/>
            <w:vAlign w:val="center"/>
          </w:tcPr>
          <w:p w:rsidR="00D00F9B" w:rsidRPr="00E51DFE" w:rsidRDefault="00D00F9B" w:rsidP="00026ADE">
            <w:pPr>
              <w:widowControl w:val="0"/>
              <w:autoSpaceDE w:val="0"/>
              <w:autoSpaceDN w:val="0"/>
              <w:adjustRightInd w:val="0"/>
              <w:jc w:val="center"/>
            </w:pPr>
            <w:r w:rsidRPr="00E51DFE">
              <w:t>10,00</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2</w:t>
            </w:r>
          </w:p>
        </w:tc>
        <w:tc>
          <w:tcPr>
            <w:tcW w:w="7752" w:type="dxa"/>
          </w:tcPr>
          <w:p w:rsidR="00D00F9B" w:rsidRPr="00E51DFE" w:rsidRDefault="00D00F9B" w:rsidP="00026ADE">
            <w:pPr>
              <w:suppressAutoHyphens/>
              <w:snapToGrid w:val="0"/>
            </w:pPr>
            <w:r w:rsidRPr="00E51DFE">
              <w:t>Участие в областных слетах и конкурсах</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3</w:t>
            </w:r>
          </w:p>
        </w:tc>
        <w:tc>
          <w:tcPr>
            <w:tcW w:w="7752" w:type="dxa"/>
          </w:tcPr>
          <w:p w:rsidR="00D00F9B" w:rsidRPr="00E51DFE" w:rsidRDefault="00D00F9B" w:rsidP="00026ADE">
            <w:pPr>
              <w:suppressAutoHyphens/>
              <w:snapToGrid w:val="0"/>
              <w:rPr>
                <w:lang w:eastAsia="ar-SA"/>
              </w:rPr>
            </w:pPr>
            <w:r w:rsidRPr="00E51DFE">
              <w:rPr>
                <w:lang w:eastAsia="ar-SA"/>
              </w:rPr>
              <w:t>Создание молодежных советов в сельских поселениях Вологодского района</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4</w:t>
            </w:r>
          </w:p>
        </w:tc>
        <w:tc>
          <w:tcPr>
            <w:tcW w:w="7752" w:type="dxa"/>
          </w:tcPr>
          <w:p w:rsidR="00D00F9B" w:rsidRPr="00E51DFE" w:rsidRDefault="00D00F9B" w:rsidP="00026ADE">
            <w:pPr>
              <w:suppressAutoHyphens/>
              <w:snapToGrid w:val="0"/>
              <w:rPr>
                <w:lang w:eastAsia="ar-SA"/>
              </w:rPr>
            </w:pPr>
            <w:r w:rsidRPr="00E51DFE">
              <w:rPr>
                <w:lang w:eastAsia="ar-SA"/>
              </w:rPr>
              <w:t>Создание молодежного центра Вологодского муниципального района</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5</w:t>
            </w:r>
          </w:p>
        </w:tc>
        <w:tc>
          <w:tcPr>
            <w:tcW w:w="7752" w:type="dxa"/>
          </w:tcPr>
          <w:p w:rsidR="00D00F9B" w:rsidRPr="00E51DFE" w:rsidRDefault="00D00F9B" w:rsidP="00026ADE">
            <w:pPr>
              <w:suppressAutoHyphens/>
              <w:snapToGrid w:val="0"/>
              <w:rPr>
                <w:color w:val="FF0000"/>
                <w:lang w:eastAsia="ar-SA"/>
              </w:rPr>
            </w:pPr>
            <w:r w:rsidRPr="00E51DFE">
              <w:rPr>
                <w:lang w:eastAsia="ar-SA"/>
              </w:rPr>
              <w:t>Повышение квалификации и профессионального уровня специалистов, работающих с молодежью</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7</w:t>
            </w:r>
          </w:p>
        </w:tc>
        <w:tc>
          <w:tcPr>
            <w:tcW w:w="7752" w:type="dxa"/>
          </w:tcPr>
          <w:p w:rsidR="00D00F9B" w:rsidRPr="00E51DFE" w:rsidRDefault="00D00F9B" w:rsidP="00026ADE">
            <w:pPr>
              <w:suppressAutoHyphens/>
              <w:snapToGrid w:val="0"/>
              <w:rPr>
                <w:lang w:eastAsia="ar-SA"/>
              </w:rPr>
            </w:pPr>
            <w:r w:rsidRPr="00E51DFE">
              <w:rPr>
                <w:lang w:eastAsia="ar-SA"/>
              </w:rPr>
              <w:t>Оплата за пользование цифровыми ресурсами при подготовке мероприятий, и взаимодействии с областными и районными молодежными организациями</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8</w:t>
            </w:r>
          </w:p>
        </w:tc>
        <w:tc>
          <w:tcPr>
            <w:tcW w:w="7752" w:type="dxa"/>
          </w:tcPr>
          <w:p w:rsidR="00D00F9B" w:rsidRPr="00E51DFE" w:rsidRDefault="00D00F9B" w:rsidP="00026ADE">
            <w:pPr>
              <w:suppressAutoHyphens/>
              <w:snapToGrid w:val="0"/>
              <w:rPr>
                <w:lang w:eastAsia="ar-SA"/>
              </w:rPr>
            </w:pPr>
            <w:r w:rsidRPr="00E51DFE">
              <w:rPr>
                <w:lang w:eastAsia="ar-SA"/>
              </w:rPr>
              <w:t xml:space="preserve">Организация выездов молодежных организаций по обмену опытом с молодежными организациями Вологодской области </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9</w:t>
            </w:r>
          </w:p>
        </w:tc>
        <w:tc>
          <w:tcPr>
            <w:tcW w:w="7752" w:type="dxa"/>
          </w:tcPr>
          <w:p w:rsidR="00D00F9B" w:rsidRPr="00E51DFE" w:rsidRDefault="00D00F9B" w:rsidP="00026ADE">
            <w:pPr>
              <w:widowControl w:val="0"/>
              <w:suppressAutoHyphens/>
              <w:rPr>
                <w:lang w:eastAsia="ar-SA"/>
              </w:rPr>
            </w:pPr>
            <w:r w:rsidRPr="00E51DFE">
              <w:rPr>
                <w:lang w:eastAsia="ar-SA"/>
              </w:rPr>
              <w:t>Проведение мероприятий, направленных на формирование ЗОЖ (</w:t>
            </w:r>
            <w:r w:rsidRPr="00E51DFE">
              <w:t>Игровая программа о ЗОЖ «Богатырская сила» - Майский ДК, Праздник здоровья – ДК «Современник», «Все на лыжню», спортивно-оздоровительное мероприятие – Семенковское КО, конференция «Экологическое движение» - МБУ ДО ВМР «Дом детского творчества»</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10</w:t>
            </w:r>
          </w:p>
        </w:tc>
        <w:tc>
          <w:tcPr>
            <w:tcW w:w="7752" w:type="dxa"/>
          </w:tcPr>
          <w:p w:rsidR="00D00F9B" w:rsidRPr="00E51DFE" w:rsidRDefault="00D00F9B" w:rsidP="00026ADE">
            <w:pPr>
              <w:widowControl w:val="0"/>
              <w:suppressAutoHyphens/>
              <w:rPr>
                <w:lang w:eastAsia="ar-SA"/>
              </w:rPr>
            </w:pPr>
            <w:r w:rsidRPr="00E51DFE">
              <w:t>Обеспечение  досуговой занятости несовершеннолетних в каникулярное время (работа кратковременных детских досуговых площадок на базе 17-ти домов культуры: МБУК «Ермаковский ДК», МБУК «Лесковский ДК», МБУК  ДК «Современник», МБУК «Старосельский ДК», МБУК «Сосновский ДК», МБУК «Кубенский РДК», МБУК ДК «Северные зори», МБУК «Семенковский ДК, МБУК «Майский ДК», Гончаровский ДК, Кипеловский ДК, Куркинский ДК, Пудегский ДК, Можайский ДК, МБУК «Грибковский ДК», Огарковский ДК, МБУК «Спасский ДК», приобретение настольных игр и спортивного инвентаря)</w:t>
            </w:r>
          </w:p>
          <w:p w:rsidR="00D00F9B" w:rsidRPr="00E51DFE" w:rsidRDefault="00D00F9B" w:rsidP="00026ADE">
            <w:pPr>
              <w:suppressAutoHyphens/>
              <w:snapToGrid w:val="0"/>
              <w:rPr>
                <w:color w:val="FF0000"/>
                <w:lang w:eastAsia="ar-SA"/>
              </w:rPr>
            </w:pP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11</w:t>
            </w:r>
          </w:p>
        </w:tc>
        <w:tc>
          <w:tcPr>
            <w:tcW w:w="7752" w:type="dxa"/>
          </w:tcPr>
          <w:p w:rsidR="00D00F9B" w:rsidRPr="00E51DFE" w:rsidRDefault="00D00F9B" w:rsidP="008C6BC2">
            <w:pPr>
              <w:widowControl w:val="0"/>
              <w:suppressAutoHyphens/>
              <w:rPr>
                <w:color w:val="FF0000"/>
                <w:lang w:eastAsia="ar-SA"/>
              </w:rPr>
            </w:pPr>
            <w:r w:rsidRPr="00E51DFE">
              <w:t>Проведение профилактических бесед для несовершеннолетних с привлечением специалистов полиции, медицины («Будущее без наркотиков»- Погореловский ДК, «За жизнь без табака» - Старосельский ДК, «Это не стоит твоей жизни», «Остановись перед пропастью» - Пудегский ДК, «О вреде наротиков», «О правонарушениях» - Майский ДК,</w:t>
            </w:r>
            <w:r w:rsidRPr="00E51DFE">
              <w:rPr>
                <w:sz w:val="16"/>
                <w:szCs w:val="16"/>
              </w:rPr>
              <w:t xml:space="preserve"> </w:t>
            </w:r>
            <w:r w:rsidRPr="00E51DFE">
              <w:t>«Мой выбор – здоровье» - Фетининский клуб</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12</w:t>
            </w:r>
          </w:p>
        </w:tc>
        <w:tc>
          <w:tcPr>
            <w:tcW w:w="7752" w:type="dxa"/>
          </w:tcPr>
          <w:p w:rsidR="00D00F9B" w:rsidRPr="00E51DFE" w:rsidRDefault="00D00F9B" w:rsidP="003C49EE">
            <w:pPr>
              <w:widowControl w:val="0"/>
              <w:suppressAutoHyphens/>
              <w:rPr>
                <w:lang w:eastAsia="ar-SA"/>
              </w:rPr>
            </w:pPr>
            <w:r w:rsidRPr="00E51DFE">
              <w:t>Вовлечение детей и молодежи в занятия кружков, секций, работающих на бесплатной основе в учреждениях культуры</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13</w:t>
            </w:r>
          </w:p>
        </w:tc>
        <w:tc>
          <w:tcPr>
            <w:tcW w:w="7752" w:type="dxa"/>
          </w:tcPr>
          <w:p w:rsidR="00D00F9B" w:rsidRPr="00E51DFE" w:rsidRDefault="00D00F9B" w:rsidP="00D019F6">
            <w:pPr>
              <w:widowControl w:val="0"/>
              <w:suppressAutoHyphens/>
              <w:rPr>
                <w:lang w:eastAsia="ar-SA"/>
              </w:rPr>
            </w:pPr>
            <w:r w:rsidRPr="00E51DFE">
              <w:t>Проведение спортивных мероприятий, приуроченных к прздничным и памятным датам РФ (Соревнования по фтутболу в День народного единства, Турнир по настольному теннису в День Победы -Кувшиновский ДК, Спортивная программа, посвященная 75-летию ГТО – ДК «Современник», Турнир по волейболу во Всемирный день здоровья – Куркинский ДК, «Спасибо деду за победу», Соревнования по футболу в День Победы – Гончаровский ДК)</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14</w:t>
            </w:r>
          </w:p>
        </w:tc>
        <w:tc>
          <w:tcPr>
            <w:tcW w:w="7752" w:type="dxa"/>
          </w:tcPr>
          <w:p w:rsidR="00D00F9B" w:rsidRPr="00E51DFE" w:rsidRDefault="00D00F9B" w:rsidP="00026ADE">
            <w:pPr>
              <w:widowControl w:val="0"/>
              <w:suppressAutoHyphens/>
              <w:rPr>
                <w:lang w:eastAsia="ar-SA"/>
              </w:rPr>
            </w:pPr>
            <w:r w:rsidRPr="00E51DFE">
              <w:rPr>
                <w:lang w:eastAsia="ar-SA"/>
              </w:rPr>
              <w:t>Проведение мероприятий, направленных на интеллектуальное развитие молодежи (Викторины, интеллектуальные игры, игры по станциям, беседы о законодательстве)</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15</w:t>
            </w:r>
          </w:p>
        </w:tc>
        <w:tc>
          <w:tcPr>
            <w:tcW w:w="7752" w:type="dxa"/>
          </w:tcPr>
          <w:p w:rsidR="00D00F9B" w:rsidRPr="00E51DFE" w:rsidRDefault="00D00F9B" w:rsidP="00026ADE">
            <w:pPr>
              <w:jc w:val="both"/>
            </w:pPr>
            <w:r w:rsidRPr="00E51DFE">
              <w:t>Организация постоянного мониторинга посещаемости детьми и молодежью творческих коллективов, занятий в студиях, кружках.</w:t>
            </w:r>
          </w:p>
        </w:tc>
        <w:tc>
          <w:tcPr>
            <w:tcW w:w="1800" w:type="dxa"/>
            <w:vAlign w:val="center"/>
          </w:tcPr>
          <w:p w:rsidR="00D00F9B" w:rsidRPr="00E51DFE" w:rsidRDefault="00D00F9B" w:rsidP="00026ADE">
            <w:pPr>
              <w:widowControl w:val="0"/>
              <w:autoSpaceDE w:val="0"/>
              <w:autoSpaceDN w:val="0"/>
              <w:adjustRightInd w:val="0"/>
              <w:jc w:val="center"/>
            </w:pPr>
            <w:r w:rsidRPr="00E51DFE">
              <w:t>В течение года</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r w:rsidR="00D00F9B" w:rsidRPr="006F2E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tblPrEx>
        <w:tc>
          <w:tcPr>
            <w:tcW w:w="598" w:type="dxa"/>
            <w:gridSpan w:val="2"/>
          </w:tcPr>
          <w:p w:rsidR="00D00F9B" w:rsidRPr="00E51DFE" w:rsidRDefault="00D00F9B" w:rsidP="00026ADE">
            <w:pPr>
              <w:widowControl w:val="0"/>
              <w:autoSpaceDE w:val="0"/>
              <w:autoSpaceDN w:val="0"/>
              <w:adjustRightInd w:val="0"/>
              <w:jc w:val="center"/>
            </w:pPr>
            <w:r w:rsidRPr="00E51DFE">
              <w:t>16</w:t>
            </w:r>
          </w:p>
        </w:tc>
        <w:tc>
          <w:tcPr>
            <w:tcW w:w="7752" w:type="dxa"/>
          </w:tcPr>
          <w:p w:rsidR="00D00F9B" w:rsidRPr="00E51DFE" w:rsidRDefault="00D00F9B" w:rsidP="008C6BC2">
            <w:pPr>
              <w:pStyle w:val="ListParagraph"/>
              <w:spacing w:after="0" w:line="240" w:lineRule="auto"/>
              <w:ind w:left="0" w:firstLine="426"/>
              <w:jc w:val="both"/>
              <w:rPr>
                <w:rFonts w:ascii="Times New Roman" w:hAnsi="Times New Roman" w:cs="Times New Roman"/>
                <w:sz w:val="24"/>
                <w:szCs w:val="24"/>
              </w:rPr>
            </w:pPr>
            <w:r w:rsidRPr="00E51DFE">
              <w:rPr>
                <w:rFonts w:ascii="Times New Roman" w:hAnsi="Times New Roman" w:cs="Times New Roman"/>
                <w:sz w:val="24"/>
                <w:szCs w:val="24"/>
              </w:rPr>
              <w:t>Проведение мероприятий в учреждениях культуры в ходе оздоровительной кампании в рамках школьных каникул (запланировано и проведено 497 мероприятий, из них:</w:t>
            </w:r>
          </w:p>
          <w:p w:rsidR="00D00F9B" w:rsidRPr="00E51DFE" w:rsidRDefault="00D00F9B" w:rsidP="008C6BC2">
            <w:r w:rsidRPr="00E51DFE">
              <w:t>викторины – 81;  мастер-классы – 93;</w:t>
            </w:r>
          </w:p>
          <w:p w:rsidR="00D00F9B" w:rsidRPr="00E51DFE" w:rsidRDefault="00D00F9B" w:rsidP="008C6BC2">
            <w:r w:rsidRPr="00E51DFE">
              <w:t xml:space="preserve">игровые программы – 89; концерты – 18; </w:t>
            </w:r>
          </w:p>
          <w:p w:rsidR="00D00F9B" w:rsidRPr="00E51DFE" w:rsidRDefault="00D00F9B" w:rsidP="008C6BC2">
            <w:r w:rsidRPr="00E51DFE">
              <w:t>уроки мужества/ творчества/ экологические – 25; акции – 22;</w:t>
            </w:r>
          </w:p>
          <w:p w:rsidR="00D00F9B" w:rsidRPr="00E51DFE" w:rsidRDefault="00D00F9B" w:rsidP="008C6BC2">
            <w:r w:rsidRPr="00E51DFE">
              <w:t>театрализации и спектакли  – 35;</w:t>
            </w:r>
          </w:p>
          <w:p w:rsidR="00D00F9B" w:rsidRPr="00E51DFE" w:rsidRDefault="00D00F9B" w:rsidP="008C6BC2">
            <w:r w:rsidRPr="00E51DFE">
              <w:t>праздники – 5; конкурсы рисунков  – 4;</w:t>
            </w:r>
          </w:p>
          <w:p w:rsidR="00D00F9B" w:rsidRPr="00E51DFE" w:rsidRDefault="00D00F9B" w:rsidP="003C49EE">
            <w:r w:rsidRPr="00E51DFE">
              <w:t>экскурсии – 8;  спортивные состязания – 20;  литературные часы – 4; флеш-мобы – 1; показы кинофильмов – 9; книжные выставки – 4; экологические программы – 1.</w:t>
            </w:r>
          </w:p>
        </w:tc>
        <w:tc>
          <w:tcPr>
            <w:tcW w:w="1800" w:type="dxa"/>
            <w:vAlign w:val="center"/>
          </w:tcPr>
          <w:p w:rsidR="00D00F9B" w:rsidRPr="00E51DFE" w:rsidRDefault="00D00F9B" w:rsidP="00026ADE">
            <w:pPr>
              <w:widowControl w:val="0"/>
              <w:autoSpaceDE w:val="0"/>
              <w:autoSpaceDN w:val="0"/>
              <w:adjustRightInd w:val="0"/>
              <w:jc w:val="center"/>
            </w:pPr>
            <w:r w:rsidRPr="00E51DFE">
              <w:t>В период школьных каникул</w:t>
            </w:r>
          </w:p>
        </w:tc>
        <w:tc>
          <w:tcPr>
            <w:tcW w:w="1835" w:type="dxa"/>
            <w:gridSpan w:val="2"/>
            <w:vAlign w:val="center"/>
          </w:tcPr>
          <w:p w:rsidR="00D00F9B" w:rsidRPr="00E51DFE" w:rsidRDefault="00D00F9B" w:rsidP="00026ADE">
            <w:pPr>
              <w:widowControl w:val="0"/>
              <w:autoSpaceDE w:val="0"/>
              <w:autoSpaceDN w:val="0"/>
              <w:adjustRightInd w:val="0"/>
              <w:jc w:val="center"/>
            </w:pPr>
            <w:r w:rsidRPr="00E51DFE">
              <w:t>-</w:t>
            </w:r>
          </w:p>
        </w:tc>
        <w:tc>
          <w:tcPr>
            <w:tcW w:w="1765" w:type="dxa"/>
            <w:vAlign w:val="center"/>
          </w:tcPr>
          <w:p w:rsidR="00D00F9B" w:rsidRPr="00E51DFE" w:rsidRDefault="00D00F9B" w:rsidP="00026ADE">
            <w:pPr>
              <w:widowControl w:val="0"/>
              <w:autoSpaceDE w:val="0"/>
              <w:autoSpaceDN w:val="0"/>
              <w:adjustRightInd w:val="0"/>
              <w:jc w:val="center"/>
            </w:pPr>
            <w:r w:rsidRPr="00E51DFE">
              <w:t>-</w:t>
            </w:r>
          </w:p>
        </w:tc>
        <w:tc>
          <w:tcPr>
            <w:tcW w:w="1620" w:type="dxa"/>
            <w:vAlign w:val="center"/>
          </w:tcPr>
          <w:p w:rsidR="00D00F9B" w:rsidRPr="00E51DFE" w:rsidRDefault="00D00F9B" w:rsidP="00026ADE">
            <w:pPr>
              <w:widowControl w:val="0"/>
              <w:autoSpaceDE w:val="0"/>
              <w:autoSpaceDN w:val="0"/>
              <w:adjustRightInd w:val="0"/>
              <w:jc w:val="center"/>
            </w:pPr>
            <w:r w:rsidRPr="00E51DFE">
              <w:t>-</w:t>
            </w:r>
          </w:p>
        </w:tc>
      </w:tr>
    </w:tbl>
    <w:p w:rsidR="00D00F9B" w:rsidRDefault="00D00F9B" w:rsidP="006908E5">
      <w:pPr>
        <w:jc w:val="center"/>
        <w:rPr>
          <w:sz w:val="28"/>
          <w:szCs w:val="28"/>
        </w:rPr>
        <w:sectPr w:rsidR="00D00F9B" w:rsidSect="003C49EE">
          <w:pgSz w:w="16838" w:h="11906" w:orient="landscape" w:code="9"/>
          <w:pgMar w:top="709" w:right="1134" w:bottom="851" w:left="1134" w:header="709" w:footer="709" w:gutter="0"/>
          <w:cols w:space="708"/>
          <w:titlePg/>
          <w:docGrid w:linePitch="360"/>
        </w:sectPr>
      </w:pPr>
    </w:p>
    <w:p w:rsidR="00D00F9B" w:rsidRPr="00F47F0C" w:rsidRDefault="00D00F9B" w:rsidP="006908E5">
      <w:pPr>
        <w:jc w:val="center"/>
        <w:rPr>
          <w:sz w:val="28"/>
          <w:szCs w:val="28"/>
        </w:rPr>
      </w:pPr>
      <w:r w:rsidRPr="00F47F0C">
        <w:rPr>
          <w:sz w:val="28"/>
          <w:szCs w:val="28"/>
        </w:rPr>
        <w:t xml:space="preserve">Расчет эффективности муниципальной программы </w:t>
      </w:r>
    </w:p>
    <w:p w:rsidR="00D00F9B" w:rsidRPr="00F47F0C" w:rsidRDefault="00D00F9B" w:rsidP="006908E5">
      <w:pPr>
        <w:pStyle w:val="ConsPlusNonformat"/>
        <w:widowControl/>
        <w:jc w:val="center"/>
        <w:rPr>
          <w:rFonts w:ascii="Times New Roman" w:hAnsi="Times New Roman" w:cs="Times New Roman"/>
          <w:b/>
          <w:bCs/>
          <w:sz w:val="28"/>
          <w:szCs w:val="28"/>
        </w:rPr>
      </w:pPr>
      <w:r w:rsidRPr="00F47F0C">
        <w:rPr>
          <w:rFonts w:ascii="Times New Roman" w:hAnsi="Times New Roman" w:cs="Times New Roman"/>
          <w:b/>
          <w:bCs/>
          <w:sz w:val="28"/>
          <w:szCs w:val="28"/>
        </w:rPr>
        <w:t>«Реализация молодежной политики в Вологодском муниципальном районе на 2013-2019 годы»</w:t>
      </w:r>
    </w:p>
    <w:p w:rsidR="00D00F9B" w:rsidRPr="00F47F0C" w:rsidRDefault="00D00F9B" w:rsidP="006908E5">
      <w:pPr>
        <w:pStyle w:val="ConsPlusNonformat"/>
        <w:widowControl/>
        <w:jc w:val="center"/>
        <w:rPr>
          <w:rFonts w:ascii="Times New Roman" w:hAnsi="Times New Roman" w:cs="Times New Roman"/>
          <w:b/>
          <w:bCs/>
          <w:sz w:val="28"/>
          <w:szCs w:val="28"/>
        </w:rPr>
      </w:pPr>
      <w:r w:rsidRPr="00F47F0C">
        <w:rPr>
          <w:rFonts w:ascii="Times New Roman" w:hAnsi="Times New Roman" w:cs="Times New Roman"/>
          <w:color w:val="000000"/>
          <w:sz w:val="28"/>
          <w:szCs w:val="28"/>
        </w:rPr>
        <w:t>за счет средств районного бюджета</w:t>
      </w:r>
      <w:r w:rsidRPr="00F47F0C">
        <w:rPr>
          <w:rFonts w:ascii="Times New Roman" w:hAnsi="Times New Roman" w:cs="Times New Roman"/>
          <w:b/>
          <w:bCs/>
          <w:sz w:val="28"/>
          <w:szCs w:val="28"/>
        </w:rPr>
        <w:t xml:space="preserve"> </w:t>
      </w:r>
    </w:p>
    <w:p w:rsidR="00D00F9B" w:rsidRPr="00F47F0C" w:rsidRDefault="00D00F9B" w:rsidP="00F47F0C">
      <w:pPr>
        <w:pStyle w:val="ConsPlusNonformat"/>
        <w:widowControl/>
        <w:jc w:val="center"/>
        <w:rPr>
          <w:rFonts w:ascii="Times New Roman" w:hAnsi="Times New Roman" w:cs="Times New Roman"/>
          <w:b/>
          <w:bCs/>
          <w:sz w:val="28"/>
          <w:szCs w:val="28"/>
        </w:rPr>
      </w:pPr>
      <w:r w:rsidRPr="00F47F0C">
        <w:rPr>
          <w:rFonts w:ascii="Times New Roman" w:hAnsi="Times New Roman" w:cs="Times New Roman"/>
          <w:b/>
          <w:bCs/>
          <w:sz w:val="28"/>
          <w:szCs w:val="28"/>
        </w:rPr>
        <w:t>за 2016 год</w:t>
      </w:r>
    </w:p>
    <w:p w:rsidR="00D00F9B" w:rsidRPr="00F47F0C" w:rsidRDefault="00D00F9B" w:rsidP="00F47F0C">
      <w:pPr>
        <w:pStyle w:val="ConsPlusNonformat"/>
        <w:widowControl/>
        <w:jc w:val="center"/>
        <w:rPr>
          <w:rFonts w:ascii="Times New Roman" w:hAnsi="Times New Roman" w:cs="Times New Roman"/>
          <w:b/>
          <w:bCs/>
          <w:sz w:val="28"/>
          <w:szCs w:val="28"/>
        </w:rPr>
      </w:pPr>
    </w:p>
    <w:p w:rsidR="00D00F9B" w:rsidRPr="00F47F0C" w:rsidRDefault="00D00F9B" w:rsidP="00F47F0C">
      <w:pPr>
        <w:pStyle w:val="ConsPlusNonformat"/>
        <w:widowControl/>
        <w:jc w:val="center"/>
        <w:rPr>
          <w:rFonts w:ascii="Times New Roman" w:hAnsi="Times New Roman" w:cs="Times New Roman"/>
          <w:b/>
          <w:bCs/>
          <w:sz w:val="28"/>
          <w:szCs w:val="28"/>
        </w:rPr>
      </w:pPr>
      <w:r w:rsidRPr="00F47F0C">
        <w:rPr>
          <w:rFonts w:ascii="Times New Roman" w:hAnsi="Times New Roman" w:cs="Times New Roman"/>
          <w:sz w:val="28"/>
          <w:szCs w:val="28"/>
        </w:rPr>
        <w:t>Коэффициент использования средств муниципального бюджета:</w:t>
      </w:r>
    </w:p>
    <w:p w:rsidR="00D00F9B" w:rsidRPr="00F47F0C" w:rsidRDefault="00D00F9B" w:rsidP="003C49EE">
      <w:pPr>
        <w:ind w:left="709"/>
        <w:jc w:val="both"/>
        <w:rPr>
          <w:sz w:val="28"/>
          <w:szCs w:val="28"/>
        </w:rPr>
      </w:pPr>
      <w:r w:rsidRPr="00F47F0C">
        <w:rPr>
          <w:i/>
          <w:iCs/>
          <w:position w:val="-12"/>
          <w:sz w:val="28"/>
          <w:szCs w:val="28"/>
        </w:rPr>
        <w:object w:dxaOrig="60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8pt" o:ole="">
            <v:imagedata r:id="rId8" o:title=""/>
          </v:shape>
          <o:OLEObject Type="Embed" ProgID="Equation.3" ShapeID="_x0000_i1025" DrawAspect="Content" ObjectID="_1581507038" r:id="rId9"/>
        </w:object>
      </w:r>
      <w:r w:rsidRPr="00F47F0C">
        <w:rPr>
          <w:sz w:val="28"/>
          <w:szCs w:val="28"/>
        </w:rPr>
        <w:t xml:space="preserve"> = 196,9 /197,0= 0,99</w:t>
      </w:r>
    </w:p>
    <w:p w:rsidR="00D00F9B" w:rsidRPr="000F2463" w:rsidRDefault="00D00F9B" w:rsidP="00C2166B">
      <w:pPr>
        <w:ind w:firstLine="708"/>
        <w:jc w:val="right"/>
        <w:rPr>
          <w:color w:val="000000"/>
          <w:sz w:val="28"/>
          <w:szCs w:val="28"/>
        </w:rPr>
      </w:pPr>
      <w:r w:rsidRPr="000F2463">
        <w:rPr>
          <w:color w:val="000000"/>
          <w:sz w:val="28"/>
          <w:szCs w:val="28"/>
        </w:rPr>
        <w:t>Таблица 1</w:t>
      </w:r>
    </w:p>
    <w:p w:rsidR="00D00F9B" w:rsidRPr="000F2463" w:rsidRDefault="00D00F9B" w:rsidP="00C2166B">
      <w:pPr>
        <w:ind w:firstLine="708"/>
        <w:jc w:val="center"/>
        <w:rPr>
          <w:color w:val="000000"/>
          <w:sz w:val="28"/>
          <w:szCs w:val="28"/>
        </w:rPr>
      </w:pPr>
      <w:r w:rsidRPr="000F2463">
        <w:rPr>
          <w:color w:val="000000"/>
          <w:sz w:val="28"/>
          <w:szCs w:val="28"/>
        </w:rPr>
        <w:t>Отчет о результатах реализации программы</w:t>
      </w:r>
    </w:p>
    <w:tbl>
      <w:tblPr>
        <w:tblW w:w="94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0"/>
        <w:gridCol w:w="4304"/>
        <w:gridCol w:w="1161"/>
        <w:gridCol w:w="732"/>
        <w:gridCol w:w="734"/>
        <w:gridCol w:w="705"/>
        <w:gridCol w:w="649"/>
        <w:gridCol w:w="649"/>
      </w:tblGrid>
      <w:tr w:rsidR="00D00F9B" w:rsidRPr="00040F89">
        <w:trPr>
          <w:cantSplit/>
          <w:trHeight w:val="244"/>
          <w:jc w:val="center"/>
        </w:trPr>
        <w:tc>
          <w:tcPr>
            <w:tcW w:w="560" w:type="dxa"/>
            <w:vAlign w:val="center"/>
          </w:tcPr>
          <w:p w:rsidR="00D00F9B" w:rsidRPr="00040F89" w:rsidRDefault="00D00F9B" w:rsidP="004103E2">
            <w:pPr>
              <w:jc w:val="center"/>
              <w:rPr>
                <w:sz w:val="20"/>
                <w:szCs w:val="20"/>
              </w:rPr>
            </w:pPr>
            <w:r w:rsidRPr="00040F89">
              <w:rPr>
                <w:sz w:val="20"/>
                <w:szCs w:val="20"/>
              </w:rPr>
              <w:t>№ п/п</w:t>
            </w:r>
          </w:p>
        </w:tc>
        <w:tc>
          <w:tcPr>
            <w:tcW w:w="4304" w:type="dxa"/>
            <w:vAlign w:val="center"/>
          </w:tcPr>
          <w:p w:rsidR="00D00F9B" w:rsidRPr="00040F89" w:rsidRDefault="00D00F9B" w:rsidP="004103E2">
            <w:pPr>
              <w:jc w:val="center"/>
              <w:rPr>
                <w:sz w:val="20"/>
                <w:szCs w:val="20"/>
              </w:rPr>
            </w:pPr>
            <w:r w:rsidRPr="00040F89">
              <w:rPr>
                <w:sz w:val="20"/>
                <w:szCs w:val="20"/>
              </w:rPr>
              <w:t xml:space="preserve">Наименование индикатора </w:t>
            </w:r>
            <w:r w:rsidRPr="00040F89">
              <w:rPr>
                <w:sz w:val="20"/>
                <w:szCs w:val="20"/>
              </w:rPr>
              <w:br/>
              <w:t>(показателя)</w:t>
            </w:r>
          </w:p>
        </w:tc>
        <w:tc>
          <w:tcPr>
            <w:tcW w:w="1161" w:type="dxa"/>
            <w:vAlign w:val="center"/>
          </w:tcPr>
          <w:p w:rsidR="00D00F9B" w:rsidRPr="00040F89" w:rsidRDefault="00D00F9B" w:rsidP="004103E2">
            <w:pPr>
              <w:jc w:val="center"/>
              <w:rPr>
                <w:sz w:val="20"/>
                <w:szCs w:val="20"/>
              </w:rPr>
            </w:pPr>
            <w:r w:rsidRPr="00040F89">
              <w:rPr>
                <w:sz w:val="20"/>
                <w:szCs w:val="20"/>
              </w:rPr>
              <w:t xml:space="preserve">Единица  </w:t>
            </w:r>
            <w:r w:rsidRPr="00040F89">
              <w:rPr>
                <w:sz w:val="20"/>
                <w:szCs w:val="20"/>
              </w:rPr>
              <w:br/>
              <w:t>измерения</w:t>
            </w:r>
          </w:p>
        </w:tc>
        <w:tc>
          <w:tcPr>
            <w:tcW w:w="732" w:type="dxa"/>
            <w:vAlign w:val="center"/>
          </w:tcPr>
          <w:p w:rsidR="00D00F9B" w:rsidRPr="00040F89" w:rsidRDefault="00D00F9B" w:rsidP="004103E2">
            <w:pPr>
              <w:pStyle w:val="ConsPlusTitle"/>
              <w:widowControl/>
              <w:jc w:val="center"/>
              <w:rPr>
                <w:b w:val="0"/>
                <w:bCs w:val="0"/>
                <w:sz w:val="20"/>
                <w:szCs w:val="20"/>
              </w:rPr>
            </w:pPr>
            <w:r w:rsidRPr="00040F89">
              <w:rPr>
                <w:b w:val="0"/>
                <w:bCs w:val="0"/>
                <w:sz w:val="20"/>
                <w:szCs w:val="20"/>
              </w:rPr>
              <w:t>План</w:t>
            </w:r>
          </w:p>
          <w:p w:rsidR="00D00F9B" w:rsidRPr="00040F89" w:rsidRDefault="00D00F9B" w:rsidP="004103E2">
            <w:pPr>
              <w:pStyle w:val="ConsPlusTitle"/>
              <w:widowControl/>
              <w:jc w:val="center"/>
              <w:rPr>
                <w:b w:val="0"/>
                <w:bCs w:val="0"/>
                <w:sz w:val="20"/>
                <w:szCs w:val="20"/>
              </w:rPr>
            </w:pPr>
            <w:r w:rsidRPr="00040F89">
              <w:rPr>
                <w:b w:val="0"/>
                <w:bCs w:val="0"/>
                <w:sz w:val="20"/>
                <w:szCs w:val="20"/>
              </w:rPr>
              <w:t>2016</w:t>
            </w:r>
          </w:p>
        </w:tc>
        <w:tc>
          <w:tcPr>
            <w:tcW w:w="734" w:type="dxa"/>
            <w:vAlign w:val="center"/>
          </w:tcPr>
          <w:p w:rsidR="00D00F9B" w:rsidRPr="00040F89" w:rsidRDefault="00D00F9B" w:rsidP="004103E2">
            <w:pPr>
              <w:pStyle w:val="ConsPlusTitle"/>
              <w:widowControl/>
              <w:jc w:val="center"/>
              <w:rPr>
                <w:b w:val="0"/>
                <w:bCs w:val="0"/>
                <w:sz w:val="20"/>
                <w:szCs w:val="20"/>
              </w:rPr>
            </w:pPr>
            <w:r w:rsidRPr="00040F89">
              <w:rPr>
                <w:b w:val="0"/>
                <w:bCs w:val="0"/>
                <w:sz w:val="20"/>
                <w:szCs w:val="20"/>
              </w:rPr>
              <w:t>Факт</w:t>
            </w:r>
          </w:p>
          <w:p w:rsidR="00D00F9B" w:rsidRPr="00040F89" w:rsidRDefault="00D00F9B" w:rsidP="004103E2">
            <w:pPr>
              <w:pStyle w:val="ConsPlusTitle"/>
              <w:widowControl/>
              <w:jc w:val="center"/>
              <w:rPr>
                <w:b w:val="0"/>
                <w:bCs w:val="0"/>
                <w:sz w:val="20"/>
                <w:szCs w:val="20"/>
              </w:rPr>
            </w:pPr>
            <w:r w:rsidRPr="00040F89">
              <w:rPr>
                <w:b w:val="0"/>
                <w:bCs w:val="0"/>
                <w:sz w:val="20"/>
                <w:szCs w:val="20"/>
              </w:rPr>
              <w:t>2016</w:t>
            </w:r>
          </w:p>
        </w:tc>
        <w:tc>
          <w:tcPr>
            <w:tcW w:w="705" w:type="dxa"/>
            <w:vAlign w:val="center"/>
          </w:tcPr>
          <w:p w:rsidR="00D00F9B" w:rsidRPr="00040F89" w:rsidRDefault="00D00F9B" w:rsidP="004103E2">
            <w:pPr>
              <w:pStyle w:val="ConsPlusTitle"/>
              <w:widowControl/>
              <w:jc w:val="center"/>
              <w:rPr>
                <w:b w:val="0"/>
                <w:bCs w:val="0"/>
                <w:sz w:val="20"/>
                <w:szCs w:val="20"/>
              </w:rPr>
            </w:pPr>
            <w:r w:rsidRPr="00040F89">
              <w:rPr>
                <w:b w:val="0"/>
                <w:bCs w:val="0"/>
                <w:position w:val="-14"/>
                <w:sz w:val="20"/>
                <w:szCs w:val="20"/>
              </w:rPr>
              <w:object w:dxaOrig="740" w:dyaOrig="380">
                <v:shape id="_x0000_i1026" type="#_x0000_t75" style="width:27pt;height:23.25pt" o:ole="">
                  <v:imagedata r:id="rId10" o:title=""/>
                </v:shape>
                <o:OLEObject Type="Embed" ProgID="Equation.3" ShapeID="_x0000_i1026" DrawAspect="Content" ObjectID="_1581507039" r:id="rId11"/>
              </w:object>
            </w:r>
          </w:p>
        </w:tc>
        <w:tc>
          <w:tcPr>
            <w:tcW w:w="649" w:type="dxa"/>
            <w:vAlign w:val="center"/>
          </w:tcPr>
          <w:p w:rsidR="00D00F9B" w:rsidRPr="00040F89" w:rsidRDefault="00D00F9B" w:rsidP="004103E2">
            <w:pPr>
              <w:pStyle w:val="ConsPlusTitle"/>
              <w:widowControl/>
              <w:jc w:val="center"/>
              <w:rPr>
                <w:b w:val="0"/>
                <w:bCs w:val="0"/>
                <w:sz w:val="20"/>
                <w:szCs w:val="20"/>
              </w:rPr>
            </w:pPr>
            <w:r w:rsidRPr="00040F89">
              <w:rPr>
                <w:b w:val="0"/>
                <w:bCs w:val="0"/>
                <w:sz w:val="20"/>
                <w:szCs w:val="20"/>
              </w:rPr>
              <w:t>Факт</w:t>
            </w:r>
          </w:p>
          <w:p w:rsidR="00D00F9B" w:rsidRPr="00040F89" w:rsidRDefault="00D00F9B" w:rsidP="004103E2">
            <w:pPr>
              <w:pStyle w:val="ConsPlusTitle"/>
              <w:widowControl/>
              <w:jc w:val="center"/>
              <w:rPr>
                <w:b w:val="0"/>
                <w:bCs w:val="0"/>
                <w:sz w:val="20"/>
                <w:szCs w:val="20"/>
              </w:rPr>
            </w:pPr>
            <w:r w:rsidRPr="00040F89">
              <w:rPr>
                <w:b w:val="0"/>
                <w:bCs w:val="0"/>
                <w:sz w:val="20"/>
                <w:szCs w:val="20"/>
              </w:rPr>
              <w:t>2015</w:t>
            </w:r>
          </w:p>
        </w:tc>
        <w:tc>
          <w:tcPr>
            <w:tcW w:w="649" w:type="dxa"/>
            <w:vAlign w:val="center"/>
          </w:tcPr>
          <w:p w:rsidR="00D00F9B" w:rsidRPr="00040F89" w:rsidRDefault="00D00F9B" w:rsidP="004103E2">
            <w:pPr>
              <w:pStyle w:val="ConsPlusTitle"/>
              <w:widowControl/>
              <w:jc w:val="center"/>
              <w:rPr>
                <w:b w:val="0"/>
                <w:bCs w:val="0"/>
                <w:sz w:val="20"/>
                <w:szCs w:val="20"/>
              </w:rPr>
            </w:pPr>
            <w:r w:rsidRPr="00040F89">
              <w:rPr>
                <w:b w:val="0"/>
                <w:bCs w:val="0"/>
                <w:position w:val="-14"/>
                <w:sz w:val="20"/>
                <w:szCs w:val="20"/>
              </w:rPr>
              <w:object w:dxaOrig="560" w:dyaOrig="380">
                <v:shape id="_x0000_i1027" type="#_x0000_t75" style="width:18pt;height:21pt" o:ole="">
                  <v:imagedata r:id="rId12" o:title=""/>
                </v:shape>
                <o:OLEObject Type="Embed" ProgID="Equation.3" ShapeID="_x0000_i1027" DrawAspect="Content" ObjectID="_1581507040" r:id="rId13"/>
              </w:object>
            </w:r>
          </w:p>
        </w:tc>
      </w:tr>
      <w:tr w:rsidR="00D00F9B" w:rsidRPr="00C83B87">
        <w:trPr>
          <w:cantSplit/>
          <w:trHeight w:val="558"/>
          <w:jc w:val="center"/>
        </w:trPr>
        <w:tc>
          <w:tcPr>
            <w:tcW w:w="560" w:type="dxa"/>
            <w:vAlign w:val="center"/>
          </w:tcPr>
          <w:p w:rsidR="00D00F9B" w:rsidRPr="00040F89" w:rsidRDefault="00D00F9B" w:rsidP="004103E2">
            <w:pPr>
              <w:numPr>
                <w:ilvl w:val="0"/>
                <w:numId w:val="3"/>
              </w:numPr>
              <w:jc w:val="center"/>
              <w:rPr>
                <w:sz w:val="20"/>
                <w:szCs w:val="20"/>
              </w:rPr>
            </w:pPr>
          </w:p>
        </w:tc>
        <w:tc>
          <w:tcPr>
            <w:tcW w:w="4304" w:type="dxa"/>
          </w:tcPr>
          <w:p w:rsidR="00D00F9B" w:rsidRDefault="00D00F9B">
            <w:pPr>
              <w:rPr>
                <w:b/>
                <w:bCs/>
                <w:sz w:val="18"/>
                <w:szCs w:val="18"/>
              </w:rPr>
            </w:pPr>
            <w:r>
              <w:rPr>
                <w:sz w:val="18"/>
                <w:szCs w:val="18"/>
              </w:rPr>
              <w:t>Доля молодых граждан, участвующих в мерпориятиях сферы молодежной политики (от общего количества молодежи района)</w:t>
            </w:r>
          </w:p>
        </w:tc>
        <w:tc>
          <w:tcPr>
            <w:tcW w:w="1161" w:type="dxa"/>
            <w:vAlign w:val="center"/>
          </w:tcPr>
          <w:p w:rsidR="00D00F9B" w:rsidRPr="00C83B87" w:rsidRDefault="00D00F9B" w:rsidP="004103E2">
            <w:pPr>
              <w:pStyle w:val="ConsPlusNonformat"/>
              <w:jc w:val="center"/>
              <w:rPr>
                <w:rFonts w:ascii="Times New Roman" w:hAnsi="Times New Roman" w:cs="Times New Roman"/>
              </w:rPr>
            </w:pPr>
            <w:r w:rsidRPr="00C83B87">
              <w:rPr>
                <w:rFonts w:ascii="Times New Roman" w:hAnsi="Times New Roman" w:cs="Times New Roman"/>
              </w:rPr>
              <w:t>%</w:t>
            </w:r>
          </w:p>
        </w:tc>
        <w:tc>
          <w:tcPr>
            <w:tcW w:w="732" w:type="dxa"/>
            <w:vAlign w:val="center"/>
          </w:tcPr>
          <w:p w:rsidR="00D00F9B" w:rsidRPr="00C83B87" w:rsidRDefault="00D00F9B" w:rsidP="00C2166B">
            <w:pPr>
              <w:pStyle w:val="ConsPlusNonformat"/>
              <w:jc w:val="center"/>
              <w:rPr>
                <w:rFonts w:ascii="Times New Roman" w:hAnsi="Times New Roman" w:cs="Times New Roman"/>
              </w:rPr>
            </w:pPr>
            <w:r>
              <w:rPr>
                <w:rFonts w:ascii="Times New Roman" w:hAnsi="Times New Roman" w:cs="Times New Roman"/>
              </w:rPr>
              <w:t>25</w:t>
            </w:r>
          </w:p>
        </w:tc>
        <w:tc>
          <w:tcPr>
            <w:tcW w:w="734" w:type="dxa"/>
            <w:vAlign w:val="center"/>
          </w:tcPr>
          <w:p w:rsidR="00D00F9B" w:rsidRPr="00C83B87" w:rsidRDefault="00D00F9B" w:rsidP="00C2166B">
            <w:pPr>
              <w:pStyle w:val="ConsPlusNonformat"/>
              <w:jc w:val="center"/>
              <w:rPr>
                <w:rFonts w:ascii="Times New Roman" w:hAnsi="Times New Roman" w:cs="Times New Roman"/>
              </w:rPr>
            </w:pPr>
            <w:r>
              <w:rPr>
                <w:rFonts w:ascii="Times New Roman" w:hAnsi="Times New Roman" w:cs="Times New Roman"/>
              </w:rPr>
              <w:t>25</w:t>
            </w:r>
          </w:p>
        </w:tc>
        <w:tc>
          <w:tcPr>
            <w:tcW w:w="705" w:type="dxa"/>
            <w:vAlign w:val="center"/>
          </w:tcPr>
          <w:p w:rsidR="00D00F9B" w:rsidRPr="00C83B87" w:rsidRDefault="00D00F9B" w:rsidP="004103E2">
            <w:pPr>
              <w:jc w:val="center"/>
              <w:rPr>
                <w:b/>
                <w:bCs/>
                <w:color w:val="000000"/>
                <w:sz w:val="20"/>
                <w:szCs w:val="20"/>
              </w:rPr>
            </w:pPr>
            <w:r w:rsidRPr="00C83B87">
              <w:rPr>
                <w:b/>
                <w:bCs/>
                <w:color w:val="000000"/>
                <w:sz w:val="20"/>
                <w:szCs w:val="20"/>
              </w:rPr>
              <w:t>1,00</w:t>
            </w:r>
          </w:p>
        </w:tc>
        <w:tc>
          <w:tcPr>
            <w:tcW w:w="649" w:type="dxa"/>
            <w:vAlign w:val="center"/>
          </w:tcPr>
          <w:p w:rsidR="00D00F9B" w:rsidRDefault="00D00F9B" w:rsidP="00C2166B">
            <w:pPr>
              <w:jc w:val="center"/>
            </w:pPr>
            <w:r w:rsidRPr="003A0D76">
              <w:t>25</w:t>
            </w:r>
          </w:p>
        </w:tc>
        <w:tc>
          <w:tcPr>
            <w:tcW w:w="649" w:type="dxa"/>
            <w:vAlign w:val="center"/>
          </w:tcPr>
          <w:p w:rsidR="00D00F9B" w:rsidRDefault="00D00F9B" w:rsidP="00C2166B">
            <w:pPr>
              <w:jc w:val="center"/>
            </w:pPr>
            <w:r w:rsidRPr="003F2F1A">
              <w:rPr>
                <w:b/>
                <w:bCs/>
                <w:color w:val="000000"/>
                <w:sz w:val="20"/>
                <w:szCs w:val="20"/>
              </w:rPr>
              <w:t>1,00</w:t>
            </w:r>
          </w:p>
        </w:tc>
      </w:tr>
      <w:tr w:rsidR="00D00F9B" w:rsidRPr="00C83B87">
        <w:trPr>
          <w:cantSplit/>
          <w:trHeight w:val="213"/>
          <w:jc w:val="center"/>
        </w:trPr>
        <w:tc>
          <w:tcPr>
            <w:tcW w:w="560" w:type="dxa"/>
            <w:vAlign w:val="center"/>
          </w:tcPr>
          <w:p w:rsidR="00D00F9B" w:rsidRPr="00040F89" w:rsidRDefault="00D00F9B" w:rsidP="004103E2">
            <w:pPr>
              <w:numPr>
                <w:ilvl w:val="0"/>
                <w:numId w:val="3"/>
              </w:numPr>
              <w:jc w:val="center"/>
              <w:rPr>
                <w:sz w:val="20"/>
                <w:szCs w:val="20"/>
              </w:rPr>
            </w:pPr>
          </w:p>
        </w:tc>
        <w:tc>
          <w:tcPr>
            <w:tcW w:w="4304" w:type="dxa"/>
          </w:tcPr>
          <w:p w:rsidR="00D00F9B" w:rsidRDefault="00D00F9B">
            <w:pPr>
              <w:rPr>
                <w:b/>
                <w:bCs/>
                <w:sz w:val="18"/>
                <w:szCs w:val="18"/>
              </w:rPr>
            </w:pPr>
            <w:r>
              <w:rPr>
                <w:sz w:val="18"/>
                <w:szCs w:val="18"/>
              </w:rPr>
              <w:t>Доля молодых граждан, участвующих в мероприятиях патриотического воспитания</w:t>
            </w:r>
          </w:p>
        </w:tc>
        <w:tc>
          <w:tcPr>
            <w:tcW w:w="1161" w:type="dxa"/>
            <w:vAlign w:val="center"/>
          </w:tcPr>
          <w:p w:rsidR="00D00F9B" w:rsidRPr="00C83B87" w:rsidRDefault="00D00F9B" w:rsidP="004103E2">
            <w:pPr>
              <w:pStyle w:val="ConsPlusNonformat"/>
              <w:jc w:val="center"/>
              <w:rPr>
                <w:rFonts w:ascii="Times New Roman" w:hAnsi="Times New Roman" w:cs="Times New Roman"/>
              </w:rPr>
            </w:pPr>
            <w:r w:rsidRPr="00C83B87">
              <w:rPr>
                <w:rFonts w:ascii="Times New Roman" w:hAnsi="Times New Roman" w:cs="Times New Roman"/>
              </w:rPr>
              <w:t>%</w:t>
            </w:r>
          </w:p>
        </w:tc>
        <w:tc>
          <w:tcPr>
            <w:tcW w:w="732" w:type="dxa"/>
          </w:tcPr>
          <w:p w:rsidR="00D00F9B" w:rsidRDefault="00D00F9B" w:rsidP="00C2166B">
            <w:pPr>
              <w:jc w:val="center"/>
            </w:pPr>
            <w:r w:rsidRPr="00993F36">
              <w:t>25</w:t>
            </w:r>
          </w:p>
        </w:tc>
        <w:tc>
          <w:tcPr>
            <w:tcW w:w="734" w:type="dxa"/>
          </w:tcPr>
          <w:p w:rsidR="00D00F9B" w:rsidRDefault="00D00F9B" w:rsidP="00C2166B">
            <w:pPr>
              <w:jc w:val="center"/>
            </w:pPr>
            <w:r w:rsidRPr="00993F36">
              <w:t>25</w:t>
            </w:r>
          </w:p>
        </w:tc>
        <w:tc>
          <w:tcPr>
            <w:tcW w:w="705" w:type="dxa"/>
            <w:vAlign w:val="center"/>
          </w:tcPr>
          <w:p w:rsidR="00D00F9B" w:rsidRPr="00C83B87" w:rsidRDefault="00D00F9B" w:rsidP="004103E2">
            <w:pPr>
              <w:jc w:val="center"/>
              <w:rPr>
                <w:b/>
                <w:bCs/>
                <w:color w:val="000000"/>
                <w:sz w:val="20"/>
                <w:szCs w:val="20"/>
              </w:rPr>
            </w:pPr>
            <w:r w:rsidRPr="00C83B87">
              <w:rPr>
                <w:b/>
                <w:bCs/>
                <w:color w:val="000000"/>
                <w:sz w:val="20"/>
                <w:szCs w:val="20"/>
              </w:rPr>
              <w:t>1,00</w:t>
            </w:r>
          </w:p>
        </w:tc>
        <w:tc>
          <w:tcPr>
            <w:tcW w:w="649" w:type="dxa"/>
            <w:vAlign w:val="center"/>
          </w:tcPr>
          <w:p w:rsidR="00D00F9B" w:rsidRDefault="00D00F9B" w:rsidP="00C2166B">
            <w:pPr>
              <w:jc w:val="center"/>
            </w:pPr>
            <w:r w:rsidRPr="003A0D76">
              <w:t>25</w:t>
            </w:r>
          </w:p>
        </w:tc>
        <w:tc>
          <w:tcPr>
            <w:tcW w:w="649" w:type="dxa"/>
            <w:vAlign w:val="center"/>
          </w:tcPr>
          <w:p w:rsidR="00D00F9B" w:rsidRDefault="00D00F9B" w:rsidP="00C2166B">
            <w:pPr>
              <w:jc w:val="center"/>
            </w:pPr>
            <w:r w:rsidRPr="003F2F1A">
              <w:rPr>
                <w:b/>
                <w:bCs/>
                <w:color w:val="000000"/>
                <w:sz w:val="20"/>
                <w:szCs w:val="20"/>
              </w:rPr>
              <w:t>1,00</w:t>
            </w:r>
          </w:p>
        </w:tc>
      </w:tr>
    </w:tbl>
    <w:p w:rsidR="00D00F9B" w:rsidRDefault="00D00F9B" w:rsidP="003C49EE">
      <w:pPr>
        <w:ind w:left="709"/>
        <w:jc w:val="both"/>
        <w:rPr>
          <w:color w:val="000000"/>
          <w:position w:val="-24"/>
        </w:rPr>
      </w:pPr>
      <w:r w:rsidRPr="00C2166B">
        <w:rPr>
          <w:color w:val="000000"/>
          <w:position w:val="-74"/>
        </w:rPr>
        <w:object w:dxaOrig="3540" w:dyaOrig="1600">
          <v:shape id="_x0000_i1028" type="#_x0000_t75" style="width:141.75pt;height:1in" o:ole="">
            <v:imagedata r:id="rId14" o:title=""/>
          </v:shape>
          <o:OLEObject Type="Embed" ProgID="Equation.3" ShapeID="_x0000_i1028" DrawAspect="Content" ObjectID="_1581507041" r:id="rId15"/>
        </w:object>
      </w:r>
    </w:p>
    <w:p w:rsidR="00D00F9B" w:rsidRDefault="00D00F9B" w:rsidP="003C49EE">
      <w:pPr>
        <w:ind w:left="709"/>
        <w:jc w:val="both"/>
        <w:rPr>
          <w:sz w:val="28"/>
          <w:szCs w:val="28"/>
        </w:rPr>
      </w:pPr>
    </w:p>
    <w:p w:rsidR="00D00F9B" w:rsidRPr="00C2166B" w:rsidRDefault="00D00F9B" w:rsidP="003C49EE">
      <w:pPr>
        <w:ind w:left="709"/>
        <w:jc w:val="both"/>
        <w:rPr>
          <w:b/>
          <w:bCs/>
          <w:sz w:val="28"/>
          <w:szCs w:val="28"/>
        </w:rPr>
      </w:pPr>
      <w:r w:rsidRPr="00C2166B">
        <w:rPr>
          <w:b/>
          <w:bCs/>
          <w:sz w:val="28"/>
          <w:szCs w:val="28"/>
        </w:rPr>
        <w:t>Подпрограмма  1. Молодежь Вологодского муниципального района</w:t>
      </w:r>
    </w:p>
    <w:p w:rsidR="00D00F9B" w:rsidRPr="000F2463" w:rsidRDefault="00D00F9B" w:rsidP="00C2166B">
      <w:pPr>
        <w:ind w:left="-284" w:firstLine="992"/>
        <w:jc w:val="both"/>
        <w:rPr>
          <w:color w:val="000000"/>
          <w:sz w:val="28"/>
          <w:szCs w:val="28"/>
        </w:rPr>
      </w:pPr>
      <w:r w:rsidRPr="000F2463">
        <w:rPr>
          <w:color w:val="000000"/>
          <w:sz w:val="28"/>
          <w:szCs w:val="28"/>
        </w:rPr>
        <w:t xml:space="preserve">Степень соответствия фактических расходов запланированному уровню расходов по </w:t>
      </w:r>
      <w:r>
        <w:rPr>
          <w:color w:val="000000"/>
          <w:sz w:val="28"/>
          <w:szCs w:val="28"/>
        </w:rPr>
        <w:t>под</w:t>
      </w:r>
      <w:r w:rsidRPr="000F2463">
        <w:rPr>
          <w:color w:val="000000"/>
          <w:sz w:val="28"/>
          <w:szCs w:val="28"/>
        </w:rPr>
        <w:t>программе</w:t>
      </w:r>
      <w:r>
        <w:rPr>
          <w:color w:val="000000"/>
          <w:sz w:val="28"/>
          <w:szCs w:val="28"/>
        </w:rPr>
        <w:t xml:space="preserve"> 1</w:t>
      </w:r>
    </w:p>
    <w:p w:rsidR="00D00F9B" w:rsidRPr="00321BA8" w:rsidRDefault="00D00F9B" w:rsidP="00C2166B">
      <w:pPr>
        <w:jc w:val="both"/>
        <w:rPr>
          <w:sz w:val="28"/>
          <w:szCs w:val="28"/>
        </w:rPr>
      </w:pPr>
      <w:r w:rsidRPr="0052136C">
        <w:rPr>
          <w:position w:val="-10"/>
          <w:sz w:val="28"/>
          <w:szCs w:val="28"/>
        </w:rPr>
        <w:object w:dxaOrig="460" w:dyaOrig="340">
          <v:shape id="_x0000_i1029" type="#_x0000_t75" style="width:23.25pt;height:18pt" o:ole="">
            <v:imagedata r:id="rId16" o:title=""/>
          </v:shape>
          <o:OLEObject Type="Embed" ProgID="Equation.3" ShapeID="_x0000_i1029" DrawAspect="Content" ObjectID="_1581507042" r:id="rId17"/>
        </w:object>
      </w:r>
      <w:r w:rsidRPr="000F2463">
        <w:rPr>
          <w:sz w:val="28"/>
          <w:szCs w:val="28"/>
        </w:rPr>
        <w:t xml:space="preserve">= </w:t>
      </w:r>
      <w:r>
        <w:rPr>
          <w:sz w:val="28"/>
          <w:szCs w:val="28"/>
        </w:rPr>
        <w:t>166,9</w:t>
      </w:r>
      <w:r w:rsidRPr="000F2463">
        <w:rPr>
          <w:sz w:val="28"/>
          <w:szCs w:val="28"/>
        </w:rPr>
        <w:t xml:space="preserve">/ </w:t>
      </w:r>
      <w:r>
        <w:rPr>
          <w:sz w:val="28"/>
          <w:szCs w:val="28"/>
        </w:rPr>
        <w:t>197,0</w:t>
      </w:r>
      <w:r w:rsidRPr="000F2463">
        <w:rPr>
          <w:sz w:val="28"/>
          <w:szCs w:val="28"/>
        </w:rPr>
        <w:t>= 0,</w:t>
      </w:r>
      <w:r>
        <w:rPr>
          <w:sz w:val="28"/>
          <w:szCs w:val="28"/>
        </w:rPr>
        <w:t>8</w:t>
      </w:r>
    </w:p>
    <w:p w:rsidR="00D00F9B" w:rsidRDefault="00D00F9B" w:rsidP="003C49EE">
      <w:pPr>
        <w:ind w:left="709"/>
        <w:jc w:val="both"/>
        <w:rPr>
          <w:sz w:val="28"/>
          <w:szCs w:val="28"/>
        </w:rPr>
      </w:pPr>
    </w:p>
    <w:tbl>
      <w:tblPr>
        <w:tblW w:w="94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0"/>
        <w:gridCol w:w="4304"/>
        <w:gridCol w:w="1161"/>
        <w:gridCol w:w="732"/>
        <w:gridCol w:w="734"/>
        <w:gridCol w:w="705"/>
        <w:gridCol w:w="649"/>
        <w:gridCol w:w="649"/>
      </w:tblGrid>
      <w:tr w:rsidR="00D00F9B" w:rsidRPr="00C2166B">
        <w:trPr>
          <w:cantSplit/>
          <w:trHeight w:val="244"/>
          <w:jc w:val="center"/>
        </w:trPr>
        <w:tc>
          <w:tcPr>
            <w:tcW w:w="560" w:type="dxa"/>
            <w:vAlign w:val="center"/>
          </w:tcPr>
          <w:p w:rsidR="00D00F9B" w:rsidRPr="00C2166B" w:rsidRDefault="00D00F9B" w:rsidP="004103E2">
            <w:pPr>
              <w:jc w:val="center"/>
              <w:rPr>
                <w:sz w:val="20"/>
                <w:szCs w:val="20"/>
              </w:rPr>
            </w:pPr>
            <w:r w:rsidRPr="00C2166B">
              <w:rPr>
                <w:sz w:val="20"/>
                <w:szCs w:val="20"/>
              </w:rPr>
              <w:t>№ п/п</w:t>
            </w:r>
          </w:p>
        </w:tc>
        <w:tc>
          <w:tcPr>
            <w:tcW w:w="4304" w:type="dxa"/>
            <w:vAlign w:val="center"/>
          </w:tcPr>
          <w:p w:rsidR="00D00F9B" w:rsidRPr="00C2166B" w:rsidRDefault="00D00F9B" w:rsidP="004103E2">
            <w:pPr>
              <w:jc w:val="center"/>
              <w:rPr>
                <w:sz w:val="20"/>
                <w:szCs w:val="20"/>
              </w:rPr>
            </w:pPr>
            <w:r w:rsidRPr="00C2166B">
              <w:rPr>
                <w:sz w:val="20"/>
                <w:szCs w:val="20"/>
              </w:rPr>
              <w:t xml:space="preserve">Наименование индикатора </w:t>
            </w:r>
            <w:r w:rsidRPr="00C2166B">
              <w:rPr>
                <w:sz w:val="20"/>
                <w:szCs w:val="20"/>
              </w:rPr>
              <w:br/>
              <w:t>(показателя)</w:t>
            </w:r>
          </w:p>
        </w:tc>
        <w:tc>
          <w:tcPr>
            <w:tcW w:w="1161" w:type="dxa"/>
            <w:vAlign w:val="center"/>
          </w:tcPr>
          <w:p w:rsidR="00D00F9B" w:rsidRPr="00C2166B" w:rsidRDefault="00D00F9B" w:rsidP="004103E2">
            <w:pPr>
              <w:jc w:val="center"/>
              <w:rPr>
                <w:sz w:val="20"/>
                <w:szCs w:val="20"/>
              </w:rPr>
            </w:pPr>
            <w:r w:rsidRPr="00C2166B">
              <w:rPr>
                <w:sz w:val="20"/>
                <w:szCs w:val="20"/>
              </w:rPr>
              <w:t xml:space="preserve">Единица  </w:t>
            </w:r>
            <w:r w:rsidRPr="00C2166B">
              <w:rPr>
                <w:sz w:val="20"/>
                <w:szCs w:val="20"/>
              </w:rPr>
              <w:br/>
              <w:t>измерения</w:t>
            </w:r>
          </w:p>
        </w:tc>
        <w:tc>
          <w:tcPr>
            <w:tcW w:w="732" w:type="dxa"/>
            <w:vAlign w:val="center"/>
          </w:tcPr>
          <w:p w:rsidR="00D00F9B" w:rsidRPr="00C2166B" w:rsidRDefault="00D00F9B" w:rsidP="004103E2">
            <w:pPr>
              <w:pStyle w:val="ConsPlusTitle"/>
              <w:widowControl/>
              <w:jc w:val="center"/>
              <w:rPr>
                <w:b w:val="0"/>
                <w:bCs w:val="0"/>
                <w:sz w:val="20"/>
                <w:szCs w:val="20"/>
              </w:rPr>
            </w:pPr>
            <w:r w:rsidRPr="00C2166B">
              <w:rPr>
                <w:b w:val="0"/>
                <w:bCs w:val="0"/>
                <w:sz w:val="20"/>
                <w:szCs w:val="20"/>
              </w:rPr>
              <w:t>План</w:t>
            </w:r>
          </w:p>
          <w:p w:rsidR="00D00F9B" w:rsidRPr="00C2166B" w:rsidRDefault="00D00F9B" w:rsidP="004103E2">
            <w:pPr>
              <w:pStyle w:val="ConsPlusTitle"/>
              <w:widowControl/>
              <w:jc w:val="center"/>
              <w:rPr>
                <w:b w:val="0"/>
                <w:bCs w:val="0"/>
                <w:sz w:val="20"/>
                <w:szCs w:val="20"/>
              </w:rPr>
            </w:pPr>
            <w:r w:rsidRPr="00C2166B">
              <w:rPr>
                <w:b w:val="0"/>
                <w:bCs w:val="0"/>
                <w:sz w:val="20"/>
                <w:szCs w:val="20"/>
              </w:rPr>
              <w:t>2016</w:t>
            </w:r>
          </w:p>
        </w:tc>
        <w:tc>
          <w:tcPr>
            <w:tcW w:w="734" w:type="dxa"/>
            <w:vAlign w:val="center"/>
          </w:tcPr>
          <w:p w:rsidR="00D00F9B" w:rsidRPr="00C2166B" w:rsidRDefault="00D00F9B" w:rsidP="004103E2">
            <w:pPr>
              <w:pStyle w:val="ConsPlusTitle"/>
              <w:widowControl/>
              <w:jc w:val="center"/>
              <w:rPr>
                <w:b w:val="0"/>
                <w:bCs w:val="0"/>
                <w:sz w:val="20"/>
                <w:szCs w:val="20"/>
              </w:rPr>
            </w:pPr>
            <w:r w:rsidRPr="00C2166B">
              <w:rPr>
                <w:b w:val="0"/>
                <w:bCs w:val="0"/>
                <w:sz w:val="20"/>
                <w:szCs w:val="20"/>
              </w:rPr>
              <w:t>Факт</w:t>
            </w:r>
          </w:p>
          <w:p w:rsidR="00D00F9B" w:rsidRPr="00C2166B" w:rsidRDefault="00D00F9B" w:rsidP="004103E2">
            <w:pPr>
              <w:pStyle w:val="ConsPlusTitle"/>
              <w:widowControl/>
              <w:jc w:val="center"/>
              <w:rPr>
                <w:b w:val="0"/>
                <w:bCs w:val="0"/>
                <w:sz w:val="20"/>
                <w:szCs w:val="20"/>
              </w:rPr>
            </w:pPr>
            <w:r w:rsidRPr="00C2166B">
              <w:rPr>
                <w:b w:val="0"/>
                <w:bCs w:val="0"/>
                <w:sz w:val="20"/>
                <w:szCs w:val="20"/>
              </w:rPr>
              <w:t>2016</w:t>
            </w:r>
          </w:p>
        </w:tc>
        <w:tc>
          <w:tcPr>
            <w:tcW w:w="705" w:type="dxa"/>
            <w:vAlign w:val="center"/>
          </w:tcPr>
          <w:p w:rsidR="00D00F9B" w:rsidRPr="00C2166B" w:rsidRDefault="00D00F9B" w:rsidP="004103E2">
            <w:pPr>
              <w:pStyle w:val="ConsPlusTitle"/>
              <w:widowControl/>
              <w:jc w:val="center"/>
              <w:rPr>
                <w:b w:val="0"/>
                <w:bCs w:val="0"/>
                <w:sz w:val="20"/>
                <w:szCs w:val="20"/>
              </w:rPr>
            </w:pPr>
            <w:r w:rsidRPr="00C2166B">
              <w:rPr>
                <w:b w:val="0"/>
                <w:bCs w:val="0"/>
                <w:position w:val="-14"/>
                <w:sz w:val="20"/>
                <w:szCs w:val="20"/>
              </w:rPr>
              <w:object w:dxaOrig="740" w:dyaOrig="380">
                <v:shape id="_x0000_i1030" type="#_x0000_t75" style="width:27pt;height:23.25pt" o:ole="">
                  <v:imagedata r:id="rId10" o:title=""/>
                </v:shape>
                <o:OLEObject Type="Embed" ProgID="Equation.3" ShapeID="_x0000_i1030" DrawAspect="Content" ObjectID="_1581507043" r:id="rId18"/>
              </w:object>
            </w:r>
          </w:p>
        </w:tc>
        <w:tc>
          <w:tcPr>
            <w:tcW w:w="649" w:type="dxa"/>
            <w:vAlign w:val="center"/>
          </w:tcPr>
          <w:p w:rsidR="00D00F9B" w:rsidRPr="00C2166B" w:rsidRDefault="00D00F9B" w:rsidP="004103E2">
            <w:pPr>
              <w:pStyle w:val="ConsPlusTitle"/>
              <w:widowControl/>
              <w:jc w:val="center"/>
              <w:rPr>
                <w:b w:val="0"/>
                <w:bCs w:val="0"/>
                <w:sz w:val="20"/>
                <w:szCs w:val="20"/>
              </w:rPr>
            </w:pPr>
            <w:r w:rsidRPr="00C2166B">
              <w:rPr>
                <w:b w:val="0"/>
                <w:bCs w:val="0"/>
                <w:sz w:val="20"/>
                <w:szCs w:val="20"/>
              </w:rPr>
              <w:t>Факт</w:t>
            </w:r>
          </w:p>
          <w:p w:rsidR="00D00F9B" w:rsidRPr="00C2166B" w:rsidRDefault="00D00F9B" w:rsidP="004103E2">
            <w:pPr>
              <w:pStyle w:val="ConsPlusTitle"/>
              <w:widowControl/>
              <w:jc w:val="center"/>
              <w:rPr>
                <w:b w:val="0"/>
                <w:bCs w:val="0"/>
                <w:sz w:val="20"/>
                <w:szCs w:val="20"/>
              </w:rPr>
            </w:pPr>
            <w:r w:rsidRPr="00C2166B">
              <w:rPr>
                <w:b w:val="0"/>
                <w:bCs w:val="0"/>
                <w:sz w:val="20"/>
                <w:szCs w:val="20"/>
              </w:rPr>
              <w:t>2015</w:t>
            </w:r>
          </w:p>
        </w:tc>
        <w:tc>
          <w:tcPr>
            <w:tcW w:w="649" w:type="dxa"/>
            <w:vAlign w:val="center"/>
          </w:tcPr>
          <w:p w:rsidR="00D00F9B" w:rsidRPr="00C2166B" w:rsidRDefault="00D00F9B" w:rsidP="004103E2">
            <w:pPr>
              <w:pStyle w:val="ConsPlusTitle"/>
              <w:widowControl/>
              <w:jc w:val="center"/>
              <w:rPr>
                <w:b w:val="0"/>
                <w:bCs w:val="0"/>
                <w:sz w:val="20"/>
                <w:szCs w:val="20"/>
              </w:rPr>
            </w:pPr>
            <w:r w:rsidRPr="00C2166B">
              <w:rPr>
                <w:b w:val="0"/>
                <w:bCs w:val="0"/>
                <w:position w:val="-14"/>
                <w:sz w:val="20"/>
                <w:szCs w:val="20"/>
              </w:rPr>
              <w:object w:dxaOrig="560" w:dyaOrig="380">
                <v:shape id="_x0000_i1031" type="#_x0000_t75" style="width:18pt;height:21pt" o:ole="">
                  <v:imagedata r:id="rId12" o:title=""/>
                </v:shape>
                <o:OLEObject Type="Embed" ProgID="Equation.3" ShapeID="_x0000_i1031" DrawAspect="Content" ObjectID="_1581507044" r:id="rId19"/>
              </w:object>
            </w:r>
          </w:p>
        </w:tc>
      </w:tr>
      <w:tr w:rsidR="00D00F9B" w:rsidRPr="00C2166B">
        <w:trPr>
          <w:cantSplit/>
          <w:trHeight w:val="558"/>
          <w:jc w:val="center"/>
        </w:trPr>
        <w:tc>
          <w:tcPr>
            <w:tcW w:w="560" w:type="dxa"/>
            <w:vAlign w:val="center"/>
          </w:tcPr>
          <w:p w:rsidR="00D00F9B" w:rsidRPr="00C2166B" w:rsidRDefault="00D00F9B" w:rsidP="00C2166B">
            <w:pPr>
              <w:numPr>
                <w:ilvl w:val="0"/>
                <w:numId w:val="4"/>
              </w:numPr>
              <w:jc w:val="center"/>
              <w:rPr>
                <w:sz w:val="20"/>
                <w:szCs w:val="20"/>
              </w:rPr>
            </w:pPr>
          </w:p>
        </w:tc>
        <w:tc>
          <w:tcPr>
            <w:tcW w:w="4304" w:type="dxa"/>
            <w:vAlign w:val="center"/>
          </w:tcPr>
          <w:p w:rsidR="00D00F9B" w:rsidRPr="00C2166B" w:rsidRDefault="00D00F9B" w:rsidP="004103E2">
            <w:pPr>
              <w:pStyle w:val="ConsPlusNonformat"/>
              <w:jc w:val="center"/>
              <w:rPr>
                <w:rFonts w:ascii="Times New Roman" w:hAnsi="Times New Roman" w:cs="Times New Roman"/>
              </w:rPr>
            </w:pPr>
            <w:r w:rsidRPr="00C2166B">
              <w:rPr>
                <w:rFonts w:ascii="Times New Roman" w:hAnsi="Times New Roman" w:cs="Times New Roman"/>
              </w:rPr>
              <w:t>Количество детских и молодёжных общественных объединений</w:t>
            </w:r>
          </w:p>
        </w:tc>
        <w:tc>
          <w:tcPr>
            <w:tcW w:w="1161" w:type="dxa"/>
            <w:vAlign w:val="center"/>
          </w:tcPr>
          <w:p w:rsidR="00D00F9B" w:rsidRPr="00C2166B" w:rsidRDefault="00D00F9B" w:rsidP="004103E2">
            <w:pPr>
              <w:pStyle w:val="ConsPlusNonformat"/>
              <w:jc w:val="center"/>
              <w:rPr>
                <w:rFonts w:ascii="Times New Roman" w:hAnsi="Times New Roman" w:cs="Times New Roman"/>
              </w:rPr>
            </w:pPr>
            <w:r w:rsidRPr="00C2166B">
              <w:rPr>
                <w:rFonts w:ascii="Times New Roman" w:hAnsi="Times New Roman" w:cs="Times New Roman"/>
              </w:rPr>
              <w:t>Ед.</w:t>
            </w:r>
          </w:p>
        </w:tc>
        <w:tc>
          <w:tcPr>
            <w:tcW w:w="732" w:type="dxa"/>
            <w:vAlign w:val="center"/>
          </w:tcPr>
          <w:p w:rsidR="00D00F9B" w:rsidRPr="00C2166B" w:rsidRDefault="00D00F9B" w:rsidP="00C2166B">
            <w:pPr>
              <w:autoSpaceDE w:val="0"/>
              <w:autoSpaceDN w:val="0"/>
              <w:adjustRightInd w:val="0"/>
              <w:jc w:val="center"/>
              <w:rPr>
                <w:sz w:val="20"/>
                <w:szCs w:val="20"/>
              </w:rPr>
            </w:pPr>
            <w:r w:rsidRPr="00C2166B">
              <w:rPr>
                <w:sz w:val="20"/>
                <w:szCs w:val="20"/>
              </w:rPr>
              <w:t>19</w:t>
            </w:r>
          </w:p>
        </w:tc>
        <w:tc>
          <w:tcPr>
            <w:tcW w:w="734" w:type="dxa"/>
            <w:vAlign w:val="center"/>
          </w:tcPr>
          <w:p w:rsidR="00D00F9B" w:rsidRPr="00C2166B" w:rsidRDefault="00D00F9B" w:rsidP="00C2166B">
            <w:pPr>
              <w:autoSpaceDE w:val="0"/>
              <w:autoSpaceDN w:val="0"/>
              <w:adjustRightInd w:val="0"/>
              <w:jc w:val="center"/>
              <w:rPr>
                <w:sz w:val="20"/>
                <w:szCs w:val="20"/>
              </w:rPr>
            </w:pPr>
            <w:r w:rsidRPr="00C2166B">
              <w:rPr>
                <w:sz w:val="20"/>
                <w:szCs w:val="20"/>
              </w:rPr>
              <w:t>19</w:t>
            </w:r>
          </w:p>
        </w:tc>
        <w:tc>
          <w:tcPr>
            <w:tcW w:w="705" w:type="dxa"/>
            <w:vAlign w:val="center"/>
          </w:tcPr>
          <w:p w:rsidR="00D00F9B" w:rsidRPr="00C2166B" w:rsidRDefault="00D00F9B" w:rsidP="00C2166B">
            <w:pPr>
              <w:jc w:val="center"/>
              <w:rPr>
                <w:b/>
                <w:bCs/>
                <w:color w:val="000000"/>
                <w:sz w:val="20"/>
                <w:szCs w:val="20"/>
              </w:rPr>
            </w:pPr>
            <w:r w:rsidRPr="00C2166B">
              <w:rPr>
                <w:b/>
                <w:bCs/>
                <w:color w:val="000000"/>
                <w:sz w:val="20"/>
                <w:szCs w:val="20"/>
              </w:rPr>
              <w:t>1</w:t>
            </w:r>
          </w:p>
        </w:tc>
        <w:tc>
          <w:tcPr>
            <w:tcW w:w="649" w:type="dxa"/>
            <w:vAlign w:val="center"/>
          </w:tcPr>
          <w:p w:rsidR="00D00F9B" w:rsidRPr="00C2166B" w:rsidRDefault="00D00F9B" w:rsidP="00C2166B">
            <w:pPr>
              <w:pStyle w:val="ConsPlusTitle"/>
              <w:widowControl/>
              <w:jc w:val="center"/>
              <w:rPr>
                <w:b w:val="0"/>
                <w:bCs w:val="0"/>
                <w:sz w:val="20"/>
                <w:szCs w:val="20"/>
              </w:rPr>
            </w:pPr>
            <w:r w:rsidRPr="00C2166B">
              <w:rPr>
                <w:b w:val="0"/>
                <w:bCs w:val="0"/>
                <w:sz w:val="20"/>
                <w:szCs w:val="20"/>
              </w:rPr>
              <w:t>10</w:t>
            </w:r>
          </w:p>
        </w:tc>
        <w:tc>
          <w:tcPr>
            <w:tcW w:w="649" w:type="dxa"/>
            <w:vAlign w:val="center"/>
          </w:tcPr>
          <w:p w:rsidR="00D00F9B" w:rsidRPr="00C2166B" w:rsidRDefault="00D00F9B" w:rsidP="00C2166B">
            <w:pPr>
              <w:jc w:val="center"/>
              <w:rPr>
                <w:b/>
                <w:bCs/>
                <w:color w:val="000000"/>
                <w:sz w:val="20"/>
                <w:szCs w:val="20"/>
              </w:rPr>
            </w:pPr>
            <w:r w:rsidRPr="00C2166B">
              <w:rPr>
                <w:b/>
                <w:bCs/>
                <w:color w:val="000000"/>
                <w:sz w:val="20"/>
                <w:szCs w:val="20"/>
              </w:rPr>
              <w:t>1,9</w:t>
            </w:r>
          </w:p>
        </w:tc>
      </w:tr>
      <w:tr w:rsidR="00D00F9B" w:rsidRPr="00C2166B">
        <w:trPr>
          <w:cantSplit/>
          <w:trHeight w:val="213"/>
          <w:jc w:val="center"/>
        </w:trPr>
        <w:tc>
          <w:tcPr>
            <w:tcW w:w="560" w:type="dxa"/>
            <w:vAlign w:val="center"/>
          </w:tcPr>
          <w:p w:rsidR="00D00F9B" w:rsidRPr="00C2166B" w:rsidRDefault="00D00F9B" w:rsidP="00C2166B">
            <w:pPr>
              <w:numPr>
                <w:ilvl w:val="0"/>
                <w:numId w:val="4"/>
              </w:numPr>
              <w:jc w:val="center"/>
              <w:rPr>
                <w:sz w:val="20"/>
                <w:szCs w:val="20"/>
              </w:rPr>
            </w:pPr>
          </w:p>
        </w:tc>
        <w:tc>
          <w:tcPr>
            <w:tcW w:w="4304" w:type="dxa"/>
            <w:vAlign w:val="center"/>
          </w:tcPr>
          <w:p w:rsidR="00D00F9B" w:rsidRPr="00C2166B" w:rsidRDefault="00D00F9B" w:rsidP="004103E2">
            <w:pPr>
              <w:pStyle w:val="ConsPlusNonformat"/>
              <w:jc w:val="center"/>
              <w:rPr>
                <w:rFonts w:ascii="Times New Roman" w:hAnsi="Times New Roman" w:cs="Times New Roman"/>
              </w:rPr>
            </w:pPr>
            <w:r w:rsidRPr="00C2166B">
              <w:rPr>
                <w:rFonts w:ascii="Times New Roman" w:hAnsi="Times New Roman" w:cs="Times New Roman"/>
              </w:rPr>
              <w:t>Количество молодых семей, участвующих в мероприятиях</w:t>
            </w:r>
          </w:p>
        </w:tc>
        <w:tc>
          <w:tcPr>
            <w:tcW w:w="1161" w:type="dxa"/>
            <w:vAlign w:val="center"/>
          </w:tcPr>
          <w:p w:rsidR="00D00F9B" w:rsidRPr="00C2166B" w:rsidRDefault="00D00F9B" w:rsidP="004103E2">
            <w:pPr>
              <w:pStyle w:val="ConsPlusNonformat"/>
              <w:jc w:val="center"/>
              <w:rPr>
                <w:rFonts w:ascii="Times New Roman" w:hAnsi="Times New Roman" w:cs="Times New Roman"/>
              </w:rPr>
            </w:pPr>
            <w:r w:rsidRPr="00C2166B">
              <w:rPr>
                <w:rFonts w:ascii="Times New Roman" w:hAnsi="Times New Roman" w:cs="Times New Roman"/>
              </w:rPr>
              <w:t>Ед.</w:t>
            </w:r>
          </w:p>
        </w:tc>
        <w:tc>
          <w:tcPr>
            <w:tcW w:w="732" w:type="dxa"/>
            <w:vAlign w:val="center"/>
          </w:tcPr>
          <w:p w:rsidR="00D00F9B" w:rsidRPr="00C2166B" w:rsidRDefault="00D00F9B" w:rsidP="00C2166B">
            <w:pPr>
              <w:autoSpaceDE w:val="0"/>
              <w:autoSpaceDN w:val="0"/>
              <w:adjustRightInd w:val="0"/>
              <w:jc w:val="center"/>
              <w:rPr>
                <w:sz w:val="20"/>
                <w:szCs w:val="20"/>
              </w:rPr>
            </w:pPr>
            <w:r w:rsidRPr="00C2166B">
              <w:rPr>
                <w:sz w:val="20"/>
                <w:szCs w:val="20"/>
              </w:rPr>
              <w:t>22</w:t>
            </w:r>
          </w:p>
        </w:tc>
        <w:tc>
          <w:tcPr>
            <w:tcW w:w="734" w:type="dxa"/>
            <w:vAlign w:val="center"/>
          </w:tcPr>
          <w:p w:rsidR="00D00F9B" w:rsidRPr="00C2166B" w:rsidRDefault="00D00F9B" w:rsidP="00C2166B">
            <w:pPr>
              <w:autoSpaceDE w:val="0"/>
              <w:autoSpaceDN w:val="0"/>
              <w:adjustRightInd w:val="0"/>
              <w:jc w:val="center"/>
              <w:rPr>
                <w:sz w:val="20"/>
                <w:szCs w:val="20"/>
              </w:rPr>
            </w:pPr>
            <w:r w:rsidRPr="00C2166B">
              <w:rPr>
                <w:sz w:val="20"/>
                <w:szCs w:val="20"/>
              </w:rPr>
              <w:t>22</w:t>
            </w:r>
          </w:p>
        </w:tc>
        <w:tc>
          <w:tcPr>
            <w:tcW w:w="705" w:type="dxa"/>
            <w:vAlign w:val="center"/>
          </w:tcPr>
          <w:p w:rsidR="00D00F9B" w:rsidRPr="00C2166B" w:rsidRDefault="00D00F9B" w:rsidP="00C2166B">
            <w:pPr>
              <w:jc w:val="center"/>
              <w:rPr>
                <w:b/>
                <w:bCs/>
                <w:color w:val="000000"/>
                <w:sz w:val="20"/>
                <w:szCs w:val="20"/>
              </w:rPr>
            </w:pPr>
            <w:r w:rsidRPr="00C2166B">
              <w:rPr>
                <w:b/>
                <w:bCs/>
                <w:color w:val="000000"/>
                <w:sz w:val="20"/>
                <w:szCs w:val="20"/>
              </w:rPr>
              <w:t>1</w:t>
            </w:r>
          </w:p>
        </w:tc>
        <w:tc>
          <w:tcPr>
            <w:tcW w:w="649" w:type="dxa"/>
            <w:vAlign w:val="center"/>
          </w:tcPr>
          <w:p w:rsidR="00D00F9B" w:rsidRPr="00C2166B" w:rsidRDefault="00D00F9B" w:rsidP="00C2166B">
            <w:pPr>
              <w:jc w:val="center"/>
              <w:rPr>
                <w:sz w:val="20"/>
                <w:szCs w:val="20"/>
              </w:rPr>
            </w:pPr>
            <w:r w:rsidRPr="00C2166B">
              <w:rPr>
                <w:sz w:val="20"/>
                <w:szCs w:val="20"/>
              </w:rPr>
              <w:t>11</w:t>
            </w:r>
          </w:p>
        </w:tc>
        <w:tc>
          <w:tcPr>
            <w:tcW w:w="649" w:type="dxa"/>
            <w:vAlign w:val="center"/>
          </w:tcPr>
          <w:p w:rsidR="00D00F9B" w:rsidRPr="00C2166B" w:rsidRDefault="00D00F9B" w:rsidP="00C2166B">
            <w:pPr>
              <w:jc w:val="center"/>
              <w:rPr>
                <w:b/>
                <w:bCs/>
                <w:color w:val="000000"/>
                <w:sz w:val="20"/>
                <w:szCs w:val="20"/>
              </w:rPr>
            </w:pPr>
            <w:r w:rsidRPr="00C2166B">
              <w:rPr>
                <w:b/>
                <w:bCs/>
                <w:color w:val="000000"/>
                <w:sz w:val="20"/>
                <w:szCs w:val="20"/>
              </w:rPr>
              <w:t>2</w:t>
            </w:r>
          </w:p>
        </w:tc>
      </w:tr>
    </w:tbl>
    <w:p w:rsidR="00D00F9B" w:rsidRDefault="00D00F9B" w:rsidP="003C49EE">
      <w:pPr>
        <w:ind w:left="709"/>
        <w:jc w:val="both"/>
        <w:rPr>
          <w:color w:val="000000"/>
          <w:sz w:val="28"/>
          <w:szCs w:val="28"/>
        </w:rPr>
      </w:pPr>
      <w:r w:rsidRPr="001A2050">
        <w:rPr>
          <w:color w:val="000000"/>
          <w:position w:val="-24"/>
        </w:rPr>
        <w:object w:dxaOrig="3440" w:dyaOrig="1260">
          <v:shape id="_x0000_i1032" type="#_x0000_t75" style="width:141pt;height:57pt" o:ole="">
            <v:imagedata r:id="rId20" o:title=""/>
          </v:shape>
          <o:OLEObject Type="Embed" ProgID="Equation.3" ShapeID="_x0000_i1032" DrawAspect="Content" ObjectID="_1581507045" r:id="rId21"/>
        </w:object>
      </w:r>
    </w:p>
    <w:p w:rsidR="00D00F9B" w:rsidRDefault="00D00F9B" w:rsidP="003C49EE">
      <w:pPr>
        <w:ind w:left="709"/>
        <w:jc w:val="both"/>
        <w:rPr>
          <w:color w:val="000000"/>
          <w:sz w:val="28"/>
          <w:szCs w:val="28"/>
        </w:rPr>
      </w:pPr>
    </w:p>
    <w:p w:rsidR="00D00F9B" w:rsidRDefault="00D00F9B" w:rsidP="00C2166B">
      <w:pPr>
        <w:ind w:left="709"/>
        <w:jc w:val="center"/>
        <w:rPr>
          <w:b/>
          <w:bCs/>
          <w:color w:val="000000"/>
          <w:sz w:val="28"/>
          <w:szCs w:val="28"/>
        </w:rPr>
      </w:pPr>
      <w:r w:rsidRPr="00C2166B">
        <w:rPr>
          <w:b/>
          <w:bCs/>
          <w:color w:val="000000"/>
          <w:sz w:val="28"/>
          <w:szCs w:val="28"/>
        </w:rPr>
        <w:t>Подпрограмма  2. Патриотическое воспитание молодежи Вологодского муниципального района</w:t>
      </w:r>
    </w:p>
    <w:p w:rsidR="00D00F9B" w:rsidRPr="000F2463" w:rsidRDefault="00D00F9B" w:rsidP="00F47F0C">
      <w:pPr>
        <w:ind w:left="-284" w:firstLine="992"/>
        <w:jc w:val="both"/>
        <w:rPr>
          <w:color w:val="000000"/>
          <w:sz w:val="28"/>
          <w:szCs w:val="28"/>
        </w:rPr>
      </w:pPr>
      <w:r w:rsidRPr="000F2463">
        <w:rPr>
          <w:color w:val="000000"/>
          <w:sz w:val="28"/>
          <w:szCs w:val="28"/>
        </w:rPr>
        <w:t xml:space="preserve">Степень соответствия фактических расходов запланированному уровню расходов по </w:t>
      </w:r>
      <w:r>
        <w:rPr>
          <w:color w:val="000000"/>
          <w:sz w:val="28"/>
          <w:szCs w:val="28"/>
        </w:rPr>
        <w:t>под</w:t>
      </w:r>
      <w:r w:rsidRPr="000F2463">
        <w:rPr>
          <w:color w:val="000000"/>
          <w:sz w:val="28"/>
          <w:szCs w:val="28"/>
        </w:rPr>
        <w:t>программе</w:t>
      </w:r>
      <w:r>
        <w:rPr>
          <w:color w:val="000000"/>
          <w:sz w:val="28"/>
          <w:szCs w:val="28"/>
        </w:rPr>
        <w:t xml:space="preserve"> 1</w:t>
      </w:r>
    </w:p>
    <w:p w:rsidR="00D00F9B" w:rsidRPr="00321BA8" w:rsidRDefault="00D00F9B" w:rsidP="00F47F0C">
      <w:pPr>
        <w:jc w:val="both"/>
        <w:rPr>
          <w:sz w:val="28"/>
          <w:szCs w:val="28"/>
        </w:rPr>
      </w:pPr>
      <w:r w:rsidRPr="0052136C">
        <w:rPr>
          <w:position w:val="-10"/>
          <w:sz w:val="28"/>
          <w:szCs w:val="28"/>
        </w:rPr>
        <w:object w:dxaOrig="460" w:dyaOrig="340">
          <v:shape id="_x0000_i1033" type="#_x0000_t75" style="width:23.25pt;height:18pt" o:ole="">
            <v:imagedata r:id="rId16" o:title=""/>
          </v:shape>
          <o:OLEObject Type="Embed" ProgID="Equation.3" ShapeID="_x0000_i1033" DrawAspect="Content" ObjectID="_1581507046" r:id="rId22"/>
        </w:object>
      </w:r>
      <w:r w:rsidRPr="000F2463">
        <w:rPr>
          <w:sz w:val="28"/>
          <w:szCs w:val="28"/>
        </w:rPr>
        <w:t xml:space="preserve">= </w:t>
      </w:r>
      <w:r>
        <w:rPr>
          <w:sz w:val="28"/>
          <w:szCs w:val="28"/>
        </w:rPr>
        <w:t>0</w:t>
      </w:r>
    </w:p>
    <w:p w:rsidR="00D00F9B" w:rsidRDefault="00D00F9B" w:rsidP="003C49EE">
      <w:pPr>
        <w:ind w:left="709"/>
        <w:jc w:val="both"/>
        <w:rPr>
          <w:b/>
          <w:bCs/>
          <w:color w:val="000000"/>
          <w:sz w:val="28"/>
          <w:szCs w:val="28"/>
        </w:rPr>
      </w:pPr>
    </w:p>
    <w:tbl>
      <w:tblPr>
        <w:tblW w:w="949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60"/>
        <w:gridCol w:w="4304"/>
        <w:gridCol w:w="1161"/>
        <w:gridCol w:w="732"/>
        <w:gridCol w:w="734"/>
        <w:gridCol w:w="705"/>
        <w:gridCol w:w="649"/>
        <w:gridCol w:w="649"/>
      </w:tblGrid>
      <w:tr w:rsidR="00D00F9B" w:rsidRPr="00C2166B">
        <w:trPr>
          <w:cantSplit/>
          <w:trHeight w:val="244"/>
          <w:jc w:val="center"/>
        </w:trPr>
        <w:tc>
          <w:tcPr>
            <w:tcW w:w="560" w:type="dxa"/>
            <w:vAlign w:val="center"/>
          </w:tcPr>
          <w:p w:rsidR="00D00F9B" w:rsidRPr="00C2166B" w:rsidRDefault="00D00F9B" w:rsidP="004103E2">
            <w:pPr>
              <w:jc w:val="center"/>
              <w:rPr>
                <w:sz w:val="20"/>
                <w:szCs w:val="20"/>
              </w:rPr>
            </w:pPr>
            <w:r w:rsidRPr="00C2166B">
              <w:rPr>
                <w:sz w:val="20"/>
                <w:szCs w:val="20"/>
              </w:rPr>
              <w:t>№ п/п</w:t>
            </w:r>
          </w:p>
        </w:tc>
        <w:tc>
          <w:tcPr>
            <w:tcW w:w="4304" w:type="dxa"/>
            <w:vAlign w:val="center"/>
          </w:tcPr>
          <w:p w:rsidR="00D00F9B" w:rsidRPr="00C2166B" w:rsidRDefault="00D00F9B" w:rsidP="004103E2">
            <w:pPr>
              <w:jc w:val="center"/>
              <w:rPr>
                <w:sz w:val="20"/>
                <w:szCs w:val="20"/>
              </w:rPr>
            </w:pPr>
            <w:r w:rsidRPr="00C2166B">
              <w:rPr>
                <w:sz w:val="20"/>
                <w:szCs w:val="20"/>
              </w:rPr>
              <w:t xml:space="preserve">Наименование индикатора </w:t>
            </w:r>
            <w:r w:rsidRPr="00C2166B">
              <w:rPr>
                <w:sz w:val="20"/>
                <w:szCs w:val="20"/>
              </w:rPr>
              <w:br/>
              <w:t>(показателя)</w:t>
            </w:r>
          </w:p>
        </w:tc>
        <w:tc>
          <w:tcPr>
            <w:tcW w:w="1161" w:type="dxa"/>
            <w:vAlign w:val="center"/>
          </w:tcPr>
          <w:p w:rsidR="00D00F9B" w:rsidRPr="00C2166B" w:rsidRDefault="00D00F9B" w:rsidP="004103E2">
            <w:pPr>
              <w:jc w:val="center"/>
              <w:rPr>
                <w:sz w:val="20"/>
                <w:szCs w:val="20"/>
              </w:rPr>
            </w:pPr>
            <w:r w:rsidRPr="00C2166B">
              <w:rPr>
                <w:sz w:val="20"/>
                <w:szCs w:val="20"/>
              </w:rPr>
              <w:t xml:space="preserve">Единица  </w:t>
            </w:r>
            <w:r w:rsidRPr="00C2166B">
              <w:rPr>
                <w:sz w:val="20"/>
                <w:szCs w:val="20"/>
              </w:rPr>
              <w:br/>
              <w:t>измерения</w:t>
            </w:r>
          </w:p>
        </w:tc>
        <w:tc>
          <w:tcPr>
            <w:tcW w:w="732" w:type="dxa"/>
            <w:vAlign w:val="center"/>
          </w:tcPr>
          <w:p w:rsidR="00D00F9B" w:rsidRPr="00C2166B" w:rsidRDefault="00D00F9B" w:rsidP="004103E2">
            <w:pPr>
              <w:pStyle w:val="ConsPlusTitle"/>
              <w:widowControl/>
              <w:jc w:val="center"/>
              <w:rPr>
                <w:b w:val="0"/>
                <w:bCs w:val="0"/>
                <w:sz w:val="20"/>
                <w:szCs w:val="20"/>
              </w:rPr>
            </w:pPr>
            <w:r w:rsidRPr="00C2166B">
              <w:rPr>
                <w:b w:val="0"/>
                <w:bCs w:val="0"/>
                <w:sz w:val="20"/>
                <w:szCs w:val="20"/>
              </w:rPr>
              <w:t>План</w:t>
            </w:r>
          </w:p>
          <w:p w:rsidR="00D00F9B" w:rsidRPr="00C2166B" w:rsidRDefault="00D00F9B" w:rsidP="004103E2">
            <w:pPr>
              <w:pStyle w:val="ConsPlusTitle"/>
              <w:widowControl/>
              <w:jc w:val="center"/>
              <w:rPr>
                <w:b w:val="0"/>
                <w:bCs w:val="0"/>
                <w:sz w:val="20"/>
                <w:szCs w:val="20"/>
              </w:rPr>
            </w:pPr>
            <w:r w:rsidRPr="00C2166B">
              <w:rPr>
                <w:b w:val="0"/>
                <w:bCs w:val="0"/>
                <w:sz w:val="20"/>
                <w:szCs w:val="20"/>
              </w:rPr>
              <w:t>2016</w:t>
            </w:r>
          </w:p>
        </w:tc>
        <w:tc>
          <w:tcPr>
            <w:tcW w:w="734" w:type="dxa"/>
            <w:vAlign w:val="center"/>
          </w:tcPr>
          <w:p w:rsidR="00D00F9B" w:rsidRPr="00C2166B" w:rsidRDefault="00D00F9B" w:rsidP="004103E2">
            <w:pPr>
              <w:pStyle w:val="ConsPlusTitle"/>
              <w:widowControl/>
              <w:jc w:val="center"/>
              <w:rPr>
                <w:b w:val="0"/>
                <w:bCs w:val="0"/>
                <w:sz w:val="20"/>
                <w:szCs w:val="20"/>
              </w:rPr>
            </w:pPr>
            <w:r w:rsidRPr="00C2166B">
              <w:rPr>
                <w:b w:val="0"/>
                <w:bCs w:val="0"/>
                <w:sz w:val="20"/>
                <w:szCs w:val="20"/>
              </w:rPr>
              <w:t>Факт</w:t>
            </w:r>
          </w:p>
          <w:p w:rsidR="00D00F9B" w:rsidRPr="00C2166B" w:rsidRDefault="00D00F9B" w:rsidP="004103E2">
            <w:pPr>
              <w:pStyle w:val="ConsPlusTitle"/>
              <w:widowControl/>
              <w:jc w:val="center"/>
              <w:rPr>
                <w:b w:val="0"/>
                <w:bCs w:val="0"/>
                <w:sz w:val="20"/>
                <w:szCs w:val="20"/>
              </w:rPr>
            </w:pPr>
            <w:r w:rsidRPr="00C2166B">
              <w:rPr>
                <w:b w:val="0"/>
                <w:bCs w:val="0"/>
                <w:sz w:val="20"/>
                <w:szCs w:val="20"/>
              </w:rPr>
              <w:t>2016</w:t>
            </w:r>
          </w:p>
        </w:tc>
        <w:tc>
          <w:tcPr>
            <w:tcW w:w="705" w:type="dxa"/>
            <w:vAlign w:val="center"/>
          </w:tcPr>
          <w:p w:rsidR="00D00F9B" w:rsidRPr="00C2166B" w:rsidRDefault="00D00F9B" w:rsidP="004103E2">
            <w:pPr>
              <w:pStyle w:val="ConsPlusTitle"/>
              <w:widowControl/>
              <w:jc w:val="center"/>
              <w:rPr>
                <w:b w:val="0"/>
                <w:bCs w:val="0"/>
                <w:sz w:val="20"/>
                <w:szCs w:val="20"/>
              </w:rPr>
            </w:pPr>
            <w:r w:rsidRPr="00C2166B">
              <w:rPr>
                <w:b w:val="0"/>
                <w:bCs w:val="0"/>
                <w:position w:val="-14"/>
                <w:sz w:val="20"/>
                <w:szCs w:val="20"/>
              </w:rPr>
              <w:object w:dxaOrig="740" w:dyaOrig="380">
                <v:shape id="_x0000_i1034" type="#_x0000_t75" style="width:27pt;height:23.25pt" o:ole="">
                  <v:imagedata r:id="rId10" o:title=""/>
                </v:shape>
                <o:OLEObject Type="Embed" ProgID="Equation.3" ShapeID="_x0000_i1034" DrawAspect="Content" ObjectID="_1581507047" r:id="rId23"/>
              </w:object>
            </w:r>
          </w:p>
        </w:tc>
        <w:tc>
          <w:tcPr>
            <w:tcW w:w="649" w:type="dxa"/>
            <w:vAlign w:val="center"/>
          </w:tcPr>
          <w:p w:rsidR="00D00F9B" w:rsidRPr="00C2166B" w:rsidRDefault="00D00F9B" w:rsidP="004103E2">
            <w:pPr>
              <w:pStyle w:val="ConsPlusTitle"/>
              <w:widowControl/>
              <w:jc w:val="center"/>
              <w:rPr>
                <w:b w:val="0"/>
                <w:bCs w:val="0"/>
                <w:sz w:val="20"/>
                <w:szCs w:val="20"/>
              </w:rPr>
            </w:pPr>
            <w:r w:rsidRPr="00C2166B">
              <w:rPr>
                <w:b w:val="0"/>
                <w:bCs w:val="0"/>
                <w:sz w:val="20"/>
                <w:szCs w:val="20"/>
              </w:rPr>
              <w:t>Факт</w:t>
            </w:r>
          </w:p>
          <w:p w:rsidR="00D00F9B" w:rsidRPr="00C2166B" w:rsidRDefault="00D00F9B" w:rsidP="004103E2">
            <w:pPr>
              <w:pStyle w:val="ConsPlusTitle"/>
              <w:widowControl/>
              <w:jc w:val="center"/>
              <w:rPr>
                <w:b w:val="0"/>
                <w:bCs w:val="0"/>
                <w:sz w:val="20"/>
                <w:szCs w:val="20"/>
              </w:rPr>
            </w:pPr>
            <w:r w:rsidRPr="00C2166B">
              <w:rPr>
                <w:b w:val="0"/>
                <w:bCs w:val="0"/>
                <w:sz w:val="20"/>
                <w:szCs w:val="20"/>
              </w:rPr>
              <w:t>2015</w:t>
            </w:r>
          </w:p>
        </w:tc>
        <w:tc>
          <w:tcPr>
            <w:tcW w:w="649" w:type="dxa"/>
            <w:vAlign w:val="center"/>
          </w:tcPr>
          <w:p w:rsidR="00D00F9B" w:rsidRPr="00C2166B" w:rsidRDefault="00D00F9B" w:rsidP="004103E2">
            <w:pPr>
              <w:pStyle w:val="ConsPlusTitle"/>
              <w:widowControl/>
              <w:jc w:val="center"/>
              <w:rPr>
                <w:b w:val="0"/>
                <w:bCs w:val="0"/>
                <w:sz w:val="20"/>
                <w:szCs w:val="20"/>
              </w:rPr>
            </w:pPr>
            <w:r w:rsidRPr="00C2166B">
              <w:rPr>
                <w:b w:val="0"/>
                <w:bCs w:val="0"/>
                <w:position w:val="-14"/>
                <w:sz w:val="20"/>
                <w:szCs w:val="20"/>
              </w:rPr>
              <w:object w:dxaOrig="560" w:dyaOrig="380">
                <v:shape id="_x0000_i1035" type="#_x0000_t75" style="width:18pt;height:21pt" o:ole="">
                  <v:imagedata r:id="rId12" o:title=""/>
                </v:shape>
                <o:OLEObject Type="Embed" ProgID="Equation.3" ShapeID="_x0000_i1035" DrawAspect="Content" ObjectID="_1581507048" r:id="rId24"/>
              </w:object>
            </w:r>
          </w:p>
        </w:tc>
      </w:tr>
      <w:tr w:rsidR="00D00F9B" w:rsidRPr="00C2166B">
        <w:trPr>
          <w:cantSplit/>
          <w:trHeight w:val="558"/>
          <w:jc w:val="center"/>
        </w:trPr>
        <w:tc>
          <w:tcPr>
            <w:tcW w:w="560" w:type="dxa"/>
            <w:vAlign w:val="center"/>
          </w:tcPr>
          <w:p w:rsidR="00D00F9B" w:rsidRPr="00C2166B" w:rsidRDefault="00D00F9B" w:rsidP="00C2166B">
            <w:pPr>
              <w:numPr>
                <w:ilvl w:val="0"/>
                <w:numId w:val="5"/>
              </w:numPr>
              <w:jc w:val="center"/>
              <w:rPr>
                <w:sz w:val="20"/>
                <w:szCs w:val="20"/>
              </w:rPr>
            </w:pPr>
          </w:p>
        </w:tc>
        <w:tc>
          <w:tcPr>
            <w:tcW w:w="4304" w:type="dxa"/>
            <w:vAlign w:val="center"/>
          </w:tcPr>
          <w:p w:rsidR="00D00F9B" w:rsidRPr="00C2166B" w:rsidRDefault="00D00F9B" w:rsidP="004103E2">
            <w:pPr>
              <w:pStyle w:val="ConsPlusNonformat"/>
              <w:jc w:val="center"/>
              <w:rPr>
                <w:rFonts w:ascii="Times New Roman" w:hAnsi="Times New Roman" w:cs="Times New Roman"/>
                <w:highlight w:val="yellow"/>
              </w:rPr>
            </w:pPr>
            <w:r w:rsidRPr="00C2166B">
              <w:rPr>
                <w:rFonts w:ascii="Times New Roman" w:hAnsi="Times New Roman" w:cs="Times New Roman"/>
                <w:highlight w:val="yellow"/>
              </w:rPr>
              <w:t>Количество проводимых мероприятий по патриотическому воспитанию</w:t>
            </w:r>
          </w:p>
        </w:tc>
        <w:tc>
          <w:tcPr>
            <w:tcW w:w="1161" w:type="dxa"/>
            <w:vAlign w:val="center"/>
          </w:tcPr>
          <w:p w:rsidR="00D00F9B" w:rsidRPr="00C2166B" w:rsidRDefault="00D00F9B" w:rsidP="004103E2">
            <w:pPr>
              <w:pStyle w:val="ConsPlusNonformat"/>
              <w:jc w:val="center"/>
              <w:rPr>
                <w:rFonts w:ascii="Times New Roman" w:hAnsi="Times New Roman" w:cs="Times New Roman"/>
                <w:highlight w:val="yellow"/>
              </w:rPr>
            </w:pPr>
            <w:r w:rsidRPr="00C2166B">
              <w:rPr>
                <w:rFonts w:ascii="Times New Roman" w:hAnsi="Times New Roman" w:cs="Times New Roman"/>
                <w:highlight w:val="yellow"/>
              </w:rPr>
              <w:t>Ед.</w:t>
            </w:r>
          </w:p>
        </w:tc>
        <w:tc>
          <w:tcPr>
            <w:tcW w:w="732" w:type="dxa"/>
            <w:vAlign w:val="center"/>
          </w:tcPr>
          <w:p w:rsidR="00D00F9B" w:rsidRPr="00C2166B" w:rsidRDefault="00D00F9B" w:rsidP="00C2166B">
            <w:pPr>
              <w:jc w:val="center"/>
              <w:rPr>
                <w:sz w:val="16"/>
                <w:szCs w:val="16"/>
                <w:highlight w:val="yellow"/>
              </w:rPr>
            </w:pPr>
            <w:r w:rsidRPr="00C2166B">
              <w:rPr>
                <w:sz w:val="16"/>
                <w:szCs w:val="16"/>
                <w:highlight w:val="yellow"/>
              </w:rPr>
              <w:t>30</w:t>
            </w:r>
          </w:p>
        </w:tc>
        <w:tc>
          <w:tcPr>
            <w:tcW w:w="734" w:type="dxa"/>
            <w:vAlign w:val="center"/>
          </w:tcPr>
          <w:p w:rsidR="00D00F9B" w:rsidRPr="00C2166B" w:rsidRDefault="00D00F9B" w:rsidP="00C2166B">
            <w:pPr>
              <w:jc w:val="center"/>
              <w:rPr>
                <w:sz w:val="16"/>
                <w:szCs w:val="16"/>
                <w:highlight w:val="yellow"/>
              </w:rPr>
            </w:pPr>
            <w:r w:rsidRPr="00C2166B">
              <w:rPr>
                <w:sz w:val="16"/>
                <w:szCs w:val="16"/>
                <w:highlight w:val="yellow"/>
              </w:rPr>
              <w:t>93</w:t>
            </w:r>
          </w:p>
        </w:tc>
        <w:tc>
          <w:tcPr>
            <w:tcW w:w="705" w:type="dxa"/>
            <w:vAlign w:val="center"/>
          </w:tcPr>
          <w:p w:rsidR="00D00F9B" w:rsidRPr="00C2166B" w:rsidRDefault="00D00F9B" w:rsidP="004103E2">
            <w:pPr>
              <w:jc w:val="center"/>
              <w:rPr>
                <w:b/>
                <w:bCs/>
                <w:color w:val="000000"/>
                <w:sz w:val="20"/>
                <w:szCs w:val="20"/>
                <w:highlight w:val="yellow"/>
              </w:rPr>
            </w:pPr>
            <w:r w:rsidRPr="00C2166B">
              <w:rPr>
                <w:b/>
                <w:bCs/>
                <w:color w:val="000000"/>
                <w:sz w:val="20"/>
                <w:szCs w:val="20"/>
                <w:highlight w:val="yellow"/>
              </w:rPr>
              <w:t>1</w:t>
            </w:r>
          </w:p>
        </w:tc>
        <w:tc>
          <w:tcPr>
            <w:tcW w:w="649" w:type="dxa"/>
            <w:vAlign w:val="center"/>
          </w:tcPr>
          <w:p w:rsidR="00D00F9B" w:rsidRPr="00C2166B" w:rsidRDefault="00D00F9B" w:rsidP="004103E2">
            <w:pPr>
              <w:pStyle w:val="ConsPlusTitle"/>
              <w:widowControl/>
              <w:jc w:val="center"/>
              <w:rPr>
                <w:b w:val="0"/>
                <w:bCs w:val="0"/>
                <w:sz w:val="20"/>
                <w:szCs w:val="20"/>
                <w:highlight w:val="yellow"/>
              </w:rPr>
            </w:pPr>
          </w:p>
        </w:tc>
        <w:tc>
          <w:tcPr>
            <w:tcW w:w="649" w:type="dxa"/>
            <w:vAlign w:val="center"/>
          </w:tcPr>
          <w:p w:rsidR="00D00F9B" w:rsidRPr="00C2166B" w:rsidRDefault="00D00F9B" w:rsidP="004103E2">
            <w:pPr>
              <w:jc w:val="center"/>
              <w:rPr>
                <w:color w:val="000000"/>
                <w:sz w:val="20"/>
                <w:szCs w:val="20"/>
                <w:highlight w:val="yellow"/>
              </w:rPr>
            </w:pPr>
          </w:p>
        </w:tc>
      </w:tr>
      <w:tr w:rsidR="00D00F9B" w:rsidRPr="00C2166B">
        <w:trPr>
          <w:cantSplit/>
          <w:trHeight w:val="213"/>
          <w:jc w:val="center"/>
        </w:trPr>
        <w:tc>
          <w:tcPr>
            <w:tcW w:w="560" w:type="dxa"/>
            <w:vAlign w:val="center"/>
          </w:tcPr>
          <w:p w:rsidR="00D00F9B" w:rsidRPr="00C2166B" w:rsidRDefault="00D00F9B" w:rsidP="00C2166B">
            <w:pPr>
              <w:numPr>
                <w:ilvl w:val="0"/>
                <w:numId w:val="5"/>
              </w:numPr>
              <w:jc w:val="center"/>
              <w:rPr>
                <w:sz w:val="20"/>
                <w:szCs w:val="20"/>
              </w:rPr>
            </w:pPr>
          </w:p>
        </w:tc>
        <w:tc>
          <w:tcPr>
            <w:tcW w:w="4304" w:type="dxa"/>
            <w:vAlign w:val="center"/>
          </w:tcPr>
          <w:p w:rsidR="00D00F9B" w:rsidRPr="00C2166B" w:rsidRDefault="00D00F9B" w:rsidP="004103E2">
            <w:pPr>
              <w:pStyle w:val="ConsPlusNonformat"/>
              <w:jc w:val="center"/>
              <w:rPr>
                <w:rFonts w:ascii="Times New Roman" w:hAnsi="Times New Roman" w:cs="Times New Roman"/>
                <w:highlight w:val="yellow"/>
              </w:rPr>
            </w:pPr>
            <w:r w:rsidRPr="00C2166B">
              <w:rPr>
                <w:rFonts w:ascii="Times New Roman" w:hAnsi="Times New Roman" w:cs="Times New Roman"/>
                <w:highlight w:val="yellow"/>
              </w:rPr>
              <w:t>Количества молодых граждан, активно участвующих в мероприятиях по патриотическому воспитанию</w:t>
            </w:r>
          </w:p>
        </w:tc>
        <w:tc>
          <w:tcPr>
            <w:tcW w:w="1161" w:type="dxa"/>
            <w:vAlign w:val="center"/>
          </w:tcPr>
          <w:p w:rsidR="00D00F9B" w:rsidRPr="00C2166B" w:rsidRDefault="00D00F9B" w:rsidP="004103E2">
            <w:pPr>
              <w:pStyle w:val="ConsPlusNonformat"/>
              <w:jc w:val="center"/>
              <w:rPr>
                <w:rFonts w:ascii="Times New Roman" w:hAnsi="Times New Roman" w:cs="Times New Roman"/>
                <w:highlight w:val="yellow"/>
              </w:rPr>
            </w:pPr>
            <w:r w:rsidRPr="00C2166B">
              <w:rPr>
                <w:rFonts w:ascii="Times New Roman" w:hAnsi="Times New Roman" w:cs="Times New Roman"/>
                <w:highlight w:val="yellow"/>
              </w:rPr>
              <w:t>Ед.</w:t>
            </w:r>
          </w:p>
        </w:tc>
        <w:tc>
          <w:tcPr>
            <w:tcW w:w="732" w:type="dxa"/>
            <w:vAlign w:val="center"/>
          </w:tcPr>
          <w:p w:rsidR="00D00F9B" w:rsidRPr="00C2166B" w:rsidRDefault="00D00F9B" w:rsidP="00C2166B">
            <w:pPr>
              <w:jc w:val="center"/>
              <w:rPr>
                <w:sz w:val="16"/>
                <w:szCs w:val="16"/>
                <w:highlight w:val="yellow"/>
              </w:rPr>
            </w:pPr>
            <w:r w:rsidRPr="00C2166B">
              <w:rPr>
                <w:sz w:val="16"/>
                <w:szCs w:val="16"/>
                <w:highlight w:val="yellow"/>
              </w:rPr>
              <w:t>550</w:t>
            </w:r>
          </w:p>
        </w:tc>
        <w:tc>
          <w:tcPr>
            <w:tcW w:w="734" w:type="dxa"/>
            <w:vAlign w:val="center"/>
          </w:tcPr>
          <w:p w:rsidR="00D00F9B" w:rsidRPr="00C2166B" w:rsidRDefault="00D00F9B" w:rsidP="00C2166B">
            <w:pPr>
              <w:jc w:val="center"/>
              <w:rPr>
                <w:sz w:val="16"/>
                <w:szCs w:val="16"/>
                <w:highlight w:val="yellow"/>
              </w:rPr>
            </w:pPr>
            <w:r w:rsidRPr="00C2166B">
              <w:rPr>
                <w:sz w:val="16"/>
                <w:szCs w:val="16"/>
                <w:highlight w:val="yellow"/>
              </w:rPr>
              <w:t>3720</w:t>
            </w:r>
          </w:p>
        </w:tc>
        <w:tc>
          <w:tcPr>
            <w:tcW w:w="705" w:type="dxa"/>
            <w:vAlign w:val="center"/>
          </w:tcPr>
          <w:p w:rsidR="00D00F9B" w:rsidRPr="00C2166B" w:rsidRDefault="00D00F9B" w:rsidP="004103E2">
            <w:pPr>
              <w:jc w:val="center"/>
              <w:rPr>
                <w:b/>
                <w:bCs/>
                <w:color w:val="000000"/>
                <w:sz w:val="20"/>
                <w:szCs w:val="20"/>
                <w:highlight w:val="yellow"/>
              </w:rPr>
            </w:pPr>
            <w:r w:rsidRPr="00C2166B">
              <w:rPr>
                <w:b/>
                <w:bCs/>
                <w:color w:val="000000"/>
                <w:sz w:val="20"/>
                <w:szCs w:val="20"/>
                <w:highlight w:val="yellow"/>
              </w:rPr>
              <w:t>1</w:t>
            </w:r>
          </w:p>
        </w:tc>
        <w:tc>
          <w:tcPr>
            <w:tcW w:w="649" w:type="dxa"/>
            <w:vAlign w:val="center"/>
          </w:tcPr>
          <w:p w:rsidR="00D00F9B" w:rsidRPr="00C2166B" w:rsidRDefault="00D00F9B" w:rsidP="004103E2">
            <w:pPr>
              <w:jc w:val="center"/>
              <w:rPr>
                <w:sz w:val="20"/>
                <w:szCs w:val="20"/>
                <w:highlight w:val="yellow"/>
              </w:rPr>
            </w:pPr>
          </w:p>
        </w:tc>
        <w:tc>
          <w:tcPr>
            <w:tcW w:w="649" w:type="dxa"/>
            <w:vAlign w:val="center"/>
          </w:tcPr>
          <w:p w:rsidR="00D00F9B" w:rsidRPr="00C2166B" w:rsidRDefault="00D00F9B" w:rsidP="004103E2">
            <w:pPr>
              <w:jc w:val="center"/>
              <w:rPr>
                <w:color w:val="000000"/>
                <w:sz w:val="20"/>
                <w:szCs w:val="20"/>
                <w:highlight w:val="yellow"/>
              </w:rPr>
            </w:pPr>
          </w:p>
        </w:tc>
      </w:tr>
    </w:tbl>
    <w:p w:rsidR="00D00F9B" w:rsidRDefault="00D00F9B" w:rsidP="003C49EE">
      <w:pPr>
        <w:pStyle w:val="ListParagraph"/>
        <w:suppressAutoHyphens w:val="0"/>
        <w:ind w:left="360"/>
        <w:jc w:val="both"/>
        <w:rPr>
          <w:rFonts w:ascii="Times New Roman" w:hAnsi="Times New Roman" w:cs="Times New Roman"/>
          <w:sz w:val="28"/>
          <w:szCs w:val="28"/>
        </w:rPr>
      </w:pPr>
      <w:r w:rsidRPr="00F47F0C">
        <w:rPr>
          <w:rFonts w:ascii="Times New Roman" w:hAnsi="Times New Roman" w:cs="Times New Roman"/>
          <w:color w:val="000000"/>
          <w:position w:val="-24"/>
          <w:highlight w:val="yellow"/>
        </w:rPr>
        <w:object w:dxaOrig="2820" w:dyaOrig="1260">
          <v:shape id="_x0000_i1036" type="#_x0000_t75" style="width:111.75pt;height:57pt" o:ole="">
            <v:imagedata r:id="rId25" o:title=""/>
          </v:shape>
          <o:OLEObject Type="Embed" ProgID="Equation.3" ShapeID="_x0000_i1036" DrawAspect="Content" ObjectID="_1581507049" r:id="rId26"/>
        </w:object>
      </w:r>
    </w:p>
    <w:p w:rsidR="00D00F9B" w:rsidRPr="00F47F0C" w:rsidRDefault="00D00F9B" w:rsidP="003C49EE">
      <w:pPr>
        <w:pStyle w:val="ListParagraph"/>
        <w:suppressAutoHyphens w:val="0"/>
        <w:ind w:left="360"/>
        <w:jc w:val="both"/>
        <w:rPr>
          <w:rFonts w:ascii="Times New Roman" w:hAnsi="Times New Roman" w:cs="Times New Roman"/>
          <w:b/>
          <w:bCs/>
          <w:sz w:val="24"/>
          <w:szCs w:val="24"/>
        </w:rPr>
      </w:pPr>
      <w:r w:rsidRPr="00F47F0C">
        <w:rPr>
          <w:rFonts w:ascii="Times New Roman" w:hAnsi="Times New Roman" w:cs="Times New Roman"/>
          <w:b/>
          <w:bCs/>
          <w:sz w:val="28"/>
          <w:szCs w:val="28"/>
        </w:rPr>
        <w:t>Расчет общей эффективности развития муниципальной программы</w:t>
      </w:r>
    </w:p>
    <w:p w:rsidR="00D00F9B" w:rsidRPr="00AF7A0C" w:rsidRDefault="00D00F9B" w:rsidP="006908E5">
      <w:pPr>
        <w:autoSpaceDE w:val="0"/>
        <w:autoSpaceDN w:val="0"/>
        <w:adjustRightInd w:val="0"/>
        <w:ind w:left="360"/>
        <w:outlineLvl w:val="0"/>
        <w:rPr>
          <w:color w:val="000000"/>
          <w:sz w:val="28"/>
          <w:szCs w:val="28"/>
        </w:rPr>
      </w:pPr>
      <w:r w:rsidRPr="00F47F0C">
        <w:rPr>
          <w:color w:val="000000"/>
          <w:position w:val="-24"/>
          <w:highlight w:val="yellow"/>
        </w:rPr>
        <w:object w:dxaOrig="2520" w:dyaOrig="900">
          <v:shape id="_x0000_i1037" type="#_x0000_t75" style="width:157.5pt;height:51.75pt" o:ole="">
            <v:imagedata r:id="rId27" o:title=""/>
          </v:shape>
          <o:OLEObject Type="Embed" ProgID="Equation.3" ShapeID="_x0000_i1037" DrawAspect="Content" ObjectID="_1581507050" r:id="rId28"/>
        </w:object>
      </w:r>
    </w:p>
    <w:p w:rsidR="00D00F9B" w:rsidRDefault="00D00F9B" w:rsidP="006908E5">
      <w:pPr>
        <w:ind w:left="360"/>
        <w:jc w:val="both"/>
      </w:pPr>
      <w:r w:rsidRPr="00EB21D9">
        <w:t>При сопоставлении с качественной шкалой, приведенной в следующей таблице, получаем:</w:t>
      </w:r>
    </w:p>
    <w:p w:rsidR="00D00F9B" w:rsidRPr="00EB21D9" w:rsidRDefault="00D00F9B" w:rsidP="006908E5">
      <w:pPr>
        <w:ind w:left="360"/>
        <w:jc w:val="both"/>
      </w:pPr>
    </w:p>
    <w:p w:rsidR="00D00F9B" w:rsidRPr="00EB21D9" w:rsidRDefault="00D00F9B" w:rsidP="006908E5">
      <w:pPr>
        <w:ind w:left="360"/>
        <w:jc w:val="both"/>
        <w:rPr>
          <w:b/>
          <w:bCs/>
        </w:rPr>
      </w:pPr>
      <w:r w:rsidRPr="00EB21D9">
        <w:rPr>
          <w:b/>
          <w:bCs/>
        </w:rPr>
        <w:t>Шкала интегрального показателя общей эффективности реализации муниципальной программы (ЭР</w:t>
      </w:r>
      <w:r w:rsidRPr="00EB21D9">
        <w:rPr>
          <w:b/>
          <w:bCs/>
          <w:vertAlign w:val="subscript"/>
        </w:rPr>
        <w:t>общ</w:t>
      </w:r>
      <w:r w:rsidRPr="00EB21D9">
        <w:rPr>
          <w:b/>
          <w:bCs/>
        </w:rPr>
        <w:t>)</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3840"/>
        <w:gridCol w:w="5280"/>
      </w:tblGrid>
      <w:tr w:rsidR="00D00F9B" w:rsidRPr="00B76FAF">
        <w:trPr>
          <w:tblCellSpacing w:w="0" w:type="dxa"/>
          <w:jc w:val="center"/>
        </w:trPr>
        <w:tc>
          <w:tcPr>
            <w:tcW w:w="3840" w:type="dxa"/>
            <w:tcBorders>
              <w:top w:val="outset" w:sz="6" w:space="0" w:color="auto"/>
              <w:bottom w:val="outset" w:sz="6" w:space="0" w:color="auto"/>
              <w:right w:val="outset" w:sz="6" w:space="0" w:color="auto"/>
            </w:tcBorders>
          </w:tcPr>
          <w:p w:rsidR="00D00F9B" w:rsidRPr="00B76FAF" w:rsidRDefault="00D00F9B" w:rsidP="00D078E9">
            <w:pPr>
              <w:ind w:left="360"/>
              <w:jc w:val="both"/>
            </w:pPr>
            <w:r w:rsidRPr="00B76FAF">
              <w:t xml:space="preserve">Численное значение </w:t>
            </w:r>
            <w:r w:rsidRPr="00B76FAF">
              <w:br/>
              <w:t xml:space="preserve">интегрального показателя </w:t>
            </w:r>
            <w:r w:rsidRPr="00B76FAF">
              <w:br/>
              <w:t xml:space="preserve">рейтинга в долях единицы </w:t>
            </w:r>
          </w:p>
        </w:tc>
        <w:tc>
          <w:tcPr>
            <w:tcW w:w="5280" w:type="dxa"/>
            <w:tcBorders>
              <w:top w:val="outset" w:sz="6" w:space="0" w:color="auto"/>
              <w:left w:val="outset" w:sz="6" w:space="0" w:color="auto"/>
              <w:bottom w:val="outset" w:sz="6" w:space="0" w:color="auto"/>
            </w:tcBorders>
          </w:tcPr>
          <w:p w:rsidR="00D00F9B" w:rsidRPr="00B76FAF" w:rsidRDefault="00D00F9B" w:rsidP="00D078E9">
            <w:pPr>
              <w:ind w:left="360"/>
              <w:jc w:val="both"/>
            </w:pPr>
            <w:r w:rsidRPr="00B76FAF">
              <w:t>Качественная характеристика программы</w:t>
            </w:r>
          </w:p>
        </w:tc>
      </w:tr>
      <w:tr w:rsidR="00D00F9B" w:rsidRPr="00B76FAF">
        <w:trPr>
          <w:tblCellSpacing w:w="0" w:type="dxa"/>
          <w:jc w:val="center"/>
        </w:trPr>
        <w:tc>
          <w:tcPr>
            <w:tcW w:w="3840" w:type="dxa"/>
            <w:tcBorders>
              <w:top w:val="outset" w:sz="6" w:space="0" w:color="auto"/>
              <w:bottom w:val="outset" w:sz="6" w:space="0" w:color="auto"/>
              <w:right w:val="outset" w:sz="6" w:space="0" w:color="auto"/>
            </w:tcBorders>
          </w:tcPr>
          <w:p w:rsidR="00D00F9B" w:rsidRPr="006908E5" w:rsidRDefault="00D00F9B" w:rsidP="00D078E9">
            <w:pPr>
              <w:ind w:left="360"/>
              <w:jc w:val="both"/>
              <w:rPr>
                <w:b/>
                <w:bCs/>
              </w:rPr>
            </w:pPr>
            <w:r w:rsidRPr="006908E5">
              <w:rPr>
                <w:b/>
                <w:bCs/>
              </w:rPr>
              <w:t>0,98 &lt;= ЭР</w:t>
            </w:r>
            <w:r w:rsidRPr="006908E5">
              <w:rPr>
                <w:b/>
                <w:bCs/>
                <w:vertAlign w:val="subscript"/>
              </w:rPr>
              <w:t>общ</w:t>
            </w:r>
          </w:p>
        </w:tc>
        <w:tc>
          <w:tcPr>
            <w:tcW w:w="5280" w:type="dxa"/>
            <w:tcBorders>
              <w:top w:val="outset" w:sz="6" w:space="0" w:color="auto"/>
              <w:left w:val="outset" w:sz="6" w:space="0" w:color="auto"/>
              <w:bottom w:val="outset" w:sz="6" w:space="0" w:color="auto"/>
            </w:tcBorders>
          </w:tcPr>
          <w:p w:rsidR="00D00F9B" w:rsidRPr="006908E5" w:rsidRDefault="00D00F9B" w:rsidP="00D078E9">
            <w:pPr>
              <w:ind w:left="360"/>
              <w:jc w:val="both"/>
              <w:rPr>
                <w:b/>
                <w:bCs/>
              </w:rPr>
            </w:pPr>
            <w:r w:rsidRPr="006908E5">
              <w:rPr>
                <w:b/>
                <w:bCs/>
              </w:rPr>
              <w:t>программа высокоэффективна</w:t>
            </w:r>
          </w:p>
        </w:tc>
      </w:tr>
      <w:tr w:rsidR="00D00F9B" w:rsidRPr="00B76FAF">
        <w:trPr>
          <w:tblCellSpacing w:w="0" w:type="dxa"/>
          <w:jc w:val="center"/>
        </w:trPr>
        <w:tc>
          <w:tcPr>
            <w:tcW w:w="3840" w:type="dxa"/>
            <w:tcBorders>
              <w:top w:val="outset" w:sz="6" w:space="0" w:color="auto"/>
              <w:bottom w:val="outset" w:sz="6" w:space="0" w:color="auto"/>
              <w:right w:val="outset" w:sz="6" w:space="0" w:color="auto"/>
            </w:tcBorders>
          </w:tcPr>
          <w:p w:rsidR="00D00F9B" w:rsidRPr="00B76FAF" w:rsidRDefault="00D00F9B" w:rsidP="00D078E9">
            <w:pPr>
              <w:ind w:left="360"/>
              <w:jc w:val="both"/>
            </w:pPr>
            <w:r w:rsidRPr="00B76FAF">
              <w:t>0,9 &lt;= ЭР</w:t>
            </w:r>
            <w:r w:rsidRPr="00B76FAF">
              <w:rPr>
                <w:vertAlign w:val="subscript"/>
              </w:rPr>
              <w:t>общ</w:t>
            </w:r>
            <w:r w:rsidRPr="00B76FAF">
              <w:t>&lt; 0,98</w:t>
            </w:r>
          </w:p>
        </w:tc>
        <w:tc>
          <w:tcPr>
            <w:tcW w:w="5280" w:type="dxa"/>
            <w:tcBorders>
              <w:top w:val="outset" w:sz="6" w:space="0" w:color="auto"/>
              <w:left w:val="outset" w:sz="6" w:space="0" w:color="auto"/>
              <w:bottom w:val="outset" w:sz="6" w:space="0" w:color="auto"/>
            </w:tcBorders>
          </w:tcPr>
          <w:p w:rsidR="00D00F9B" w:rsidRPr="00B76FAF" w:rsidRDefault="00D00F9B" w:rsidP="00D078E9">
            <w:pPr>
              <w:ind w:left="360"/>
              <w:jc w:val="both"/>
            </w:pPr>
            <w:r w:rsidRPr="00B76FAF">
              <w:t>программа эффективна</w:t>
            </w:r>
          </w:p>
        </w:tc>
      </w:tr>
      <w:tr w:rsidR="00D00F9B" w:rsidRPr="00B76FAF">
        <w:trPr>
          <w:tblCellSpacing w:w="0" w:type="dxa"/>
          <w:jc w:val="center"/>
        </w:trPr>
        <w:tc>
          <w:tcPr>
            <w:tcW w:w="3840" w:type="dxa"/>
            <w:tcBorders>
              <w:top w:val="outset" w:sz="6" w:space="0" w:color="auto"/>
              <w:bottom w:val="outset" w:sz="6" w:space="0" w:color="auto"/>
              <w:right w:val="outset" w:sz="6" w:space="0" w:color="auto"/>
            </w:tcBorders>
          </w:tcPr>
          <w:p w:rsidR="00D00F9B" w:rsidRPr="00B76FAF" w:rsidRDefault="00D00F9B" w:rsidP="00D078E9">
            <w:pPr>
              <w:ind w:left="360"/>
              <w:jc w:val="both"/>
            </w:pPr>
            <w:r w:rsidRPr="00B76FAF">
              <w:t>ЭР</w:t>
            </w:r>
            <w:r w:rsidRPr="00B76FAF">
              <w:rPr>
                <w:vertAlign w:val="subscript"/>
              </w:rPr>
              <w:t>общ</w:t>
            </w:r>
            <w:r w:rsidRPr="00B76FAF">
              <w:t>&lt; 0,9</w:t>
            </w:r>
          </w:p>
        </w:tc>
        <w:tc>
          <w:tcPr>
            <w:tcW w:w="5280" w:type="dxa"/>
            <w:tcBorders>
              <w:top w:val="outset" w:sz="6" w:space="0" w:color="auto"/>
              <w:left w:val="outset" w:sz="6" w:space="0" w:color="auto"/>
              <w:bottom w:val="outset" w:sz="6" w:space="0" w:color="auto"/>
            </w:tcBorders>
          </w:tcPr>
          <w:p w:rsidR="00D00F9B" w:rsidRPr="00B76FAF" w:rsidRDefault="00D00F9B" w:rsidP="00D078E9">
            <w:pPr>
              <w:ind w:left="360"/>
              <w:jc w:val="both"/>
            </w:pPr>
            <w:r w:rsidRPr="00B76FAF">
              <w:t>программа низкоэффективна</w:t>
            </w:r>
          </w:p>
        </w:tc>
      </w:tr>
    </w:tbl>
    <w:p w:rsidR="00D00F9B" w:rsidRDefault="00D00F9B"/>
    <w:p w:rsidR="00D00F9B" w:rsidRPr="007663AF" w:rsidRDefault="00D00F9B" w:rsidP="003C49EE">
      <w:pPr>
        <w:ind w:firstLine="708"/>
        <w:jc w:val="both"/>
      </w:pPr>
      <w:r w:rsidRPr="007663AF">
        <w:t>На основании проведенного анализа исполнения программы «Реализация молодежной политики в Вологодском м</w:t>
      </w:r>
      <w:r>
        <w:t xml:space="preserve">униципальном районе на 2013-2019 годы» признана </w:t>
      </w:r>
      <w:r w:rsidRPr="00F47F0C">
        <w:rPr>
          <w:highlight w:val="yellow"/>
        </w:rPr>
        <w:t>высокоэффективной.</w:t>
      </w:r>
      <w:r>
        <w:t xml:space="preserve"> </w:t>
      </w:r>
    </w:p>
    <w:p w:rsidR="00D00F9B" w:rsidRPr="007663AF" w:rsidRDefault="00D00F9B" w:rsidP="00087108">
      <w:pPr>
        <w:ind w:firstLine="708"/>
        <w:rPr>
          <w:color w:val="FF0000"/>
        </w:rPr>
      </w:pPr>
    </w:p>
    <w:p w:rsidR="00D00F9B" w:rsidRDefault="00D00F9B" w:rsidP="00087108">
      <w:pPr>
        <w:ind w:firstLine="708"/>
      </w:pPr>
    </w:p>
    <w:p w:rsidR="00D00F9B" w:rsidRDefault="00D00F9B" w:rsidP="00087108">
      <w:r>
        <w:t>Отчет подготовлен управлением культуры, молодежной политики и туризма администрации Вологодского муниципального района</w:t>
      </w:r>
    </w:p>
    <w:p w:rsidR="00D00F9B" w:rsidRDefault="00D00F9B" w:rsidP="00087108"/>
    <w:p w:rsidR="00D00F9B" w:rsidRDefault="00D00F9B" w:rsidP="00087108">
      <w:r>
        <w:t xml:space="preserve">Начальник управления культуры              </w:t>
      </w:r>
      <w:r>
        <w:tab/>
      </w:r>
      <w:r>
        <w:tab/>
      </w:r>
      <w:r>
        <w:tab/>
      </w:r>
      <w:r>
        <w:tab/>
      </w:r>
      <w:r>
        <w:tab/>
      </w:r>
      <w:r>
        <w:tab/>
        <w:t xml:space="preserve">И.В. Султаншина                                                                                                                                        </w:t>
      </w:r>
    </w:p>
    <w:p w:rsidR="00D00F9B" w:rsidRDefault="00D00F9B" w:rsidP="00087108">
      <w:pPr>
        <w:ind w:firstLine="708"/>
        <w:rPr>
          <w:sz w:val="16"/>
          <w:szCs w:val="16"/>
        </w:rPr>
      </w:pPr>
    </w:p>
    <w:p w:rsidR="00D00F9B" w:rsidRDefault="00D00F9B" w:rsidP="00087108">
      <w:pPr>
        <w:ind w:firstLine="708"/>
        <w:rPr>
          <w:sz w:val="16"/>
          <w:szCs w:val="16"/>
        </w:rPr>
      </w:pPr>
    </w:p>
    <w:p w:rsidR="00D00F9B" w:rsidRPr="00952845" w:rsidRDefault="00D00F9B" w:rsidP="003C49EE">
      <w:pPr>
        <w:rPr>
          <w:sz w:val="16"/>
          <w:szCs w:val="16"/>
        </w:rPr>
      </w:pPr>
      <w:r w:rsidRPr="00952845">
        <w:rPr>
          <w:sz w:val="16"/>
          <w:szCs w:val="16"/>
        </w:rPr>
        <w:t>Е.В. Максимова</w:t>
      </w:r>
      <w:r>
        <w:rPr>
          <w:sz w:val="16"/>
          <w:szCs w:val="16"/>
        </w:rPr>
        <w:t xml:space="preserve">, </w:t>
      </w:r>
      <w:r w:rsidRPr="00952845">
        <w:rPr>
          <w:sz w:val="16"/>
          <w:szCs w:val="16"/>
        </w:rPr>
        <w:t>211340</w:t>
      </w:r>
    </w:p>
    <w:sectPr w:rsidR="00D00F9B" w:rsidRPr="00952845" w:rsidSect="003C49EE">
      <w:pgSz w:w="11906" w:h="16838" w:code="9"/>
      <w:pgMar w:top="1134" w:right="709" w:bottom="1134"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F9B" w:rsidRDefault="00D00F9B" w:rsidP="005F4850">
      <w:r>
        <w:separator/>
      </w:r>
    </w:p>
  </w:endnote>
  <w:endnote w:type="continuationSeparator" w:id="1">
    <w:p w:rsidR="00D00F9B" w:rsidRDefault="00D00F9B" w:rsidP="005F48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F9B" w:rsidRDefault="00D00F9B" w:rsidP="005F4850">
      <w:r>
        <w:separator/>
      </w:r>
    </w:p>
  </w:footnote>
  <w:footnote w:type="continuationSeparator" w:id="1">
    <w:p w:rsidR="00D00F9B" w:rsidRDefault="00D00F9B" w:rsidP="005F48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F9B" w:rsidRDefault="00D00F9B">
    <w:pPr>
      <w:pStyle w:val="Header"/>
      <w:jc w:val="center"/>
    </w:pPr>
    <w:fldSimple w:instr="PAGE   \* MERGEFORMAT">
      <w:r>
        <w:rPr>
          <w:noProof/>
        </w:rPr>
        <w:t>8</w:t>
      </w:r>
    </w:fldSimple>
  </w:p>
  <w:p w:rsidR="00D00F9B" w:rsidRDefault="00D00F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AC4CC5"/>
    <w:multiLevelType w:val="hybridMultilevel"/>
    <w:tmpl w:val="956AA80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6816278"/>
    <w:multiLevelType w:val="hybridMultilevel"/>
    <w:tmpl w:val="BFE8A9B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4A986AB3"/>
    <w:multiLevelType w:val="hybridMultilevel"/>
    <w:tmpl w:val="158A9E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66604681"/>
    <w:multiLevelType w:val="hybridMultilevel"/>
    <w:tmpl w:val="D930A8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EDC0840"/>
    <w:multiLevelType w:val="hybridMultilevel"/>
    <w:tmpl w:val="B646472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6CA4"/>
    <w:rsid w:val="00026ADE"/>
    <w:rsid w:val="00040F89"/>
    <w:rsid w:val="000626A0"/>
    <w:rsid w:val="00087108"/>
    <w:rsid w:val="000C41E0"/>
    <w:rsid w:val="000C4480"/>
    <w:rsid w:val="000F2463"/>
    <w:rsid w:val="000F6E9B"/>
    <w:rsid w:val="00103A49"/>
    <w:rsid w:val="00117C58"/>
    <w:rsid w:val="00140A5A"/>
    <w:rsid w:val="00152B6B"/>
    <w:rsid w:val="00170752"/>
    <w:rsid w:val="00174C67"/>
    <w:rsid w:val="001A2050"/>
    <w:rsid w:val="001A268C"/>
    <w:rsid w:val="001A3062"/>
    <w:rsid w:val="001B7119"/>
    <w:rsid w:val="001C754B"/>
    <w:rsid w:val="001D6AC5"/>
    <w:rsid w:val="001D70C3"/>
    <w:rsid w:val="00206E17"/>
    <w:rsid w:val="00223E70"/>
    <w:rsid w:val="002636BB"/>
    <w:rsid w:val="00280752"/>
    <w:rsid w:val="002901C3"/>
    <w:rsid w:val="002928B7"/>
    <w:rsid w:val="002D6607"/>
    <w:rsid w:val="0030212D"/>
    <w:rsid w:val="00321BA8"/>
    <w:rsid w:val="00376D26"/>
    <w:rsid w:val="00393BF2"/>
    <w:rsid w:val="00397123"/>
    <w:rsid w:val="003A0D76"/>
    <w:rsid w:val="003B007C"/>
    <w:rsid w:val="003C49EE"/>
    <w:rsid w:val="003C7E74"/>
    <w:rsid w:val="003F2F1A"/>
    <w:rsid w:val="004103E2"/>
    <w:rsid w:val="00414374"/>
    <w:rsid w:val="00424FA6"/>
    <w:rsid w:val="004748C8"/>
    <w:rsid w:val="00491761"/>
    <w:rsid w:val="004B5356"/>
    <w:rsid w:val="004D5887"/>
    <w:rsid w:val="005163B6"/>
    <w:rsid w:val="0052136C"/>
    <w:rsid w:val="00527AC8"/>
    <w:rsid w:val="00553F1C"/>
    <w:rsid w:val="00556985"/>
    <w:rsid w:val="005657E9"/>
    <w:rsid w:val="0059659B"/>
    <w:rsid w:val="005B6DD6"/>
    <w:rsid w:val="005C173F"/>
    <w:rsid w:val="005C632A"/>
    <w:rsid w:val="005E7088"/>
    <w:rsid w:val="005F4850"/>
    <w:rsid w:val="006232B4"/>
    <w:rsid w:val="00623E99"/>
    <w:rsid w:val="00672696"/>
    <w:rsid w:val="00686A6F"/>
    <w:rsid w:val="006908E5"/>
    <w:rsid w:val="006C79F5"/>
    <w:rsid w:val="006F2E5E"/>
    <w:rsid w:val="00701E7C"/>
    <w:rsid w:val="00721C05"/>
    <w:rsid w:val="00731E82"/>
    <w:rsid w:val="00741DB4"/>
    <w:rsid w:val="007539FA"/>
    <w:rsid w:val="00764429"/>
    <w:rsid w:val="007663AF"/>
    <w:rsid w:val="00793182"/>
    <w:rsid w:val="007A4007"/>
    <w:rsid w:val="007A47B8"/>
    <w:rsid w:val="007D217E"/>
    <w:rsid w:val="007F1C8C"/>
    <w:rsid w:val="007F324D"/>
    <w:rsid w:val="008464EF"/>
    <w:rsid w:val="008504D9"/>
    <w:rsid w:val="0085632D"/>
    <w:rsid w:val="00874F34"/>
    <w:rsid w:val="00876250"/>
    <w:rsid w:val="008C6BC2"/>
    <w:rsid w:val="008D1A8D"/>
    <w:rsid w:val="008E222E"/>
    <w:rsid w:val="00925922"/>
    <w:rsid w:val="00935869"/>
    <w:rsid w:val="00952845"/>
    <w:rsid w:val="009666BC"/>
    <w:rsid w:val="00993F36"/>
    <w:rsid w:val="009B17CB"/>
    <w:rsid w:val="009C556B"/>
    <w:rsid w:val="009C72DE"/>
    <w:rsid w:val="00A0722D"/>
    <w:rsid w:val="00A334D4"/>
    <w:rsid w:val="00A44BCA"/>
    <w:rsid w:val="00A76504"/>
    <w:rsid w:val="00A7743B"/>
    <w:rsid w:val="00AA57BD"/>
    <w:rsid w:val="00AA78B1"/>
    <w:rsid w:val="00AA7CB4"/>
    <w:rsid w:val="00AD7CF5"/>
    <w:rsid w:val="00AF7A0C"/>
    <w:rsid w:val="00B36BF9"/>
    <w:rsid w:val="00B43802"/>
    <w:rsid w:val="00B51ADE"/>
    <w:rsid w:val="00B76FAF"/>
    <w:rsid w:val="00B80B98"/>
    <w:rsid w:val="00B87955"/>
    <w:rsid w:val="00B9563E"/>
    <w:rsid w:val="00BA228C"/>
    <w:rsid w:val="00BB746F"/>
    <w:rsid w:val="00BC6F5F"/>
    <w:rsid w:val="00BD4509"/>
    <w:rsid w:val="00BE3FC7"/>
    <w:rsid w:val="00BF0325"/>
    <w:rsid w:val="00C13BFC"/>
    <w:rsid w:val="00C2166B"/>
    <w:rsid w:val="00C342BC"/>
    <w:rsid w:val="00C56CA4"/>
    <w:rsid w:val="00C60F6C"/>
    <w:rsid w:val="00C83B87"/>
    <w:rsid w:val="00C852F9"/>
    <w:rsid w:val="00CB2D7C"/>
    <w:rsid w:val="00CC79FF"/>
    <w:rsid w:val="00CD53F2"/>
    <w:rsid w:val="00CE3DA1"/>
    <w:rsid w:val="00CF6F0D"/>
    <w:rsid w:val="00D00F9B"/>
    <w:rsid w:val="00D019F6"/>
    <w:rsid w:val="00D078E9"/>
    <w:rsid w:val="00DC4899"/>
    <w:rsid w:val="00DF117A"/>
    <w:rsid w:val="00DF5AB4"/>
    <w:rsid w:val="00E033C3"/>
    <w:rsid w:val="00E21ABB"/>
    <w:rsid w:val="00E24D6F"/>
    <w:rsid w:val="00E41E7F"/>
    <w:rsid w:val="00E51DFE"/>
    <w:rsid w:val="00EB21D9"/>
    <w:rsid w:val="00EE5992"/>
    <w:rsid w:val="00EF1148"/>
    <w:rsid w:val="00F12FEF"/>
    <w:rsid w:val="00F20F37"/>
    <w:rsid w:val="00F27722"/>
    <w:rsid w:val="00F47F0C"/>
    <w:rsid w:val="00F5038F"/>
    <w:rsid w:val="00FA3BD1"/>
    <w:rsid w:val="00FA7983"/>
    <w:rsid w:val="00FE694E"/>
    <w:rsid w:val="00FF1EA7"/>
    <w:rsid w:val="00FF38F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CA4"/>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C56CA4"/>
    <w:pPr>
      <w:widowControl w:val="0"/>
      <w:autoSpaceDE w:val="0"/>
      <w:autoSpaceDN w:val="0"/>
      <w:adjustRightInd w:val="0"/>
    </w:pPr>
    <w:rPr>
      <w:rFonts w:ascii="Times New Roman" w:eastAsia="Times New Roman" w:hAnsi="Times New Roman"/>
      <w:b/>
      <w:bCs/>
      <w:sz w:val="24"/>
      <w:szCs w:val="24"/>
    </w:rPr>
  </w:style>
  <w:style w:type="paragraph" w:customStyle="1" w:styleId="ConsPlusCell">
    <w:name w:val="ConsPlusCell"/>
    <w:uiPriority w:val="99"/>
    <w:rsid w:val="00C56CA4"/>
    <w:pPr>
      <w:widowControl w:val="0"/>
      <w:autoSpaceDE w:val="0"/>
      <w:autoSpaceDN w:val="0"/>
      <w:adjustRightInd w:val="0"/>
    </w:pPr>
    <w:rPr>
      <w:rFonts w:ascii="Arial" w:eastAsia="Times New Roman" w:hAnsi="Arial" w:cs="Arial"/>
      <w:sz w:val="20"/>
      <w:szCs w:val="20"/>
    </w:rPr>
  </w:style>
  <w:style w:type="paragraph" w:customStyle="1" w:styleId="ConsPlusNonformat">
    <w:name w:val="ConsPlusNonformat"/>
    <w:uiPriority w:val="99"/>
    <w:rsid w:val="00C56CA4"/>
    <w:pPr>
      <w:widowControl w:val="0"/>
      <w:autoSpaceDE w:val="0"/>
      <w:autoSpaceDN w:val="0"/>
      <w:adjustRightInd w:val="0"/>
    </w:pPr>
    <w:rPr>
      <w:rFonts w:ascii="Courier New" w:eastAsia="Times New Roman" w:hAnsi="Courier New" w:cs="Courier New"/>
      <w:sz w:val="20"/>
      <w:szCs w:val="20"/>
    </w:rPr>
  </w:style>
  <w:style w:type="paragraph" w:customStyle="1" w:styleId="a">
    <w:name w:val="Знак Знак Знак Знак Знак Знак Знак"/>
    <w:basedOn w:val="Normal"/>
    <w:uiPriority w:val="99"/>
    <w:rsid w:val="00C56CA4"/>
    <w:rPr>
      <w:rFonts w:ascii="Verdana" w:hAnsi="Verdana" w:cs="Verdana"/>
      <w:sz w:val="20"/>
      <w:szCs w:val="20"/>
      <w:lang w:val="en-US" w:eastAsia="en-US"/>
    </w:rPr>
  </w:style>
  <w:style w:type="paragraph" w:customStyle="1" w:styleId="1">
    <w:name w:val="Абзац списка1"/>
    <w:basedOn w:val="Normal"/>
    <w:uiPriority w:val="99"/>
    <w:rsid w:val="000C41E0"/>
    <w:pPr>
      <w:spacing w:after="200"/>
      <w:ind w:left="720"/>
    </w:pPr>
    <w:rPr>
      <w:rFonts w:ascii="Calibri" w:eastAsia="Calibri" w:hAnsi="Calibri" w:cs="Calibri"/>
      <w:sz w:val="22"/>
      <w:szCs w:val="22"/>
      <w:lang w:eastAsia="en-US"/>
    </w:rPr>
  </w:style>
  <w:style w:type="paragraph" w:styleId="Header">
    <w:name w:val="header"/>
    <w:basedOn w:val="Normal"/>
    <w:link w:val="HeaderChar"/>
    <w:uiPriority w:val="99"/>
    <w:rsid w:val="005F4850"/>
    <w:pPr>
      <w:tabs>
        <w:tab w:val="center" w:pos="4677"/>
        <w:tab w:val="right" w:pos="9355"/>
      </w:tabs>
    </w:pPr>
  </w:style>
  <w:style w:type="character" w:customStyle="1" w:styleId="HeaderChar">
    <w:name w:val="Header Char"/>
    <w:basedOn w:val="DefaultParagraphFont"/>
    <w:link w:val="Header"/>
    <w:uiPriority w:val="99"/>
    <w:locked/>
    <w:rsid w:val="005F4850"/>
    <w:rPr>
      <w:rFonts w:ascii="Times New Roman" w:hAnsi="Times New Roman" w:cs="Times New Roman"/>
      <w:sz w:val="24"/>
      <w:szCs w:val="24"/>
      <w:lang w:eastAsia="ru-RU"/>
    </w:rPr>
  </w:style>
  <w:style w:type="paragraph" w:styleId="Footer">
    <w:name w:val="footer"/>
    <w:basedOn w:val="Normal"/>
    <w:link w:val="FooterChar"/>
    <w:uiPriority w:val="99"/>
    <w:rsid w:val="005F4850"/>
    <w:pPr>
      <w:tabs>
        <w:tab w:val="center" w:pos="4677"/>
        <w:tab w:val="right" w:pos="9355"/>
      </w:tabs>
    </w:pPr>
  </w:style>
  <w:style w:type="character" w:customStyle="1" w:styleId="FooterChar">
    <w:name w:val="Footer Char"/>
    <w:basedOn w:val="DefaultParagraphFont"/>
    <w:link w:val="Footer"/>
    <w:uiPriority w:val="99"/>
    <w:locked/>
    <w:rsid w:val="005F4850"/>
    <w:rPr>
      <w:rFonts w:ascii="Times New Roman" w:hAnsi="Times New Roman" w:cs="Times New Roman"/>
      <w:sz w:val="24"/>
      <w:szCs w:val="24"/>
      <w:lang w:eastAsia="ru-RU"/>
    </w:rPr>
  </w:style>
  <w:style w:type="paragraph" w:customStyle="1" w:styleId="10">
    <w:name w:val="Знак Знак Знак Знак Знак Знак Знак1"/>
    <w:basedOn w:val="Normal"/>
    <w:uiPriority w:val="99"/>
    <w:rsid w:val="00F20F37"/>
    <w:rPr>
      <w:rFonts w:ascii="Verdana" w:hAnsi="Verdana" w:cs="Verdana"/>
      <w:sz w:val="20"/>
      <w:szCs w:val="20"/>
      <w:lang w:val="en-US" w:eastAsia="en-US"/>
    </w:rPr>
  </w:style>
  <w:style w:type="character" w:styleId="Hyperlink">
    <w:name w:val="Hyperlink"/>
    <w:basedOn w:val="DefaultParagraphFont"/>
    <w:uiPriority w:val="99"/>
    <w:rsid w:val="007A47B8"/>
    <w:rPr>
      <w:color w:val="0000FF"/>
      <w:u w:val="single"/>
    </w:rPr>
  </w:style>
  <w:style w:type="character" w:customStyle="1" w:styleId="apple-converted-space">
    <w:name w:val="apple-converted-space"/>
    <w:uiPriority w:val="99"/>
    <w:rsid w:val="007A47B8"/>
  </w:style>
  <w:style w:type="paragraph" w:styleId="NormalWeb">
    <w:name w:val="Normal (Web)"/>
    <w:basedOn w:val="Normal"/>
    <w:uiPriority w:val="99"/>
    <w:rsid w:val="007A47B8"/>
    <w:pPr>
      <w:suppressAutoHyphens/>
      <w:spacing w:before="100" w:after="100"/>
    </w:pPr>
    <w:rPr>
      <w:lang w:eastAsia="zh-CN"/>
    </w:rPr>
  </w:style>
  <w:style w:type="paragraph" w:styleId="ListParagraph">
    <w:name w:val="List Paragraph"/>
    <w:basedOn w:val="Normal"/>
    <w:uiPriority w:val="99"/>
    <w:qFormat/>
    <w:rsid w:val="00424FA6"/>
    <w:pPr>
      <w:suppressAutoHyphens/>
      <w:spacing w:after="200" w:line="276" w:lineRule="auto"/>
      <w:ind w:left="720"/>
    </w:pPr>
    <w:rPr>
      <w:rFonts w:ascii="Calibri" w:hAnsi="Calibri" w:cs="Calibri"/>
      <w:sz w:val="22"/>
      <w:szCs w:val="22"/>
      <w:lang w:eastAsia="zh-CN"/>
    </w:rPr>
  </w:style>
  <w:style w:type="paragraph" w:customStyle="1" w:styleId="11">
    <w:name w:val="Знак1"/>
    <w:basedOn w:val="Normal"/>
    <w:uiPriority w:val="99"/>
    <w:rsid w:val="006908E5"/>
    <w:rPr>
      <w:rFonts w:ascii="Verdana" w:eastAsia="Calibri" w:hAnsi="Verdana" w:cs="Verdana"/>
      <w:sz w:val="20"/>
      <w:szCs w:val="20"/>
      <w:lang w:val="en-US" w:eastAsia="en-US"/>
    </w:rPr>
  </w:style>
  <w:style w:type="paragraph" w:customStyle="1" w:styleId="12">
    <w:name w:val="Знак Знак1"/>
    <w:basedOn w:val="Normal"/>
    <w:uiPriority w:val="99"/>
    <w:rsid w:val="00393BF2"/>
    <w:rPr>
      <w:rFonts w:ascii="Verdana" w:eastAsia="Calibri"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oleObject" Target="embeddings/oleObject12.bin"/><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header" Target="header1.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7.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6.wmf"/><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11.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10.bin"/><Relationship Id="rId28" Type="http://schemas.openxmlformats.org/officeDocument/2006/relationships/oleObject" Target="embeddings/oleObject13.bin"/><Relationship Id="rId10" Type="http://schemas.openxmlformats.org/officeDocument/2006/relationships/image" Target="media/image2.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9.bin"/><Relationship Id="rId27" Type="http://schemas.openxmlformats.org/officeDocument/2006/relationships/image" Target="media/image8.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8</Pages>
  <Words>2300</Words>
  <Characters>13110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КУЛЬТУРЫ, </dc:title>
  <dc:subject/>
  <dc:creator>Ольга</dc:creator>
  <cp:keywords/>
  <dc:description/>
  <cp:lastModifiedBy>Ковалевская Наталья Евгеньевна</cp:lastModifiedBy>
  <cp:revision>7</cp:revision>
  <cp:lastPrinted>2016-05-11T11:30:00Z</cp:lastPrinted>
  <dcterms:created xsi:type="dcterms:W3CDTF">2017-03-09T14:31:00Z</dcterms:created>
  <dcterms:modified xsi:type="dcterms:W3CDTF">2018-03-02T11:44:00Z</dcterms:modified>
</cp:coreProperties>
</file>