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B9F" w:rsidRPr="0020425F" w:rsidRDefault="00361B9F" w:rsidP="00361B9F">
      <w:pPr>
        <w:autoSpaceDE w:val="0"/>
        <w:autoSpaceDN w:val="0"/>
        <w:adjustRightInd w:val="0"/>
        <w:jc w:val="center"/>
        <w:outlineLvl w:val="1"/>
        <w:rPr>
          <w:rFonts w:eastAsia="Times New Roman" w:cs="Times New Roman"/>
          <w:b/>
          <w:sz w:val="28"/>
          <w:szCs w:val="28"/>
          <w:lang w:eastAsia="ru-RU"/>
        </w:rPr>
      </w:pPr>
      <w:r w:rsidRPr="0020425F">
        <w:rPr>
          <w:rFonts w:eastAsia="Times New Roman" w:cs="Times New Roman"/>
          <w:b/>
          <w:sz w:val="28"/>
          <w:szCs w:val="28"/>
          <w:lang w:eastAsia="ru-RU"/>
        </w:rPr>
        <w:t xml:space="preserve">Годовой отчет о ходе реализации муниципальной программы </w:t>
      </w:r>
      <w:r w:rsidR="00BD2C1E" w:rsidRPr="0020425F">
        <w:rPr>
          <w:rFonts w:eastAsia="Times New Roman" w:cs="Times New Roman"/>
          <w:b/>
          <w:sz w:val="28"/>
          <w:szCs w:val="28"/>
          <w:lang w:eastAsia="ru-RU"/>
        </w:rPr>
        <w:t>«</w:t>
      </w:r>
      <w:bookmarkStart w:id="0" w:name="_GoBack"/>
      <w:r w:rsidRPr="0020425F">
        <w:rPr>
          <w:rFonts w:eastAsia="Times New Roman" w:cs="Times New Roman"/>
          <w:b/>
          <w:sz w:val="28"/>
          <w:szCs w:val="28"/>
          <w:lang w:eastAsia="ru-RU"/>
        </w:rPr>
        <w:t xml:space="preserve">Обеспечение законности, правопорядка  и общественной безопасности </w:t>
      </w:r>
      <w:r w:rsidR="00A93E94" w:rsidRPr="0020425F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r w:rsidRPr="0020425F">
        <w:rPr>
          <w:rFonts w:eastAsia="Times New Roman" w:cs="Times New Roman"/>
          <w:b/>
          <w:sz w:val="28"/>
          <w:szCs w:val="28"/>
          <w:lang w:eastAsia="ru-RU"/>
        </w:rPr>
        <w:t>в Вологодском муниципальном районе на 2015-</w:t>
      </w:r>
      <w:r w:rsidR="00A93E94" w:rsidRPr="0020425F">
        <w:rPr>
          <w:rFonts w:eastAsia="Times New Roman" w:cs="Times New Roman"/>
          <w:b/>
          <w:sz w:val="28"/>
          <w:szCs w:val="28"/>
          <w:lang w:eastAsia="ru-RU"/>
        </w:rPr>
        <w:t>2</w:t>
      </w:r>
      <w:r w:rsidR="002146DC" w:rsidRPr="0020425F">
        <w:rPr>
          <w:rFonts w:eastAsia="Times New Roman" w:cs="Times New Roman"/>
          <w:b/>
          <w:sz w:val="28"/>
          <w:szCs w:val="28"/>
          <w:lang w:eastAsia="ru-RU"/>
        </w:rPr>
        <w:t>020 годы</w:t>
      </w:r>
      <w:bookmarkEnd w:id="0"/>
      <w:r w:rsidR="002146DC" w:rsidRPr="0020425F">
        <w:rPr>
          <w:rFonts w:eastAsia="Times New Roman" w:cs="Times New Roman"/>
          <w:b/>
          <w:sz w:val="28"/>
          <w:szCs w:val="28"/>
          <w:lang w:eastAsia="ru-RU"/>
        </w:rPr>
        <w:t>» в 201</w:t>
      </w:r>
      <w:r w:rsidR="00CF1AC3">
        <w:rPr>
          <w:rFonts w:eastAsia="Times New Roman" w:cs="Times New Roman"/>
          <w:b/>
          <w:sz w:val="28"/>
          <w:szCs w:val="28"/>
          <w:lang w:eastAsia="ru-RU"/>
        </w:rPr>
        <w:t xml:space="preserve">7 </w:t>
      </w:r>
      <w:r w:rsidRPr="0020425F">
        <w:rPr>
          <w:rFonts w:eastAsia="Times New Roman" w:cs="Times New Roman"/>
          <w:b/>
          <w:sz w:val="28"/>
          <w:szCs w:val="28"/>
          <w:lang w:eastAsia="ru-RU"/>
        </w:rPr>
        <w:t>году</w:t>
      </w:r>
    </w:p>
    <w:p w:rsidR="00B729F6" w:rsidRDefault="00361B9F" w:rsidP="00361B9F">
      <w:pPr>
        <w:jc w:val="center"/>
        <w:rPr>
          <w:rFonts w:eastAsia="Times New Roman" w:cs="Times New Roman"/>
          <w:szCs w:val="24"/>
          <w:lang w:eastAsia="ru-RU"/>
        </w:rPr>
      </w:pPr>
      <w:proofErr w:type="gramStart"/>
      <w:r w:rsidRPr="0020425F">
        <w:rPr>
          <w:rFonts w:eastAsia="Times New Roman" w:cs="Times New Roman"/>
          <w:szCs w:val="24"/>
          <w:lang w:eastAsia="ru-RU"/>
        </w:rPr>
        <w:t>(</w:t>
      </w:r>
      <w:r w:rsidR="00BD2C1E" w:rsidRPr="0020425F">
        <w:rPr>
          <w:rFonts w:eastAsia="Times New Roman" w:cs="Times New Roman"/>
          <w:szCs w:val="24"/>
          <w:lang w:eastAsia="ru-RU"/>
        </w:rPr>
        <w:t xml:space="preserve">утверждена </w:t>
      </w:r>
      <w:r w:rsidRPr="0020425F">
        <w:rPr>
          <w:rFonts w:eastAsia="Times New Roman" w:cs="Times New Roman"/>
          <w:szCs w:val="24"/>
          <w:lang w:eastAsia="ru-RU"/>
        </w:rPr>
        <w:t>постановление</w:t>
      </w:r>
      <w:r w:rsidR="00BD2C1E" w:rsidRPr="0020425F">
        <w:rPr>
          <w:rFonts w:eastAsia="Times New Roman" w:cs="Times New Roman"/>
          <w:szCs w:val="24"/>
          <w:lang w:eastAsia="ru-RU"/>
        </w:rPr>
        <w:t>м</w:t>
      </w:r>
      <w:r w:rsidRPr="0020425F">
        <w:rPr>
          <w:rFonts w:eastAsia="Times New Roman" w:cs="Times New Roman"/>
          <w:szCs w:val="24"/>
          <w:lang w:eastAsia="ru-RU"/>
        </w:rPr>
        <w:t xml:space="preserve"> администрации Вол</w:t>
      </w:r>
      <w:r w:rsidR="00B729F6">
        <w:rPr>
          <w:rFonts w:eastAsia="Times New Roman" w:cs="Times New Roman"/>
          <w:szCs w:val="24"/>
          <w:lang w:eastAsia="ru-RU"/>
        </w:rPr>
        <w:t>огодского</w:t>
      </w:r>
      <w:proofErr w:type="gramEnd"/>
    </w:p>
    <w:p w:rsidR="00361B9F" w:rsidRPr="0020425F" w:rsidRDefault="00CF1AC3" w:rsidP="00361B9F">
      <w:pPr>
        <w:jc w:val="center"/>
        <w:rPr>
          <w:rFonts w:eastAsia="Times New Roman" w:cs="Times New Roman"/>
          <w:szCs w:val="24"/>
          <w:lang w:eastAsia="ru-RU"/>
        </w:rPr>
      </w:pPr>
      <w:proofErr w:type="gramStart"/>
      <w:r>
        <w:rPr>
          <w:rFonts w:eastAsia="Times New Roman" w:cs="Times New Roman"/>
          <w:szCs w:val="24"/>
          <w:lang w:eastAsia="ru-RU"/>
        </w:rPr>
        <w:t>муниципального</w:t>
      </w:r>
      <w:proofErr w:type="gramEnd"/>
      <w:r>
        <w:rPr>
          <w:rFonts w:eastAsia="Times New Roman" w:cs="Times New Roman"/>
          <w:szCs w:val="24"/>
          <w:lang w:eastAsia="ru-RU"/>
        </w:rPr>
        <w:t xml:space="preserve"> района</w:t>
      </w:r>
      <w:r w:rsidR="00B729F6">
        <w:rPr>
          <w:rFonts w:eastAsia="Times New Roman" w:cs="Times New Roman"/>
          <w:szCs w:val="24"/>
          <w:lang w:eastAsia="ru-RU"/>
        </w:rPr>
        <w:t xml:space="preserve"> </w:t>
      </w:r>
      <w:r w:rsidR="00361B9F" w:rsidRPr="0020425F">
        <w:rPr>
          <w:rFonts w:eastAsia="Times New Roman" w:cs="Times New Roman"/>
          <w:szCs w:val="24"/>
          <w:lang w:eastAsia="ru-RU"/>
        </w:rPr>
        <w:t>от 16.10.2014 № 590</w:t>
      </w:r>
      <w:r w:rsidR="006B1582" w:rsidRPr="0020425F">
        <w:rPr>
          <w:rFonts w:eastAsia="Times New Roman" w:cs="Times New Roman"/>
          <w:szCs w:val="24"/>
          <w:lang w:eastAsia="ru-RU"/>
        </w:rPr>
        <w:t xml:space="preserve"> (с изменениями от 05.06.20</w:t>
      </w:r>
      <w:r>
        <w:rPr>
          <w:rFonts w:eastAsia="Times New Roman" w:cs="Times New Roman"/>
          <w:szCs w:val="24"/>
          <w:lang w:eastAsia="ru-RU"/>
        </w:rPr>
        <w:t>15 № 722, от 12.11.2015 № 1520,</w:t>
      </w:r>
      <w:r w:rsidR="00B729F6">
        <w:rPr>
          <w:rFonts w:eastAsia="Times New Roman" w:cs="Times New Roman"/>
          <w:szCs w:val="24"/>
          <w:lang w:eastAsia="ru-RU"/>
        </w:rPr>
        <w:t xml:space="preserve"> </w:t>
      </w:r>
      <w:r w:rsidR="006B1582" w:rsidRPr="0020425F">
        <w:rPr>
          <w:rFonts w:eastAsia="Times New Roman" w:cs="Times New Roman"/>
          <w:szCs w:val="24"/>
          <w:lang w:eastAsia="ru-RU"/>
        </w:rPr>
        <w:t>от 16.03.2016 № 341, от 31.10.2016 №2143)</w:t>
      </w:r>
    </w:p>
    <w:p w:rsidR="00951D50" w:rsidRPr="00787BA8" w:rsidRDefault="00951D50" w:rsidP="00F75A85">
      <w:pPr>
        <w:rPr>
          <w:rFonts w:cs="Times New Roman"/>
          <w:b/>
          <w:bCs/>
          <w:color w:val="00B050"/>
          <w:szCs w:val="24"/>
        </w:rPr>
      </w:pPr>
    </w:p>
    <w:p w:rsidR="00361B9F" w:rsidRPr="00BD6BFA" w:rsidRDefault="00361B9F" w:rsidP="00BD6BFA">
      <w:pPr>
        <w:rPr>
          <w:rFonts w:cs="Times New Roman"/>
          <w:bCs/>
          <w:szCs w:val="24"/>
        </w:rPr>
      </w:pPr>
      <w:r w:rsidRPr="00BD6BFA">
        <w:rPr>
          <w:rFonts w:cs="Times New Roman"/>
          <w:b/>
          <w:bCs/>
          <w:szCs w:val="24"/>
        </w:rPr>
        <w:t>Цель программы</w:t>
      </w:r>
      <w:r w:rsidRPr="00BD6BFA">
        <w:rPr>
          <w:rFonts w:cs="Times New Roman"/>
          <w:bCs/>
          <w:szCs w:val="24"/>
        </w:rPr>
        <w:t xml:space="preserve"> </w:t>
      </w:r>
      <w:r w:rsidR="00AD7BC4" w:rsidRPr="00BD6BFA">
        <w:rPr>
          <w:rFonts w:cs="Times New Roman"/>
          <w:bCs/>
          <w:szCs w:val="24"/>
        </w:rPr>
        <w:t xml:space="preserve">– </w:t>
      </w:r>
      <w:r w:rsidRPr="00BD6BFA">
        <w:rPr>
          <w:rFonts w:cs="Times New Roman"/>
          <w:bCs/>
          <w:szCs w:val="24"/>
        </w:rPr>
        <w:t>повышение уровня безопасности граждан на территории Вол</w:t>
      </w:r>
      <w:r w:rsidRPr="00BD6BFA">
        <w:rPr>
          <w:rFonts w:cs="Times New Roman"/>
          <w:bCs/>
          <w:szCs w:val="24"/>
        </w:rPr>
        <w:t>о</w:t>
      </w:r>
      <w:r w:rsidRPr="00BD6BFA">
        <w:rPr>
          <w:rFonts w:cs="Times New Roman"/>
          <w:bCs/>
          <w:szCs w:val="24"/>
        </w:rPr>
        <w:t>годского муниципального района</w:t>
      </w:r>
    </w:p>
    <w:p w:rsidR="00997E89" w:rsidRDefault="00361B9F" w:rsidP="00BD6BFA">
      <w:pPr>
        <w:rPr>
          <w:rFonts w:cs="Times New Roman"/>
          <w:b/>
          <w:szCs w:val="24"/>
        </w:rPr>
      </w:pPr>
      <w:r w:rsidRPr="00BD6BFA">
        <w:rPr>
          <w:rFonts w:cs="Times New Roman"/>
          <w:b/>
          <w:szCs w:val="24"/>
        </w:rPr>
        <w:t>Задачи:</w:t>
      </w:r>
    </w:p>
    <w:p w:rsidR="00997E89" w:rsidRDefault="00361B9F" w:rsidP="00CD3A5F">
      <w:pPr>
        <w:pStyle w:val="a6"/>
        <w:numPr>
          <w:ilvl w:val="0"/>
          <w:numId w:val="14"/>
        </w:numPr>
        <w:ind w:left="709" w:hanging="709"/>
      </w:pPr>
      <w:r w:rsidRPr="009B7782">
        <w:t xml:space="preserve">повышение результативности профилактики преступлений и правонарушений, в том </w:t>
      </w:r>
      <w:r w:rsidR="00997E89">
        <w:t>числе среди несовершеннолетних;</w:t>
      </w:r>
    </w:p>
    <w:p w:rsidR="00997E89" w:rsidRDefault="00361B9F" w:rsidP="00CD3A5F">
      <w:pPr>
        <w:pStyle w:val="a6"/>
        <w:numPr>
          <w:ilvl w:val="0"/>
          <w:numId w:val="14"/>
        </w:numPr>
        <w:ind w:left="709" w:hanging="709"/>
      </w:pPr>
      <w:r w:rsidRPr="009B7782">
        <w:t>повышение б</w:t>
      </w:r>
      <w:r w:rsidR="00997E89">
        <w:t>езопасности дорожного движения;</w:t>
      </w:r>
    </w:p>
    <w:p w:rsidR="00361B9F" w:rsidRPr="009B7782" w:rsidRDefault="00361B9F" w:rsidP="00CD3A5F">
      <w:pPr>
        <w:pStyle w:val="a6"/>
        <w:numPr>
          <w:ilvl w:val="0"/>
          <w:numId w:val="14"/>
        </w:numPr>
        <w:ind w:left="709" w:hanging="709"/>
      </w:pPr>
      <w:r w:rsidRPr="009B7782">
        <w:t>создание системы эффективных мер и условий, обеспечивающих сокращение уровня потребления психоактивных веществ населением района.</w:t>
      </w:r>
    </w:p>
    <w:p w:rsidR="00361B9F" w:rsidRPr="00BD6BFA" w:rsidRDefault="00361B9F" w:rsidP="00BD6BFA">
      <w:pPr>
        <w:widowControl w:val="0"/>
        <w:autoSpaceDE w:val="0"/>
        <w:autoSpaceDN w:val="0"/>
        <w:adjustRightInd w:val="0"/>
        <w:rPr>
          <w:rFonts w:eastAsia="Times New Roman" w:cs="Times New Roman"/>
          <w:b/>
          <w:szCs w:val="24"/>
          <w:lang w:eastAsia="ru-RU"/>
        </w:rPr>
      </w:pPr>
      <w:r w:rsidRPr="00BD6BFA">
        <w:rPr>
          <w:rFonts w:eastAsia="Times New Roman" w:cs="Times New Roman"/>
          <w:b/>
          <w:szCs w:val="24"/>
          <w:lang w:eastAsia="ru-RU"/>
        </w:rPr>
        <w:t>Подпрограммы:</w:t>
      </w:r>
    </w:p>
    <w:p w:rsidR="00361B9F" w:rsidRPr="00BD6BFA" w:rsidRDefault="002269E3" w:rsidP="009B7782">
      <w:pPr>
        <w:rPr>
          <w:lang w:eastAsia="ru-RU"/>
        </w:rPr>
      </w:pPr>
      <w:hyperlink w:anchor="Par336" w:history="1">
        <w:r w:rsidR="00361B9F" w:rsidRPr="00BD6BFA">
          <w:rPr>
            <w:lang w:eastAsia="ru-RU"/>
          </w:rPr>
          <w:t>Подпрограмма 1</w:t>
        </w:r>
      </w:hyperlink>
      <w:r w:rsidR="00361B9F" w:rsidRPr="00BD6BFA">
        <w:rPr>
          <w:lang w:eastAsia="ru-RU"/>
        </w:rPr>
        <w:t xml:space="preserve"> «Профилактика преступлений и иных правонарушений в Вол</w:t>
      </w:r>
      <w:r w:rsidR="00361B9F" w:rsidRPr="00BD6BFA">
        <w:rPr>
          <w:lang w:eastAsia="ru-RU"/>
        </w:rPr>
        <w:t>о</w:t>
      </w:r>
      <w:r w:rsidR="00361B9F" w:rsidRPr="00BD6BFA">
        <w:rPr>
          <w:lang w:eastAsia="ru-RU"/>
        </w:rPr>
        <w:t xml:space="preserve">годском муниципальном </w:t>
      </w:r>
      <w:r w:rsidR="00AD7BC4" w:rsidRPr="00BD6BFA">
        <w:rPr>
          <w:lang w:eastAsia="ru-RU"/>
        </w:rPr>
        <w:t>районе»;</w:t>
      </w:r>
    </w:p>
    <w:p w:rsidR="00361B9F" w:rsidRPr="00BD6BFA" w:rsidRDefault="002269E3" w:rsidP="009B7782">
      <w:pPr>
        <w:rPr>
          <w:lang w:eastAsia="ru-RU"/>
        </w:rPr>
      </w:pPr>
      <w:hyperlink w:anchor="Par646" w:history="1">
        <w:r w:rsidR="00361B9F" w:rsidRPr="00BD6BFA">
          <w:rPr>
            <w:lang w:eastAsia="ru-RU"/>
          </w:rPr>
          <w:t>Подпрограмма 2</w:t>
        </w:r>
      </w:hyperlink>
      <w:r w:rsidR="00361B9F" w:rsidRPr="00BD6BFA">
        <w:rPr>
          <w:lang w:eastAsia="ru-RU"/>
        </w:rPr>
        <w:t xml:space="preserve"> «Повышение безопасности дорожного движения в Вологодском</w:t>
      </w:r>
      <w:r w:rsidR="00AD7BC4" w:rsidRPr="00BD6BFA">
        <w:rPr>
          <w:lang w:eastAsia="ru-RU"/>
        </w:rPr>
        <w:t xml:space="preserve"> муниципальном районе»;</w:t>
      </w:r>
    </w:p>
    <w:p w:rsidR="00BD6BFA" w:rsidRDefault="002269E3" w:rsidP="009B7782">
      <w:pPr>
        <w:rPr>
          <w:lang w:eastAsia="ru-RU"/>
        </w:rPr>
      </w:pPr>
      <w:hyperlink w:anchor="Par798" w:history="1">
        <w:r w:rsidR="00361B9F" w:rsidRPr="00BD6BFA">
          <w:rPr>
            <w:lang w:eastAsia="ru-RU"/>
          </w:rPr>
          <w:t>Подпрограмма 3</w:t>
        </w:r>
      </w:hyperlink>
      <w:r w:rsidR="00361B9F" w:rsidRPr="00BD6BFA">
        <w:rPr>
          <w:lang w:eastAsia="ru-RU"/>
        </w:rPr>
        <w:t xml:space="preserve"> «Противодействие незаконному обороту наркотиков, снижение масштабов злоупотребления алкогольной продукцией в Вологодском м</w:t>
      </w:r>
      <w:r w:rsidR="00AD7BC4" w:rsidRPr="00BD6BFA">
        <w:rPr>
          <w:lang w:eastAsia="ru-RU"/>
        </w:rPr>
        <w:t>униципальном районе».</w:t>
      </w:r>
    </w:p>
    <w:p w:rsidR="00361B9F" w:rsidRPr="00BD6BFA" w:rsidRDefault="00361B9F" w:rsidP="00BD6BFA">
      <w:pPr>
        <w:widowControl w:val="0"/>
        <w:autoSpaceDE w:val="0"/>
        <w:autoSpaceDN w:val="0"/>
        <w:adjustRightInd w:val="0"/>
        <w:rPr>
          <w:rFonts w:eastAsia="Times New Roman" w:cs="Times New Roman"/>
          <w:szCs w:val="24"/>
          <w:lang w:eastAsia="ru-RU"/>
        </w:rPr>
      </w:pPr>
      <w:r w:rsidRPr="00BD6BFA">
        <w:rPr>
          <w:rFonts w:cs="Times New Roman"/>
          <w:b/>
          <w:szCs w:val="24"/>
        </w:rPr>
        <w:t>Освоение денежных средств районного бюджета</w:t>
      </w:r>
      <w:r w:rsidR="00A93E94" w:rsidRPr="00BD6BFA">
        <w:rPr>
          <w:rFonts w:cs="Times New Roman"/>
          <w:b/>
          <w:szCs w:val="24"/>
        </w:rPr>
        <w:t xml:space="preserve"> по программе </w:t>
      </w:r>
      <w:r w:rsidRPr="00BD6BFA">
        <w:rPr>
          <w:rFonts w:cs="Times New Roman"/>
          <w:b/>
          <w:szCs w:val="24"/>
        </w:rPr>
        <w:t>в 201</w:t>
      </w:r>
      <w:r w:rsidR="00AD7BC4" w:rsidRPr="00BD6BFA">
        <w:rPr>
          <w:rFonts w:cs="Times New Roman"/>
          <w:b/>
          <w:szCs w:val="24"/>
        </w:rPr>
        <w:t>7</w:t>
      </w:r>
      <w:r w:rsidRPr="00BD6BFA">
        <w:rPr>
          <w:rFonts w:cs="Times New Roman"/>
          <w:b/>
          <w:szCs w:val="24"/>
        </w:rPr>
        <w:t xml:space="preserve"> году</w:t>
      </w:r>
    </w:p>
    <w:p w:rsidR="00A93E94" w:rsidRPr="00BD6BFA" w:rsidRDefault="00A93E94" w:rsidP="00997E89">
      <w:pPr>
        <w:rPr>
          <w:lang w:eastAsia="ru-RU"/>
        </w:rPr>
      </w:pPr>
      <w:r w:rsidRPr="00BD6BFA">
        <w:rPr>
          <w:lang w:eastAsia="ru-RU"/>
        </w:rPr>
        <w:t>На реализацию мероприятий прогр</w:t>
      </w:r>
      <w:r w:rsidR="002146DC" w:rsidRPr="00BD6BFA">
        <w:rPr>
          <w:lang w:eastAsia="ru-RU"/>
        </w:rPr>
        <w:t>аммы из районного бюджета в 201</w:t>
      </w:r>
      <w:r w:rsidR="00AD7BC4" w:rsidRPr="00BD6BFA">
        <w:rPr>
          <w:lang w:eastAsia="ru-RU"/>
        </w:rPr>
        <w:t>7</w:t>
      </w:r>
      <w:r w:rsidRPr="00BD6BFA">
        <w:rPr>
          <w:lang w:eastAsia="ru-RU"/>
        </w:rPr>
        <w:t xml:space="preserve"> году выд</w:t>
      </w:r>
      <w:r w:rsidRPr="00BD6BFA">
        <w:rPr>
          <w:lang w:eastAsia="ru-RU"/>
        </w:rPr>
        <w:t>е</w:t>
      </w:r>
      <w:r w:rsidRPr="00BD6BFA">
        <w:rPr>
          <w:lang w:eastAsia="ru-RU"/>
        </w:rPr>
        <w:t xml:space="preserve">лено </w:t>
      </w:r>
      <w:r w:rsidRPr="00BD6BFA">
        <w:rPr>
          <w:kern w:val="24"/>
          <w:lang w:eastAsia="ru-RU"/>
        </w:rPr>
        <w:t>2</w:t>
      </w:r>
      <w:r w:rsidR="00AD7BC4" w:rsidRPr="00BD6BFA">
        <w:rPr>
          <w:kern w:val="24"/>
          <w:lang w:eastAsia="ru-RU"/>
        </w:rPr>
        <w:t>349</w:t>
      </w:r>
      <w:r w:rsidR="002146DC" w:rsidRPr="00BD6BFA">
        <w:rPr>
          <w:kern w:val="24"/>
          <w:lang w:eastAsia="ru-RU"/>
        </w:rPr>
        <w:t>,</w:t>
      </w:r>
      <w:r w:rsidR="00AD7BC4" w:rsidRPr="00BD6BFA">
        <w:rPr>
          <w:kern w:val="24"/>
          <w:lang w:eastAsia="ru-RU"/>
        </w:rPr>
        <w:t>98</w:t>
      </w:r>
      <w:r w:rsidRPr="00BD6BFA">
        <w:rPr>
          <w:kern w:val="24"/>
          <w:lang w:eastAsia="ru-RU"/>
        </w:rPr>
        <w:t xml:space="preserve"> </w:t>
      </w:r>
      <w:proofErr w:type="spellStart"/>
      <w:r w:rsidRPr="00BD6BFA">
        <w:rPr>
          <w:lang w:eastAsia="ru-RU"/>
        </w:rPr>
        <w:t>тыс</w:t>
      </w:r>
      <w:proofErr w:type="gramStart"/>
      <w:r w:rsidRPr="00BD6BFA">
        <w:rPr>
          <w:lang w:eastAsia="ru-RU"/>
        </w:rPr>
        <w:t>.р</w:t>
      </w:r>
      <w:proofErr w:type="gramEnd"/>
      <w:r w:rsidRPr="00BD6BFA">
        <w:rPr>
          <w:lang w:eastAsia="ru-RU"/>
        </w:rPr>
        <w:t>уб</w:t>
      </w:r>
      <w:proofErr w:type="spellEnd"/>
      <w:r w:rsidRPr="00BD6BFA">
        <w:rPr>
          <w:lang w:eastAsia="ru-RU"/>
        </w:rPr>
        <w:t xml:space="preserve">., израсходовано </w:t>
      </w:r>
      <w:r w:rsidR="002146DC" w:rsidRPr="00BD6BFA">
        <w:rPr>
          <w:kern w:val="24"/>
          <w:lang w:eastAsia="ru-RU"/>
        </w:rPr>
        <w:t>2</w:t>
      </w:r>
      <w:r w:rsidR="00AD7BC4" w:rsidRPr="00BD6BFA">
        <w:rPr>
          <w:kern w:val="24"/>
          <w:lang w:eastAsia="ru-RU"/>
        </w:rPr>
        <w:t>343</w:t>
      </w:r>
      <w:r w:rsidR="002146DC" w:rsidRPr="00BD6BFA">
        <w:rPr>
          <w:kern w:val="24"/>
          <w:lang w:eastAsia="ru-RU"/>
        </w:rPr>
        <w:t>,</w:t>
      </w:r>
      <w:r w:rsidR="00AD7BC4" w:rsidRPr="00BD6BFA">
        <w:rPr>
          <w:kern w:val="24"/>
          <w:lang w:eastAsia="ru-RU"/>
        </w:rPr>
        <w:t>8</w:t>
      </w:r>
      <w:r w:rsidR="00415CB6">
        <w:rPr>
          <w:kern w:val="24"/>
          <w:lang w:eastAsia="ru-RU"/>
        </w:rPr>
        <w:t>8</w:t>
      </w:r>
      <w:r w:rsidRPr="00BD6BFA">
        <w:rPr>
          <w:kern w:val="24"/>
          <w:lang w:eastAsia="ru-RU"/>
        </w:rPr>
        <w:t xml:space="preserve"> </w:t>
      </w:r>
      <w:proofErr w:type="spellStart"/>
      <w:r w:rsidRPr="00BD6BFA">
        <w:rPr>
          <w:lang w:eastAsia="ru-RU"/>
        </w:rPr>
        <w:t>тыс.руб</w:t>
      </w:r>
      <w:proofErr w:type="spellEnd"/>
      <w:r w:rsidRPr="00BD6BFA">
        <w:rPr>
          <w:lang w:eastAsia="ru-RU"/>
        </w:rPr>
        <w:t>., что составляет 9</w:t>
      </w:r>
      <w:r w:rsidR="00AD7BC4" w:rsidRPr="00BD6BFA">
        <w:rPr>
          <w:lang w:eastAsia="ru-RU"/>
        </w:rPr>
        <w:t>9,7</w:t>
      </w:r>
      <w:r w:rsidRPr="00BD6BFA">
        <w:rPr>
          <w:lang w:eastAsia="ru-RU"/>
        </w:rPr>
        <w:t>%.</w:t>
      </w:r>
    </w:p>
    <w:p w:rsidR="00AD7BC4" w:rsidRPr="0020425F" w:rsidRDefault="00AD7BC4" w:rsidP="00BD6BFA">
      <w:pPr>
        <w:rPr>
          <w:rFonts w:eastAsia="Times New Roman" w:cs="Times New Roman"/>
          <w:szCs w:val="24"/>
          <w:lang w:eastAsia="ru-RU"/>
        </w:rPr>
      </w:pPr>
    </w:p>
    <w:tbl>
      <w:tblPr>
        <w:tblW w:w="920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972"/>
        <w:gridCol w:w="1984"/>
        <w:gridCol w:w="1590"/>
        <w:gridCol w:w="1659"/>
      </w:tblGrid>
      <w:tr w:rsidR="00787BA8" w:rsidRPr="00B729F6" w:rsidTr="00997E89">
        <w:trPr>
          <w:trHeight w:val="802"/>
        </w:trPr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61B9F" w:rsidRPr="00B729F6" w:rsidRDefault="00361B9F" w:rsidP="00B729F6">
            <w:pPr>
              <w:pStyle w:val="a9"/>
              <w:rPr>
                <w:rStyle w:val="a8"/>
                <w:b w:val="0"/>
                <w:bCs w:val="0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61B9F" w:rsidRPr="00B729F6" w:rsidRDefault="00361B9F" w:rsidP="00B729F6">
            <w:pPr>
              <w:pStyle w:val="a9"/>
              <w:rPr>
                <w:rStyle w:val="a8"/>
                <w:b w:val="0"/>
                <w:bCs w:val="0"/>
              </w:rPr>
            </w:pPr>
            <w:r w:rsidRPr="00B729F6">
              <w:rPr>
                <w:rStyle w:val="a8"/>
                <w:b w:val="0"/>
                <w:bCs w:val="0"/>
              </w:rPr>
              <w:t>выделено по програ</w:t>
            </w:r>
            <w:r w:rsidRPr="00B729F6">
              <w:rPr>
                <w:rStyle w:val="a8"/>
                <w:b w:val="0"/>
                <w:bCs w:val="0"/>
              </w:rPr>
              <w:t>м</w:t>
            </w:r>
            <w:r w:rsidRPr="00B729F6">
              <w:rPr>
                <w:rStyle w:val="a8"/>
                <w:b w:val="0"/>
                <w:bCs w:val="0"/>
              </w:rPr>
              <w:t>ме на 201</w:t>
            </w:r>
            <w:r w:rsidR="00AD7BC4" w:rsidRPr="00B729F6">
              <w:rPr>
                <w:rStyle w:val="a8"/>
                <w:b w:val="0"/>
                <w:bCs w:val="0"/>
              </w:rPr>
              <w:t>7</w:t>
            </w:r>
            <w:r w:rsidRPr="00B729F6">
              <w:rPr>
                <w:rStyle w:val="a8"/>
                <w:b w:val="0"/>
                <w:bCs w:val="0"/>
              </w:rPr>
              <w:t xml:space="preserve"> год, тыс. руб. 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61B9F" w:rsidRPr="00B729F6" w:rsidRDefault="00361B9F" w:rsidP="00B729F6">
            <w:pPr>
              <w:pStyle w:val="a9"/>
              <w:rPr>
                <w:rStyle w:val="a8"/>
                <w:b w:val="0"/>
                <w:bCs w:val="0"/>
              </w:rPr>
            </w:pPr>
            <w:r w:rsidRPr="00B729F6">
              <w:rPr>
                <w:rStyle w:val="a8"/>
                <w:b w:val="0"/>
                <w:bCs w:val="0"/>
              </w:rPr>
              <w:t>освоено в тек</w:t>
            </w:r>
            <w:r w:rsidRPr="00B729F6">
              <w:rPr>
                <w:rStyle w:val="a8"/>
                <w:b w:val="0"/>
                <w:bCs w:val="0"/>
              </w:rPr>
              <w:t>у</w:t>
            </w:r>
            <w:r w:rsidRPr="00B729F6">
              <w:rPr>
                <w:rStyle w:val="a8"/>
                <w:b w:val="0"/>
                <w:bCs w:val="0"/>
              </w:rPr>
              <w:t xml:space="preserve">щем году, тыс. руб. 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61B9F" w:rsidRPr="00B729F6" w:rsidRDefault="00361B9F" w:rsidP="00B729F6">
            <w:pPr>
              <w:pStyle w:val="a9"/>
              <w:rPr>
                <w:rStyle w:val="a8"/>
                <w:b w:val="0"/>
                <w:bCs w:val="0"/>
              </w:rPr>
            </w:pPr>
            <w:r w:rsidRPr="00B729F6">
              <w:rPr>
                <w:rStyle w:val="a8"/>
                <w:b w:val="0"/>
                <w:bCs w:val="0"/>
              </w:rPr>
              <w:t>% освоения средств</w:t>
            </w:r>
          </w:p>
        </w:tc>
      </w:tr>
      <w:tr w:rsidR="00787BA8" w:rsidRPr="00B729F6" w:rsidTr="00997E89">
        <w:trPr>
          <w:trHeight w:val="1214"/>
        </w:trPr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61B9F" w:rsidRPr="00B729F6" w:rsidRDefault="00361B9F" w:rsidP="00B729F6">
            <w:pPr>
              <w:pStyle w:val="a9"/>
              <w:rPr>
                <w:rStyle w:val="a8"/>
                <w:b w:val="0"/>
                <w:bCs w:val="0"/>
              </w:rPr>
            </w:pPr>
            <w:r w:rsidRPr="00B729F6">
              <w:rPr>
                <w:rStyle w:val="a8"/>
                <w:b w:val="0"/>
                <w:bCs w:val="0"/>
              </w:rPr>
              <w:t>Подпрограмма 1 «Профилактика престу</w:t>
            </w:r>
            <w:r w:rsidRPr="00B729F6">
              <w:rPr>
                <w:rStyle w:val="a8"/>
                <w:b w:val="0"/>
                <w:bCs w:val="0"/>
              </w:rPr>
              <w:t>п</w:t>
            </w:r>
            <w:r w:rsidRPr="00B729F6">
              <w:rPr>
                <w:rStyle w:val="a8"/>
                <w:b w:val="0"/>
                <w:bCs w:val="0"/>
              </w:rPr>
              <w:t>лений и иных правонарушений в Волого</w:t>
            </w:r>
            <w:r w:rsidRPr="00B729F6">
              <w:rPr>
                <w:rStyle w:val="a8"/>
                <w:b w:val="0"/>
                <w:bCs w:val="0"/>
              </w:rPr>
              <w:t>д</w:t>
            </w:r>
            <w:r w:rsidRPr="00B729F6">
              <w:rPr>
                <w:rStyle w:val="a8"/>
                <w:b w:val="0"/>
                <w:bCs w:val="0"/>
              </w:rPr>
              <w:t xml:space="preserve">ском муниципальном районе»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61B9F" w:rsidRPr="00B729F6" w:rsidRDefault="000244FC" w:rsidP="00B729F6">
            <w:pPr>
              <w:pStyle w:val="a9"/>
              <w:rPr>
                <w:rStyle w:val="a8"/>
                <w:b w:val="0"/>
                <w:bCs w:val="0"/>
              </w:rPr>
            </w:pPr>
            <w:r w:rsidRPr="00B729F6">
              <w:rPr>
                <w:rStyle w:val="a8"/>
                <w:b w:val="0"/>
                <w:bCs w:val="0"/>
              </w:rPr>
              <w:t>2</w:t>
            </w:r>
            <w:r w:rsidR="00AD7BC4" w:rsidRPr="00B729F6">
              <w:rPr>
                <w:rStyle w:val="a8"/>
                <w:b w:val="0"/>
                <w:bCs w:val="0"/>
              </w:rPr>
              <w:t>349</w:t>
            </w:r>
            <w:r w:rsidRPr="00B729F6">
              <w:rPr>
                <w:rStyle w:val="a8"/>
                <w:b w:val="0"/>
                <w:bCs w:val="0"/>
              </w:rPr>
              <w:t>,</w:t>
            </w:r>
            <w:r w:rsidR="00AD7BC4" w:rsidRPr="00B729F6">
              <w:rPr>
                <w:rStyle w:val="a8"/>
                <w:b w:val="0"/>
                <w:bCs w:val="0"/>
              </w:rPr>
              <w:t>98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61B9F" w:rsidRPr="00B729F6" w:rsidRDefault="0074527C" w:rsidP="00B729F6">
            <w:pPr>
              <w:pStyle w:val="a9"/>
              <w:rPr>
                <w:rStyle w:val="a8"/>
                <w:b w:val="0"/>
                <w:bCs w:val="0"/>
              </w:rPr>
            </w:pPr>
            <w:r w:rsidRPr="00B729F6">
              <w:rPr>
                <w:rStyle w:val="a8"/>
                <w:b w:val="0"/>
                <w:bCs w:val="0"/>
              </w:rPr>
              <w:t>2</w:t>
            </w:r>
            <w:r w:rsidR="00AD7BC4" w:rsidRPr="00B729F6">
              <w:rPr>
                <w:rStyle w:val="a8"/>
                <w:b w:val="0"/>
                <w:bCs w:val="0"/>
              </w:rPr>
              <w:t>3</w:t>
            </w:r>
            <w:r w:rsidRPr="00B729F6">
              <w:rPr>
                <w:rStyle w:val="a8"/>
                <w:b w:val="0"/>
                <w:bCs w:val="0"/>
              </w:rPr>
              <w:t>4</w:t>
            </w:r>
            <w:r w:rsidR="00AD7BC4" w:rsidRPr="00B729F6">
              <w:rPr>
                <w:rStyle w:val="a8"/>
                <w:b w:val="0"/>
                <w:bCs w:val="0"/>
              </w:rPr>
              <w:t>3</w:t>
            </w:r>
            <w:r w:rsidRPr="00B729F6">
              <w:rPr>
                <w:rStyle w:val="a8"/>
                <w:b w:val="0"/>
                <w:bCs w:val="0"/>
              </w:rPr>
              <w:t>,</w:t>
            </w:r>
            <w:r w:rsidR="00AD7BC4" w:rsidRPr="00B729F6">
              <w:rPr>
                <w:rStyle w:val="a8"/>
                <w:b w:val="0"/>
                <w:bCs w:val="0"/>
              </w:rPr>
              <w:t>8</w:t>
            </w:r>
            <w:r w:rsidR="00415CB6">
              <w:rPr>
                <w:rStyle w:val="a8"/>
                <w:b w:val="0"/>
                <w:bCs w:val="0"/>
              </w:rPr>
              <w:t>8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61B9F" w:rsidRPr="00B729F6" w:rsidRDefault="0074527C" w:rsidP="00B729F6">
            <w:pPr>
              <w:pStyle w:val="a9"/>
              <w:rPr>
                <w:rStyle w:val="a8"/>
                <w:b w:val="0"/>
                <w:bCs w:val="0"/>
              </w:rPr>
            </w:pPr>
            <w:r w:rsidRPr="00B729F6">
              <w:rPr>
                <w:rStyle w:val="a8"/>
                <w:b w:val="0"/>
                <w:bCs w:val="0"/>
              </w:rPr>
              <w:t>99,</w:t>
            </w:r>
            <w:r w:rsidR="00AD7BC4" w:rsidRPr="00B729F6">
              <w:rPr>
                <w:rStyle w:val="a8"/>
                <w:b w:val="0"/>
                <w:bCs w:val="0"/>
              </w:rPr>
              <w:t>7</w:t>
            </w:r>
          </w:p>
        </w:tc>
      </w:tr>
      <w:tr w:rsidR="00787BA8" w:rsidRPr="00B729F6" w:rsidTr="00997E89">
        <w:trPr>
          <w:trHeight w:val="1188"/>
        </w:trPr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61B9F" w:rsidRPr="00B729F6" w:rsidRDefault="00361B9F" w:rsidP="00B729F6">
            <w:pPr>
              <w:pStyle w:val="a9"/>
              <w:rPr>
                <w:rStyle w:val="a8"/>
                <w:b w:val="0"/>
                <w:bCs w:val="0"/>
              </w:rPr>
            </w:pPr>
            <w:r w:rsidRPr="00B729F6">
              <w:rPr>
                <w:rStyle w:val="a8"/>
                <w:b w:val="0"/>
                <w:bCs w:val="0"/>
              </w:rPr>
              <w:t>Подпрограмма 2  «Профилактика пр</w:t>
            </w:r>
            <w:r w:rsidRPr="00B729F6">
              <w:rPr>
                <w:rStyle w:val="a8"/>
                <w:b w:val="0"/>
                <w:bCs w:val="0"/>
              </w:rPr>
              <w:t>е</w:t>
            </w:r>
            <w:r w:rsidRPr="00B729F6">
              <w:rPr>
                <w:rStyle w:val="a8"/>
                <w:b w:val="0"/>
                <w:bCs w:val="0"/>
              </w:rPr>
              <w:t>ступлений и иных правонарушений в В</w:t>
            </w:r>
            <w:r w:rsidRPr="00B729F6">
              <w:rPr>
                <w:rStyle w:val="a8"/>
                <w:b w:val="0"/>
                <w:bCs w:val="0"/>
              </w:rPr>
              <w:t>о</w:t>
            </w:r>
            <w:r w:rsidRPr="00B729F6">
              <w:rPr>
                <w:rStyle w:val="a8"/>
                <w:b w:val="0"/>
                <w:bCs w:val="0"/>
              </w:rPr>
              <w:t xml:space="preserve">логодском муниципальном районе»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61B9F" w:rsidRPr="00B729F6" w:rsidRDefault="00CF1AC3" w:rsidP="00B729F6">
            <w:pPr>
              <w:pStyle w:val="a9"/>
              <w:rPr>
                <w:rStyle w:val="a8"/>
                <w:b w:val="0"/>
                <w:bCs w:val="0"/>
              </w:rPr>
            </w:pPr>
            <w:r w:rsidRPr="00B729F6">
              <w:rPr>
                <w:rStyle w:val="a8"/>
                <w:b w:val="0"/>
                <w:bCs w:val="0"/>
              </w:rPr>
              <w:t>0</w:t>
            </w:r>
            <w:r w:rsidR="002146DC" w:rsidRPr="00B729F6">
              <w:rPr>
                <w:rStyle w:val="a8"/>
                <w:b w:val="0"/>
                <w:bCs w:val="0"/>
              </w:rPr>
              <w:t>,0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61B9F" w:rsidRPr="00B729F6" w:rsidRDefault="00CF1AC3" w:rsidP="00B729F6">
            <w:pPr>
              <w:pStyle w:val="a9"/>
              <w:rPr>
                <w:rStyle w:val="a8"/>
                <w:b w:val="0"/>
                <w:bCs w:val="0"/>
              </w:rPr>
            </w:pPr>
            <w:r w:rsidRPr="00B729F6">
              <w:rPr>
                <w:rStyle w:val="a8"/>
                <w:b w:val="0"/>
                <w:bCs w:val="0"/>
              </w:rPr>
              <w:t>0</w:t>
            </w:r>
            <w:r w:rsidR="002146DC" w:rsidRPr="00B729F6">
              <w:rPr>
                <w:rStyle w:val="a8"/>
                <w:b w:val="0"/>
                <w:bCs w:val="0"/>
              </w:rPr>
              <w:t>,0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61B9F" w:rsidRPr="00B729F6" w:rsidRDefault="00CF1AC3" w:rsidP="00B729F6">
            <w:pPr>
              <w:pStyle w:val="a9"/>
              <w:rPr>
                <w:rStyle w:val="a8"/>
                <w:b w:val="0"/>
                <w:bCs w:val="0"/>
              </w:rPr>
            </w:pPr>
            <w:r w:rsidRPr="00B729F6">
              <w:rPr>
                <w:rStyle w:val="a8"/>
                <w:b w:val="0"/>
                <w:bCs w:val="0"/>
              </w:rPr>
              <w:t>Х</w:t>
            </w:r>
          </w:p>
        </w:tc>
      </w:tr>
      <w:tr w:rsidR="00787BA8" w:rsidRPr="00B729F6" w:rsidTr="00997E89">
        <w:trPr>
          <w:trHeight w:val="1693"/>
        </w:trPr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61B9F" w:rsidRPr="00B729F6" w:rsidRDefault="00361B9F" w:rsidP="00B729F6">
            <w:pPr>
              <w:pStyle w:val="a9"/>
              <w:rPr>
                <w:rStyle w:val="a8"/>
                <w:b w:val="0"/>
                <w:bCs w:val="0"/>
              </w:rPr>
            </w:pPr>
            <w:r w:rsidRPr="00B729F6">
              <w:rPr>
                <w:rStyle w:val="a8"/>
                <w:b w:val="0"/>
                <w:bCs w:val="0"/>
              </w:rPr>
              <w:t>Подпрограмма 3 «Противодействие нез</w:t>
            </w:r>
            <w:r w:rsidRPr="00B729F6">
              <w:rPr>
                <w:rStyle w:val="a8"/>
                <w:b w:val="0"/>
                <w:bCs w:val="0"/>
              </w:rPr>
              <w:t>а</w:t>
            </w:r>
            <w:r w:rsidRPr="00B729F6">
              <w:rPr>
                <w:rStyle w:val="a8"/>
                <w:b w:val="0"/>
                <w:bCs w:val="0"/>
              </w:rPr>
              <w:t>конному обороту наркотиков, снижение масштабов злоупотребления алкогольной продукцией в Вологодском муниципал</w:t>
            </w:r>
            <w:r w:rsidRPr="00B729F6">
              <w:rPr>
                <w:rStyle w:val="a8"/>
                <w:b w:val="0"/>
                <w:bCs w:val="0"/>
              </w:rPr>
              <w:t>ь</w:t>
            </w:r>
            <w:r w:rsidRPr="00B729F6">
              <w:rPr>
                <w:rStyle w:val="a8"/>
                <w:b w:val="0"/>
                <w:bCs w:val="0"/>
              </w:rPr>
              <w:t>ном районе»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61B9F" w:rsidRPr="00B729F6" w:rsidRDefault="00CF1AC3" w:rsidP="00B729F6">
            <w:pPr>
              <w:pStyle w:val="a9"/>
              <w:rPr>
                <w:rStyle w:val="a8"/>
                <w:b w:val="0"/>
                <w:bCs w:val="0"/>
              </w:rPr>
            </w:pPr>
            <w:r w:rsidRPr="00B729F6">
              <w:rPr>
                <w:rStyle w:val="a8"/>
                <w:b w:val="0"/>
                <w:bCs w:val="0"/>
              </w:rPr>
              <w:t>0</w:t>
            </w:r>
            <w:r w:rsidR="00361B9F" w:rsidRPr="00B729F6">
              <w:rPr>
                <w:rStyle w:val="a8"/>
                <w:b w:val="0"/>
                <w:bCs w:val="0"/>
              </w:rPr>
              <w:t>,0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61B9F" w:rsidRPr="00B729F6" w:rsidRDefault="00CF1AC3" w:rsidP="00B729F6">
            <w:pPr>
              <w:pStyle w:val="a9"/>
              <w:rPr>
                <w:rStyle w:val="a8"/>
                <w:b w:val="0"/>
                <w:bCs w:val="0"/>
              </w:rPr>
            </w:pPr>
            <w:r w:rsidRPr="00B729F6">
              <w:rPr>
                <w:rStyle w:val="a8"/>
                <w:b w:val="0"/>
                <w:bCs w:val="0"/>
              </w:rPr>
              <w:t>0</w:t>
            </w:r>
            <w:r w:rsidR="00361B9F" w:rsidRPr="00B729F6">
              <w:rPr>
                <w:rStyle w:val="a8"/>
                <w:b w:val="0"/>
                <w:bCs w:val="0"/>
              </w:rPr>
              <w:t>,0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61B9F" w:rsidRPr="00B729F6" w:rsidRDefault="00CF1AC3" w:rsidP="00B729F6">
            <w:pPr>
              <w:pStyle w:val="a9"/>
              <w:rPr>
                <w:rStyle w:val="a8"/>
                <w:b w:val="0"/>
                <w:bCs w:val="0"/>
              </w:rPr>
            </w:pPr>
            <w:r w:rsidRPr="00B729F6">
              <w:rPr>
                <w:rStyle w:val="a8"/>
                <w:b w:val="0"/>
                <w:bCs w:val="0"/>
              </w:rPr>
              <w:t>Х</w:t>
            </w:r>
          </w:p>
        </w:tc>
      </w:tr>
      <w:tr w:rsidR="00787BA8" w:rsidRPr="00B729F6" w:rsidTr="00997E89">
        <w:trPr>
          <w:trHeight w:val="581"/>
        </w:trPr>
        <w:tc>
          <w:tcPr>
            <w:tcW w:w="3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146DC" w:rsidRPr="00B729F6" w:rsidRDefault="002146DC" w:rsidP="00B729F6">
            <w:pPr>
              <w:pStyle w:val="a9"/>
              <w:rPr>
                <w:rStyle w:val="a8"/>
                <w:b w:val="0"/>
                <w:bCs w:val="0"/>
              </w:rPr>
            </w:pPr>
            <w:r w:rsidRPr="00B729F6">
              <w:rPr>
                <w:rStyle w:val="a8"/>
                <w:b w:val="0"/>
                <w:bCs w:val="0"/>
              </w:rPr>
              <w:t>ИТОГО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6DC" w:rsidRPr="00B729F6" w:rsidRDefault="00CF1AC3" w:rsidP="00B729F6">
            <w:pPr>
              <w:pStyle w:val="a9"/>
              <w:rPr>
                <w:rStyle w:val="a8"/>
                <w:b w:val="0"/>
                <w:bCs w:val="0"/>
              </w:rPr>
            </w:pPr>
            <w:r w:rsidRPr="00B729F6">
              <w:rPr>
                <w:rStyle w:val="a8"/>
                <w:b w:val="0"/>
                <w:bCs w:val="0"/>
              </w:rPr>
              <w:t>2349</w:t>
            </w:r>
            <w:r w:rsidR="002146DC" w:rsidRPr="00B729F6">
              <w:rPr>
                <w:rStyle w:val="a8"/>
                <w:b w:val="0"/>
                <w:bCs w:val="0"/>
              </w:rPr>
              <w:t>,</w:t>
            </w:r>
            <w:r w:rsidRPr="00B729F6">
              <w:rPr>
                <w:rStyle w:val="a8"/>
                <w:b w:val="0"/>
                <w:bCs w:val="0"/>
              </w:rPr>
              <w:t>98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6DC" w:rsidRPr="00B729F6" w:rsidRDefault="00CF1AC3" w:rsidP="00B729F6">
            <w:pPr>
              <w:pStyle w:val="a9"/>
              <w:rPr>
                <w:rStyle w:val="a8"/>
                <w:b w:val="0"/>
                <w:bCs w:val="0"/>
              </w:rPr>
            </w:pPr>
            <w:r w:rsidRPr="00B729F6">
              <w:rPr>
                <w:rStyle w:val="a8"/>
                <w:b w:val="0"/>
                <w:bCs w:val="0"/>
              </w:rPr>
              <w:t>2343</w:t>
            </w:r>
            <w:r w:rsidR="002146DC" w:rsidRPr="00B729F6">
              <w:rPr>
                <w:rStyle w:val="a8"/>
                <w:b w:val="0"/>
                <w:bCs w:val="0"/>
              </w:rPr>
              <w:t>,</w:t>
            </w:r>
            <w:r w:rsidRPr="00B729F6">
              <w:rPr>
                <w:rStyle w:val="a8"/>
                <w:b w:val="0"/>
                <w:bCs w:val="0"/>
              </w:rPr>
              <w:t>8</w:t>
            </w:r>
            <w:r w:rsidR="00415CB6">
              <w:rPr>
                <w:rStyle w:val="a8"/>
                <w:b w:val="0"/>
                <w:bCs w:val="0"/>
              </w:rPr>
              <w:t>8</w:t>
            </w:r>
          </w:p>
        </w:tc>
        <w:tc>
          <w:tcPr>
            <w:tcW w:w="1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46DC" w:rsidRPr="00B729F6" w:rsidRDefault="002146DC" w:rsidP="00B729F6">
            <w:pPr>
              <w:pStyle w:val="a9"/>
              <w:rPr>
                <w:rStyle w:val="a8"/>
                <w:b w:val="0"/>
                <w:bCs w:val="0"/>
              </w:rPr>
            </w:pPr>
            <w:r w:rsidRPr="00B729F6">
              <w:rPr>
                <w:rStyle w:val="a8"/>
                <w:b w:val="0"/>
                <w:bCs w:val="0"/>
              </w:rPr>
              <w:t>99,</w:t>
            </w:r>
            <w:r w:rsidR="00CF1AC3" w:rsidRPr="00B729F6">
              <w:rPr>
                <w:rStyle w:val="a8"/>
                <w:b w:val="0"/>
                <w:bCs w:val="0"/>
              </w:rPr>
              <w:t>7</w:t>
            </w:r>
          </w:p>
        </w:tc>
      </w:tr>
    </w:tbl>
    <w:p w:rsidR="00361B9F" w:rsidRPr="00F75A85" w:rsidRDefault="00361B9F" w:rsidP="003B6101">
      <w:pPr>
        <w:rPr>
          <w:rFonts w:cs="Times New Roman"/>
          <w:b/>
          <w:szCs w:val="24"/>
        </w:rPr>
      </w:pPr>
    </w:p>
    <w:p w:rsidR="00CF1AC3" w:rsidRDefault="00CF1AC3">
      <w:pPr>
        <w:rPr>
          <w:rFonts w:cs="Times New Roman"/>
          <w:b/>
          <w:sz w:val="28"/>
          <w:szCs w:val="28"/>
          <w:u w:val="single"/>
        </w:rPr>
      </w:pPr>
      <w:r>
        <w:rPr>
          <w:rFonts w:cs="Times New Roman"/>
          <w:b/>
          <w:sz w:val="28"/>
          <w:szCs w:val="28"/>
          <w:u w:val="single"/>
        </w:rPr>
        <w:br w:type="page"/>
      </w:r>
    </w:p>
    <w:p w:rsidR="00361B9F" w:rsidRPr="00F468A1" w:rsidRDefault="00361B9F" w:rsidP="009A4F59">
      <w:pPr>
        <w:jc w:val="center"/>
        <w:rPr>
          <w:rFonts w:cs="Times New Roman"/>
          <w:b/>
          <w:szCs w:val="24"/>
          <w:u w:val="single"/>
        </w:rPr>
      </w:pPr>
      <w:r w:rsidRPr="00F468A1">
        <w:rPr>
          <w:rFonts w:cs="Times New Roman"/>
          <w:b/>
          <w:szCs w:val="24"/>
          <w:u w:val="single"/>
        </w:rPr>
        <w:lastRenderedPageBreak/>
        <w:t>Результаты реализации основных мероприятий программы.</w:t>
      </w:r>
    </w:p>
    <w:p w:rsidR="008306CC" w:rsidRPr="00F468A1" w:rsidRDefault="002269E3" w:rsidP="009A4F59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szCs w:val="24"/>
          <w:lang w:eastAsia="ru-RU"/>
        </w:rPr>
      </w:pPr>
      <w:hyperlink w:anchor="Par336" w:history="1">
        <w:r w:rsidR="00361B9F" w:rsidRPr="00F468A1">
          <w:rPr>
            <w:rFonts w:eastAsia="Times New Roman" w:cs="Times New Roman"/>
            <w:b/>
            <w:szCs w:val="24"/>
            <w:lang w:eastAsia="ru-RU"/>
          </w:rPr>
          <w:t>Подпрограмма 1</w:t>
        </w:r>
      </w:hyperlink>
      <w:r w:rsidR="00361B9F" w:rsidRPr="00F468A1">
        <w:rPr>
          <w:rFonts w:eastAsia="Times New Roman" w:cs="Times New Roman"/>
          <w:b/>
          <w:szCs w:val="24"/>
          <w:lang w:eastAsia="ru-RU"/>
        </w:rPr>
        <w:t xml:space="preserve"> «Профилактика преступлений и иных правонарушений в Вологодском муниципальном районе»</w:t>
      </w:r>
      <w:r w:rsidR="008306CC" w:rsidRPr="00F468A1">
        <w:rPr>
          <w:rFonts w:eastAsia="Times New Roman" w:cs="Times New Roman"/>
          <w:szCs w:val="24"/>
          <w:lang w:eastAsia="ru-RU"/>
        </w:rPr>
        <w:t xml:space="preserve"> </w:t>
      </w:r>
    </w:p>
    <w:p w:rsidR="008306CC" w:rsidRPr="00F468A1" w:rsidRDefault="008306CC" w:rsidP="009A4F59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szCs w:val="24"/>
          <w:lang w:eastAsia="ru-RU"/>
        </w:rPr>
      </w:pPr>
    </w:p>
    <w:p w:rsidR="008306CC" w:rsidRPr="00F468A1" w:rsidRDefault="008306CC" w:rsidP="00997E89">
      <w:pPr>
        <w:rPr>
          <w:lang w:eastAsia="ru-RU"/>
        </w:rPr>
      </w:pPr>
      <w:r w:rsidRPr="00F468A1">
        <w:rPr>
          <w:lang w:eastAsia="ru-RU"/>
        </w:rPr>
        <w:t>Сведения о показателях, характеризующих решение каждой задачи подпрограммы 1</w:t>
      </w:r>
    </w:p>
    <w:p w:rsidR="008306CC" w:rsidRPr="00787BA8" w:rsidRDefault="008306CC" w:rsidP="008306CC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color w:val="00B050"/>
          <w:szCs w:val="24"/>
          <w:lang w:eastAsia="ru-RU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988"/>
        <w:gridCol w:w="2159"/>
        <w:gridCol w:w="1059"/>
        <w:gridCol w:w="557"/>
        <w:gridCol w:w="557"/>
        <w:gridCol w:w="557"/>
        <w:gridCol w:w="665"/>
        <w:gridCol w:w="715"/>
        <w:gridCol w:w="821"/>
      </w:tblGrid>
      <w:tr w:rsidR="00A2456B" w:rsidRPr="00A2456B" w:rsidTr="00744207">
        <w:trPr>
          <w:trHeight w:val="320"/>
          <w:tblCellSpacing w:w="5" w:type="nil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  <w:r w:rsidRPr="00A2456B">
              <w:rPr>
                <w:lang w:eastAsia="ru-RU"/>
              </w:rPr>
              <w:t xml:space="preserve">N </w:t>
            </w:r>
            <w:r w:rsidRPr="00A2456B">
              <w:rPr>
                <w:lang w:eastAsia="ru-RU"/>
              </w:rPr>
              <w:br/>
            </w:r>
            <w:proofErr w:type="gramStart"/>
            <w:r w:rsidRPr="00A2456B">
              <w:rPr>
                <w:lang w:eastAsia="ru-RU"/>
              </w:rPr>
              <w:t>п</w:t>
            </w:r>
            <w:proofErr w:type="gramEnd"/>
            <w:r w:rsidRPr="00A2456B">
              <w:rPr>
                <w:lang w:eastAsia="ru-RU"/>
              </w:rPr>
              <w:t>/п</w:t>
            </w:r>
          </w:p>
        </w:tc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  <w:r w:rsidRPr="00A2456B">
              <w:rPr>
                <w:lang w:eastAsia="ru-RU"/>
              </w:rPr>
              <w:t>Задачи, направле</w:t>
            </w:r>
            <w:r w:rsidRPr="00A2456B">
              <w:rPr>
                <w:lang w:eastAsia="ru-RU"/>
              </w:rPr>
              <w:t>н</w:t>
            </w:r>
            <w:r w:rsidRPr="00A2456B">
              <w:rPr>
                <w:lang w:eastAsia="ru-RU"/>
              </w:rPr>
              <w:t>ные на достижение цели</w:t>
            </w:r>
          </w:p>
        </w:tc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  <w:r w:rsidRPr="00A2456B">
              <w:rPr>
                <w:lang w:eastAsia="ru-RU"/>
              </w:rPr>
              <w:t>Наименование показ</w:t>
            </w:r>
            <w:r w:rsidRPr="00A2456B">
              <w:rPr>
                <w:lang w:eastAsia="ru-RU"/>
              </w:rPr>
              <w:t>а</w:t>
            </w:r>
            <w:r w:rsidRPr="00A2456B">
              <w:rPr>
                <w:lang w:eastAsia="ru-RU"/>
              </w:rPr>
              <w:t>теля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  <w:r w:rsidRPr="00A2456B">
              <w:rPr>
                <w:lang w:eastAsia="ru-RU"/>
              </w:rPr>
              <w:t>Ед. изм</w:t>
            </w:r>
            <w:r w:rsidRPr="00A2456B">
              <w:rPr>
                <w:lang w:eastAsia="ru-RU"/>
              </w:rPr>
              <w:t>е</w:t>
            </w:r>
            <w:r w:rsidRPr="00A2456B">
              <w:rPr>
                <w:lang w:eastAsia="ru-RU"/>
              </w:rPr>
              <w:t>рения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lang w:val="en-US" w:eastAsia="ru-RU"/>
              </w:rPr>
            </w:pPr>
            <w:r w:rsidRPr="00A2456B">
              <w:rPr>
                <w:lang w:val="en-US" w:eastAsia="ru-RU"/>
              </w:rPr>
              <w:t>2013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  <w:r w:rsidRPr="00A2456B">
              <w:rPr>
                <w:lang w:eastAsia="ru-RU"/>
              </w:rPr>
              <w:t>2014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  <w:r w:rsidRPr="00A2456B">
              <w:rPr>
                <w:lang w:eastAsia="ru-RU"/>
              </w:rPr>
              <w:t>2015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  <w:r>
              <w:rPr>
                <w:lang w:eastAsia="ru-RU"/>
              </w:rPr>
              <w:t>2016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  <w:r w:rsidRPr="00A2456B">
              <w:rPr>
                <w:lang w:eastAsia="ru-RU"/>
              </w:rPr>
              <w:t>201</w:t>
            </w:r>
            <w:r>
              <w:rPr>
                <w:lang w:eastAsia="ru-RU"/>
              </w:rPr>
              <w:t>7</w:t>
            </w:r>
          </w:p>
        </w:tc>
      </w:tr>
      <w:tr w:rsidR="00A2456B" w:rsidRPr="00A2456B" w:rsidTr="00744207">
        <w:trPr>
          <w:tblCellSpacing w:w="5" w:type="nil"/>
        </w:trPr>
        <w:tc>
          <w:tcPr>
            <w:tcW w:w="2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</w:p>
        </w:tc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</w:p>
        </w:tc>
        <w:tc>
          <w:tcPr>
            <w:tcW w:w="11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</w:p>
        </w:tc>
        <w:tc>
          <w:tcPr>
            <w:tcW w:w="5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</w:p>
        </w:tc>
        <w:tc>
          <w:tcPr>
            <w:tcW w:w="2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</w:p>
        </w:tc>
        <w:tc>
          <w:tcPr>
            <w:tcW w:w="2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</w:p>
        </w:tc>
        <w:tc>
          <w:tcPr>
            <w:tcW w:w="2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</w:p>
        </w:tc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</w:p>
        </w:tc>
        <w:tc>
          <w:tcPr>
            <w:tcW w:w="3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  <w:r w:rsidRPr="00A2456B">
              <w:rPr>
                <w:lang w:eastAsia="ru-RU"/>
              </w:rPr>
              <w:t>план</w:t>
            </w:r>
          </w:p>
        </w:tc>
        <w:tc>
          <w:tcPr>
            <w:tcW w:w="4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  <w:r w:rsidRPr="00A2456B">
              <w:rPr>
                <w:lang w:eastAsia="ru-RU"/>
              </w:rPr>
              <w:t>факт</w:t>
            </w:r>
          </w:p>
        </w:tc>
      </w:tr>
      <w:tr w:rsidR="00A2456B" w:rsidRPr="00A2456B" w:rsidTr="00744207">
        <w:trPr>
          <w:trHeight w:val="543"/>
          <w:tblCellSpacing w:w="5" w:type="nil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  <w:r w:rsidRPr="00A2456B">
              <w:rPr>
                <w:lang w:eastAsia="ru-RU"/>
              </w:rPr>
              <w:t>1.</w:t>
            </w:r>
          </w:p>
        </w:tc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  <w:r w:rsidRPr="00A2456B">
              <w:rPr>
                <w:rFonts w:eastAsia="Times New Roman"/>
                <w:lang w:eastAsia="ru-RU"/>
              </w:rPr>
              <w:t>Задача 1:</w:t>
            </w:r>
          </w:p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  <w:r w:rsidRPr="00A2456B">
              <w:rPr>
                <w:lang w:eastAsia="ru-RU"/>
              </w:rPr>
              <w:t>усиление социальной профилактики среди несовершеннолетних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  <w:r w:rsidRPr="00A2456B">
              <w:rPr>
                <w:lang w:eastAsia="ru-RU"/>
              </w:rPr>
              <w:t>Количество граждан, принявших участие в мероприятиях, напра</w:t>
            </w:r>
            <w:r w:rsidRPr="00A2456B">
              <w:rPr>
                <w:lang w:eastAsia="ru-RU"/>
              </w:rPr>
              <w:t>в</w:t>
            </w:r>
            <w:r w:rsidRPr="00A2456B">
              <w:rPr>
                <w:lang w:eastAsia="ru-RU"/>
              </w:rPr>
              <w:t>ленных на профила</w:t>
            </w:r>
            <w:r w:rsidRPr="00A2456B">
              <w:rPr>
                <w:lang w:eastAsia="ru-RU"/>
              </w:rPr>
              <w:t>к</w:t>
            </w:r>
            <w:r w:rsidRPr="00A2456B">
              <w:rPr>
                <w:lang w:eastAsia="ru-RU"/>
              </w:rPr>
              <w:t>тику преступлений и иных правонарушений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  <w:r w:rsidRPr="00A2456B">
              <w:rPr>
                <w:lang w:eastAsia="ru-RU"/>
              </w:rPr>
              <w:t>ед.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  <w:r w:rsidRPr="00A2456B">
              <w:rPr>
                <w:lang w:eastAsia="ru-RU"/>
              </w:rPr>
              <w:t>4045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  <w:r w:rsidRPr="00A2456B">
              <w:rPr>
                <w:lang w:eastAsia="ru-RU"/>
              </w:rPr>
              <w:t>4090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  <w:r w:rsidRPr="00A2456B">
              <w:rPr>
                <w:lang w:eastAsia="ru-RU"/>
              </w:rPr>
              <w:t>6137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3A2A85" w:rsidP="00B729F6">
            <w:pPr>
              <w:pStyle w:val="a9"/>
            </w:pPr>
            <w:r w:rsidRPr="003A2A85">
              <w:t>6258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</w:pPr>
            <w:r w:rsidRPr="00A2456B">
              <w:t>42</w:t>
            </w:r>
            <w:r w:rsidR="00744207">
              <w:t>5</w:t>
            </w:r>
            <w:r w:rsidRPr="00A2456B">
              <w:t>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744207" w:rsidP="00A82AC7">
            <w:pPr>
              <w:pStyle w:val="a9"/>
              <w:rPr>
                <w:lang w:eastAsia="ru-RU"/>
              </w:rPr>
            </w:pPr>
            <w:r>
              <w:rPr>
                <w:lang w:eastAsia="ru-RU"/>
              </w:rPr>
              <w:t>63</w:t>
            </w:r>
            <w:r w:rsidR="00A82AC7">
              <w:rPr>
                <w:lang w:eastAsia="ru-RU"/>
              </w:rPr>
              <w:t>21</w:t>
            </w:r>
          </w:p>
        </w:tc>
      </w:tr>
      <w:tr w:rsidR="00A2456B" w:rsidRPr="00A2456B" w:rsidTr="00744207">
        <w:trPr>
          <w:trHeight w:val="543"/>
          <w:tblCellSpacing w:w="5" w:type="nil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</w:p>
        </w:tc>
        <w:tc>
          <w:tcPr>
            <w:tcW w:w="10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  <w:r w:rsidRPr="00A2456B">
              <w:rPr>
                <w:lang w:eastAsia="ru-RU"/>
              </w:rPr>
              <w:t>Количество граждан, привлеченных к уч</w:t>
            </w:r>
            <w:r w:rsidRPr="00A2456B">
              <w:rPr>
                <w:lang w:eastAsia="ru-RU"/>
              </w:rPr>
              <w:t>а</w:t>
            </w:r>
            <w:r w:rsidRPr="00A2456B">
              <w:rPr>
                <w:lang w:eastAsia="ru-RU"/>
              </w:rPr>
              <w:t>стию в социальных программах и проектах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  <w:r w:rsidRPr="00A2456B">
              <w:rPr>
                <w:lang w:eastAsia="ru-RU"/>
              </w:rPr>
              <w:t>ед.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  <w:r w:rsidRPr="00A2456B">
              <w:rPr>
                <w:rFonts w:eastAsia="Times New Roman"/>
                <w:lang w:eastAsia="ru-RU"/>
              </w:rPr>
              <w:t>684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  <w:r w:rsidRPr="00A2456B">
              <w:rPr>
                <w:rFonts w:eastAsia="Times New Roman"/>
                <w:lang w:eastAsia="ru-RU"/>
              </w:rPr>
              <w:t>753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  <w:r w:rsidRPr="00A2456B">
              <w:rPr>
                <w:rFonts w:eastAsia="Times New Roman"/>
                <w:lang w:eastAsia="ru-RU"/>
              </w:rPr>
              <w:t>820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3A2A85" w:rsidP="00B729F6">
            <w:pPr>
              <w:pStyle w:val="a9"/>
            </w:pPr>
            <w:r w:rsidRPr="003A2A85">
              <w:t>855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744207" w:rsidP="00B729F6">
            <w:pPr>
              <w:pStyle w:val="a9"/>
            </w:pPr>
            <w:r>
              <w:t>700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82AC7" w:rsidP="00B729F6">
            <w:pPr>
              <w:pStyle w:val="a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862</w:t>
            </w:r>
          </w:p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</w:p>
        </w:tc>
      </w:tr>
      <w:tr w:rsidR="00A2456B" w:rsidRPr="00A2456B" w:rsidTr="00744207">
        <w:trPr>
          <w:trHeight w:val="499"/>
          <w:tblCellSpacing w:w="5" w:type="nil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</w:p>
        </w:tc>
        <w:tc>
          <w:tcPr>
            <w:tcW w:w="10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  <w:r w:rsidRPr="00A2456B">
              <w:rPr>
                <w:rFonts w:eastAsia="Times New Roman"/>
                <w:lang w:eastAsia="ru-RU"/>
              </w:rPr>
              <w:t>Доля граждан, охв</w:t>
            </w:r>
            <w:r w:rsidRPr="00A2456B">
              <w:rPr>
                <w:rFonts w:eastAsia="Times New Roman"/>
                <w:lang w:eastAsia="ru-RU"/>
              </w:rPr>
              <w:t>а</w:t>
            </w:r>
            <w:r w:rsidRPr="00A2456B">
              <w:rPr>
                <w:rFonts w:eastAsia="Times New Roman"/>
                <w:lang w:eastAsia="ru-RU"/>
              </w:rPr>
              <w:t>ченных правовым и</w:t>
            </w:r>
            <w:r w:rsidRPr="00A2456B">
              <w:rPr>
                <w:rFonts w:eastAsia="Times New Roman"/>
                <w:lang w:eastAsia="ru-RU"/>
              </w:rPr>
              <w:t>н</w:t>
            </w:r>
            <w:r w:rsidRPr="00A2456B">
              <w:rPr>
                <w:rFonts w:eastAsia="Times New Roman"/>
                <w:lang w:eastAsia="ru-RU"/>
              </w:rPr>
              <w:t>формированием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  <w:r w:rsidRPr="00A2456B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  <w:r w:rsidRPr="00A2456B">
              <w:rPr>
                <w:rFonts w:eastAsia="Times New Roman"/>
                <w:lang w:eastAsia="ru-RU"/>
              </w:rPr>
              <w:t>7,8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  <w:r w:rsidRPr="00A2456B">
              <w:rPr>
                <w:rFonts w:eastAsia="Times New Roman"/>
                <w:lang w:eastAsia="ru-RU"/>
              </w:rPr>
              <w:t>10,7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  <w:r w:rsidRPr="00A2456B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3A2A85" w:rsidP="00A82AC7">
            <w:pPr>
              <w:pStyle w:val="a9"/>
            </w:pPr>
            <w:r>
              <w:t>1</w:t>
            </w:r>
            <w:r w:rsidRPr="003A2A85">
              <w:t>2,</w:t>
            </w:r>
            <w:r w:rsidR="00A82AC7">
              <w:t>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</w:pPr>
            <w:r w:rsidRPr="00A2456B">
              <w:t>8,</w:t>
            </w:r>
            <w:r w:rsidR="000F7583">
              <w:t>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82AC7" w:rsidP="00A82AC7">
            <w:pPr>
              <w:pStyle w:val="a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</w:t>
            </w:r>
            <w:r w:rsidR="000F7583">
              <w:rPr>
                <w:rFonts w:eastAsia="Times New Roman"/>
                <w:lang w:eastAsia="ru-RU"/>
              </w:rPr>
              <w:t>,</w:t>
            </w:r>
            <w:r>
              <w:rPr>
                <w:rFonts w:eastAsia="Times New Roman"/>
                <w:lang w:eastAsia="ru-RU"/>
              </w:rPr>
              <w:t>2</w:t>
            </w:r>
          </w:p>
        </w:tc>
      </w:tr>
      <w:tr w:rsidR="00A2456B" w:rsidRPr="00A2456B" w:rsidTr="00744207">
        <w:trPr>
          <w:trHeight w:val="643"/>
          <w:tblCellSpacing w:w="5" w:type="nil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</w:p>
        </w:tc>
        <w:tc>
          <w:tcPr>
            <w:tcW w:w="10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  <w:proofErr w:type="gramStart"/>
            <w:r w:rsidRPr="00A2456B">
              <w:rPr>
                <w:rFonts w:eastAsia="Times New Roman"/>
                <w:lang w:eastAsia="ru-RU"/>
              </w:rPr>
              <w:t>Доля несовершенн</w:t>
            </w:r>
            <w:r w:rsidRPr="00A2456B">
              <w:rPr>
                <w:rFonts w:eastAsia="Times New Roman"/>
                <w:lang w:eastAsia="ru-RU"/>
              </w:rPr>
              <w:t>о</w:t>
            </w:r>
            <w:r w:rsidRPr="00A2456B">
              <w:rPr>
                <w:rFonts w:eastAsia="Times New Roman"/>
                <w:lang w:eastAsia="ru-RU"/>
              </w:rPr>
              <w:t>летних, зарегистрир</w:t>
            </w:r>
            <w:r w:rsidRPr="00A2456B">
              <w:rPr>
                <w:rFonts w:eastAsia="Times New Roman"/>
                <w:lang w:eastAsia="ru-RU"/>
              </w:rPr>
              <w:t>о</w:t>
            </w:r>
            <w:r w:rsidRPr="00A2456B">
              <w:rPr>
                <w:rFonts w:eastAsia="Times New Roman"/>
                <w:lang w:eastAsia="ru-RU"/>
              </w:rPr>
              <w:t>ванных на территории Вологодского муниц</w:t>
            </w:r>
            <w:r w:rsidRPr="00A2456B">
              <w:rPr>
                <w:rFonts w:eastAsia="Times New Roman"/>
                <w:lang w:eastAsia="ru-RU"/>
              </w:rPr>
              <w:t>и</w:t>
            </w:r>
            <w:r w:rsidRPr="00A2456B">
              <w:rPr>
                <w:rFonts w:eastAsia="Times New Roman"/>
                <w:lang w:eastAsia="ru-RU"/>
              </w:rPr>
              <w:t>пального района, д</w:t>
            </w:r>
            <w:r w:rsidRPr="00A2456B">
              <w:rPr>
                <w:rFonts w:eastAsia="Times New Roman"/>
                <w:lang w:eastAsia="ru-RU"/>
              </w:rPr>
              <w:t>о</w:t>
            </w:r>
            <w:r w:rsidRPr="00A2456B">
              <w:rPr>
                <w:rFonts w:eastAsia="Times New Roman"/>
                <w:lang w:eastAsia="ru-RU"/>
              </w:rPr>
              <w:t>стигших возраста пр</w:t>
            </w:r>
            <w:r w:rsidRPr="00A2456B">
              <w:rPr>
                <w:rFonts w:eastAsia="Times New Roman"/>
                <w:lang w:eastAsia="ru-RU"/>
              </w:rPr>
              <w:t>и</w:t>
            </w:r>
            <w:r w:rsidRPr="00A2456B">
              <w:rPr>
                <w:rFonts w:eastAsia="Times New Roman"/>
                <w:lang w:eastAsia="ru-RU"/>
              </w:rPr>
              <w:t>влечения к уголовной ответственности и с</w:t>
            </w:r>
            <w:r w:rsidRPr="00A2456B">
              <w:rPr>
                <w:rFonts w:eastAsia="Times New Roman"/>
                <w:lang w:eastAsia="ru-RU"/>
              </w:rPr>
              <w:t>о</w:t>
            </w:r>
            <w:r w:rsidRPr="00A2456B">
              <w:rPr>
                <w:rFonts w:eastAsia="Times New Roman"/>
                <w:lang w:eastAsia="ru-RU"/>
              </w:rPr>
              <w:t>вершивших престу</w:t>
            </w:r>
            <w:r w:rsidRPr="00A2456B">
              <w:rPr>
                <w:rFonts w:eastAsia="Times New Roman"/>
                <w:lang w:eastAsia="ru-RU"/>
              </w:rPr>
              <w:t>п</w:t>
            </w:r>
            <w:r w:rsidRPr="00A2456B">
              <w:rPr>
                <w:rFonts w:eastAsia="Times New Roman"/>
                <w:lang w:eastAsia="ru-RU"/>
              </w:rPr>
              <w:t>ления, от общего числа населения района в возрасте от 14 до 18 лет</w:t>
            </w:r>
            <w:proofErr w:type="gramEnd"/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  <w:r w:rsidRPr="00A2456B">
              <w:rPr>
                <w:rFonts w:eastAsia="Times New Roman"/>
                <w:lang w:eastAsia="ru-RU"/>
              </w:rPr>
              <w:t>%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  <w:r w:rsidRPr="00A2456B">
              <w:rPr>
                <w:lang w:eastAsia="ru-RU"/>
              </w:rPr>
              <w:t>2,6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  <w:r w:rsidRPr="00A2456B">
              <w:rPr>
                <w:lang w:eastAsia="ru-RU"/>
              </w:rPr>
              <w:t>0,89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  <w:r w:rsidRPr="00A2456B">
              <w:rPr>
                <w:lang w:eastAsia="ru-RU"/>
              </w:rPr>
              <w:t>0,76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3A2A85" w:rsidP="00B729F6">
            <w:pPr>
              <w:pStyle w:val="a9"/>
            </w:pPr>
            <w:r>
              <w:t>1,2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</w:pPr>
            <w:r w:rsidRPr="00A2456B">
              <w:t>2,</w:t>
            </w:r>
            <w:r w:rsidR="000159DF">
              <w:t>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82AC7" w:rsidP="00B729F6">
            <w:pPr>
              <w:pStyle w:val="a9"/>
              <w:rPr>
                <w:lang w:eastAsia="ru-RU"/>
              </w:rPr>
            </w:pPr>
            <w:r>
              <w:rPr>
                <w:lang w:eastAsia="ru-RU"/>
              </w:rPr>
              <w:t>0,88</w:t>
            </w:r>
          </w:p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</w:p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</w:p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</w:p>
        </w:tc>
      </w:tr>
      <w:tr w:rsidR="00A2456B" w:rsidRPr="00A2456B" w:rsidTr="00744207">
        <w:trPr>
          <w:trHeight w:val="242"/>
          <w:tblCellSpacing w:w="5" w:type="nil"/>
        </w:trPr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  <w:r w:rsidRPr="00A2456B">
              <w:rPr>
                <w:lang w:eastAsia="ru-RU"/>
              </w:rPr>
              <w:t>2.</w:t>
            </w:r>
          </w:p>
        </w:tc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  <w:r w:rsidRPr="00A2456B">
              <w:rPr>
                <w:rFonts w:eastAsia="Times New Roman"/>
                <w:lang w:eastAsia="ru-RU"/>
              </w:rPr>
              <w:t>Задача 2: повышение эффективности раб</w:t>
            </w:r>
            <w:r w:rsidRPr="00A2456B">
              <w:rPr>
                <w:rFonts w:eastAsia="Times New Roman"/>
                <w:lang w:eastAsia="ru-RU"/>
              </w:rPr>
              <w:t>о</w:t>
            </w:r>
            <w:r w:rsidRPr="00A2456B">
              <w:rPr>
                <w:rFonts w:eastAsia="Times New Roman"/>
                <w:lang w:eastAsia="ru-RU"/>
              </w:rPr>
              <w:t>ты по выявлению, предупреждению и профилактике пр</w:t>
            </w:r>
            <w:r w:rsidRPr="00A2456B">
              <w:rPr>
                <w:rFonts w:eastAsia="Times New Roman"/>
                <w:lang w:eastAsia="ru-RU"/>
              </w:rPr>
              <w:t>а</w:t>
            </w:r>
            <w:r w:rsidRPr="00A2456B">
              <w:rPr>
                <w:rFonts w:eastAsia="Times New Roman"/>
                <w:lang w:eastAsia="ru-RU"/>
              </w:rPr>
              <w:t>вонарушений, с</w:t>
            </w:r>
            <w:r w:rsidRPr="00A2456B">
              <w:rPr>
                <w:rFonts w:eastAsia="Times New Roman"/>
                <w:lang w:eastAsia="ru-RU"/>
              </w:rPr>
              <w:t>о</w:t>
            </w:r>
            <w:r w:rsidRPr="00A2456B">
              <w:rPr>
                <w:rFonts w:eastAsia="Times New Roman"/>
                <w:lang w:eastAsia="ru-RU"/>
              </w:rPr>
              <w:t>вершаемых на ул</w:t>
            </w:r>
            <w:r w:rsidRPr="00A2456B">
              <w:rPr>
                <w:rFonts w:eastAsia="Times New Roman"/>
                <w:lang w:eastAsia="ru-RU"/>
              </w:rPr>
              <w:t>и</w:t>
            </w:r>
            <w:r w:rsidRPr="00A2456B">
              <w:rPr>
                <w:rFonts w:eastAsia="Times New Roman"/>
                <w:lang w:eastAsia="ru-RU"/>
              </w:rPr>
              <w:t>цах и в других общ</w:t>
            </w:r>
            <w:r w:rsidRPr="00A2456B">
              <w:rPr>
                <w:rFonts w:eastAsia="Times New Roman"/>
                <w:lang w:eastAsia="ru-RU"/>
              </w:rPr>
              <w:t>е</w:t>
            </w:r>
            <w:r w:rsidRPr="00A2456B">
              <w:rPr>
                <w:rFonts w:eastAsia="Times New Roman"/>
                <w:lang w:eastAsia="ru-RU"/>
              </w:rPr>
              <w:t>ственных местах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  <w:r w:rsidRPr="00A2456B">
              <w:rPr>
                <w:rFonts w:eastAsia="Times New Roman"/>
                <w:lang w:eastAsia="ru-RU"/>
              </w:rPr>
              <w:t>Количество устано</w:t>
            </w:r>
            <w:r w:rsidRPr="00A2456B">
              <w:rPr>
                <w:rFonts w:eastAsia="Times New Roman"/>
                <w:lang w:eastAsia="ru-RU"/>
              </w:rPr>
              <w:t>в</w:t>
            </w:r>
            <w:r w:rsidRPr="00A2456B">
              <w:rPr>
                <w:rFonts w:eastAsia="Times New Roman"/>
                <w:lang w:eastAsia="ru-RU"/>
              </w:rPr>
              <w:t>ленных камер виде</w:t>
            </w:r>
            <w:r w:rsidRPr="00A2456B">
              <w:rPr>
                <w:rFonts w:eastAsia="Times New Roman"/>
                <w:lang w:eastAsia="ru-RU"/>
              </w:rPr>
              <w:t>о</w:t>
            </w:r>
            <w:r w:rsidRPr="00A2456B">
              <w:rPr>
                <w:rFonts w:eastAsia="Times New Roman"/>
                <w:lang w:eastAsia="ru-RU"/>
              </w:rPr>
              <w:t>наблюдения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  <w:r w:rsidRPr="00A2456B">
              <w:rPr>
                <w:rFonts w:eastAsia="Times New Roman"/>
                <w:lang w:eastAsia="ru-RU"/>
              </w:rPr>
              <w:t>ед.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  <w:r w:rsidRPr="00A2456B">
              <w:rPr>
                <w:rFonts w:eastAsia="Times New Roman"/>
                <w:lang w:eastAsia="ru-RU"/>
              </w:rPr>
              <w:t>274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  <w:r w:rsidRPr="00A2456B">
              <w:rPr>
                <w:rFonts w:eastAsia="Times New Roman"/>
                <w:lang w:eastAsia="ru-RU"/>
              </w:rPr>
              <w:t>276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  <w:r w:rsidRPr="00A2456B">
              <w:rPr>
                <w:rFonts w:eastAsia="Times New Roman"/>
                <w:lang w:eastAsia="ru-RU"/>
              </w:rPr>
              <w:t>284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3A2A85" w:rsidP="00B729F6">
            <w:pPr>
              <w:pStyle w:val="a9"/>
            </w:pPr>
            <w:r>
              <w:t>291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82AC7" w:rsidP="00B729F6">
            <w:pPr>
              <w:pStyle w:val="a9"/>
            </w:pPr>
            <w:r>
              <w:t>29</w:t>
            </w:r>
            <w:r w:rsidR="00415D4D">
              <w:t>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4D6367" w:rsidP="00A82AC7">
            <w:pPr>
              <w:pStyle w:val="a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29</w:t>
            </w:r>
            <w:r w:rsidR="004B2BC1">
              <w:rPr>
                <w:rFonts w:eastAsia="Times New Roman"/>
                <w:lang w:eastAsia="ru-RU"/>
              </w:rPr>
              <w:t>1</w:t>
            </w:r>
          </w:p>
        </w:tc>
      </w:tr>
      <w:tr w:rsidR="00A2456B" w:rsidRPr="00A2456B" w:rsidTr="00744207">
        <w:trPr>
          <w:trHeight w:val="242"/>
          <w:tblCellSpacing w:w="5" w:type="nil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</w:p>
        </w:tc>
        <w:tc>
          <w:tcPr>
            <w:tcW w:w="10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  <w:r w:rsidRPr="00A2456B">
              <w:rPr>
                <w:rFonts w:eastAsia="Times New Roman"/>
                <w:lang w:eastAsia="ru-RU"/>
              </w:rPr>
              <w:t>Количество устано</w:t>
            </w:r>
            <w:r w:rsidRPr="00A2456B">
              <w:rPr>
                <w:rFonts w:eastAsia="Times New Roman"/>
                <w:lang w:eastAsia="ru-RU"/>
              </w:rPr>
              <w:t>в</w:t>
            </w:r>
            <w:r w:rsidRPr="00A2456B">
              <w:rPr>
                <w:rFonts w:eastAsia="Times New Roman"/>
                <w:lang w:eastAsia="ru-RU"/>
              </w:rPr>
              <w:t>ленных ограждений в образовательных орг</w:t>
            </w:r>
            <w:r w:rsidRPr="00A2456B">
              <w:rPr>
                <w:rFonts w:eastAsia="Times New Roman"/>
                <w:lang w:eastAsia="ru-RU"/>
              </w:rPr>
              <w:t>а</w:t>
            </w:r>
            <w:r w:rsidRPr="00A2456B">
              <w:rPr>
                <w:rFonts w:eastAsia="Times New Roman"/>
                <w:lang w:eastAsia="ru-RU"/>
              </w:rPr>
              <w:t>низациях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  <w:r w:rsidRPr="00A2456B">
              <w:rPr>
                <w:rFonts w:eastAsia="Times New Roman"/>
                <w:lang w:eastAsia="ru-RU"/>
              </w:rPr>
              <w:t>ед.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  <w:r w:rsidRPr="00A2456B">
              <w:rPr>
                <w:rFonts w:eastAsia="Times New Roman"/>
                <w:lang w:eastAsia="ru-RU"/>
              </w:rPr>
              <w:t>51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  <w:r w:rsidRPr="00A2456B">
              <w:rPr>
                <w:rFonts w:eastAsia="Times New Roman"/>
                <w:lang w:eastAsia="ru-RU"/>
              </w:rPr>
              <w:t>50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  <w:r w:rsidRPr="00A2456B">
              <w:rPr>
                <w:rFonts w:eastAsia="Times New Roman"/>
                <w:lang w:eastAsia="ru-RU"/>
              </w:rPr>
              <w:t>50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82AC7" w:rsidP="00B729F6">
            <w:pPr>
              <w:pStyle w:val="a9"/>
            </w:pPr>
            <w:r>
              <w:t>56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D616AD" w:rsidP="00B729F6">
            <w:pPr>
              <w:pStyle w:val="a9"/>
            </w:pPr>
            <w:r>
              <w:t>58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D616AD" w:rsidRDefault="00A82AC7" w:rsidP="00A82AC7">
            <w:pPr>
              <w:pStyle w:val="a9"/>
              <w:rPr>
                <w:rFonts w:eastAsia="Times New Roman"/>
                <w:color w:val="FF0000"/>
                <w:lang w:eastAsia="ru-RU"/>
              </w:rPr>
            </w:pPr>
            <w:r w:rsidRPr="00A82AC7">
              <w:rPr>
                <w:rFonts w:eastAsia="Times New Roman"/>
                <w:lang w:eastAsia="ru-RU"/>
              </w:rPr>
              <w:t>51</w:t>
            </w:r>
          </w:p>
        </w:tc>
      </w:tr>
      <w:tr w:rsidR="00A2456B" w:rsidRPr="00A2456B" w:rsidTr="00744207">
        <w:trPr>
          <w:trHeight w:val="242"/>
          <w:tblCellSpacing w:w="5" w:type="nil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</w:p>
        </w:tc>
        <w:tc>
          <w:tcPr>
            <w:tcW w:w="10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  <w:r w:rsidRPr="00A2456B">
              <w:rPr>
                <w:rFonts w:eastAsia="Times New Roman"/>
                <w:lang w:eastAsia="ru-RU"/>
              </w:rPr>
              <w:t>Количество правон</w:t>
            </w:r>
            <w:r w:rsidRPr="00A2456B">
              <w:rPr>
                <w:rFonts w:eastAsia="Times New Roman"/>
                <w:lang w:eastAsia="ru-RU"/>
              </w:rPr>
              <w:t>а</w:t>
            </w:r>
            <w:r w:rsidRPr="00A2456B">
              <w:rPr>
                <w:rFonts w:eastAsia="Times New Roman"/>
                <w:lang w:eastAsia="ru-RU"/>
              </w:rPr>
              <w:t>рушений, выявленных с помощью средств видеонаблюдения</w:t>
            </w:r>
          </w:p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  <w:r w:rsidRPr="00A2456B">
              <w:rPr>
                <w:lang w:eastAsia="ru-RU"/>
              </w:rPr>
              <w:t>ед.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  <w:r w:rsidRPr="00A2456B">
              <w:rPr>
                <w:rFonts w:eastAsia="Times New Roman"/>
                <w:lang w:eastAsia="ru-RU"/>
              </w:rPr>
              <w:t>102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  <w:r w:rsidRPr="00A2456B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  <w:r w:rsidRPr="00A2456B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3A2A85" w:rsidP="00B729F6">
            <w:pPr>
              <w:pStyle w:val="a9"/>
            </w:pPr>
            <w:r>
              <w:t>11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</w:pPr>
            <w:r w:rsidRPr="00A2456B">
              <w:t>1</w:t>
            </w:r>
            <w:r w:rsidR="00D616AD">
              <w:t>14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82AC7" w:rsidP="00B729F6">
            <w:pPr>
              <w:pStyle w:val="a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</w:tr>
      <w:tr w:rsidR="00A2456B" w:rsidRPr="00A2456B" w:rsidTr="00744207">
        <w:trPr>
          <w:trHeight w:val="242"/>
          <w:tblCellSpacing w:w="5" w:type="nil"/>
        </w:trPr>
        <w:tc>
          <w:tcPr>
            <w:tcW w:w="22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</w:p>
        </w:tc>
        <w:tc>
          <w:tcPr>
            <w:tcW w:w="10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  <w:r w:rsidRPr="00A2456B">
              <w:rPr>
                <w:lang w:eastAsia="ru-RU"/>
              </w:rPr>
              <w:t>Количество меропри</w:t>
            </w:r>
            <w:r w:rsidRPr="00A2456B">
              <w:rPr>
                <w:lang w:eastAsia="ru-RU"/>
              </w:rPr>
              <w:t>я</w:t>
            </w:r>
            <w:r w:rsidRPr="00A2456B">
              <w:rPr>
                <w:lang w:eastAsia="ru-RU"/>
              </w:rPr>
              <w:t>тий, направленных на предупреждение им</w:t>
            </w:r>
            <w:r w:rsidRPr="00A2456B">
              <w:rPr>
                <w:lang w:eastAsia="ru-RU"/>
              </w:rPr>
              <w:t>у</w:t>
            </w:r>
            <w:r w:rsidRPr="00A2456B">
              <w:rPr>
                <w:lang w:eastAsia="ru-RU"/>
              </w:rPr>
              <w:t>щественных престу</w:t>
            </w:r>
            <w:r w:rsidRPr="00A2456B">
              <w:rPr>
                <w:lang w:eastAsia="ru-RU"/>
              </w:rPr>
              <w:t>п</w:t>
            </w:r>
            <w:r w:rsidRPr="00A2456B">
              <w:rPr>
                <w:lang w:eastAsia="ru-RU"/>
              </w:rPr>
              <w:t>лений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  <w:r w:rsidRPr="00A2456B">
              <w:rPr>
                <w:lang w:eastAsia="ru-RU"/>
              </w:rPr>
              <w:t>ед.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  <w:r w:rsidRPr="00A2456B">
              <w:rPr>
                <w:rFonts w:eastAsia="Times New Roman"/>
                <w:lang w:eastAsia="ru-RU"/>
              </w:rPr>
              <w:t>32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  <w:r w:rsidRPr="00A2456B">
              <w:rPr>
                <w:rFonts w:eastAsia="Times New Roman"/>
                <w:lang w:eastAsia="ru-RU"/>
              </w:rPr>
              <w:t>34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  <w:r w:rsidRPr="00A2456B">
              <w:rPr>
                <w:rFonts w:eastAsia="Times New Roman"/>
                <w:lang w:eastAsia="ru-RU"/>
              </w:rPr>
              <w:t>42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3A2A85" w:rsidP="00B729F6">
            <w:pPr>
              <w:pStyle w:val="a9"/>
            </w:pPr>
            <w:r>
              <w:t>65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48772D" w:rsidP="00B729F6">
            <w:pPr>
              <w:pStyle w:val="a9"/>
            </w:pPr>
            <w:r>
              <w:t>41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82AC7" w:rsidP="00B729F6">
            <w:pPr>
              <w:pStyle w:val="a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67</w:t>
            </w:r>
          </w:p>
        </w:tc>
      </w:tr>
      <w:tr w:rsidR="00A2456B" w:rsidRPr="00A2456B" w:rsidTr="00744207">
        <w:trPr>
          <w:trHeight w:val="242"/>
          <w:tblCellSpacing w:w="5" w:type="nil"/>
        </w:trPr>
        <w:tc>
          <w:tcPr>
            <w:tcW w:w="2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</w:p>
        </w:tc>
        <w:tc>
          <w:tcPr>
            <w:tcW w:w="10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  <w:r w:rsidRPr="00A2456B">
              <w:rPr>
                <w:lang w:eastAsia="ru-RU"/>
              </w:rPr>
              <w:t>Количество проведе</w:t>
            </w:r>
            <w:r w:rsidRPr="00A2456B">
              <w:rPr>
                <w:lang w:eastAsia="ru-RU"/>
              </w:rPr>
              <w:t>н</w:t>
            </w:r>
            <w:r w:rsidRPr="00A2456B">
              <w:rPr>
                <w:lang w:eastAsia="ru-RU"/>
              </w:rPr>
              <w:t>ных мероприятий в области профилактики экстремизма и терр</w:t>
            </w:r>
            <w:r w:rsidRPr="00A2456B">
              <w:rPr>
                <w:lang w:eastAsia="ru-RU"/>
              </w:rPr>
              <w:t>о</w:t>
            </w:r>
            <w:r w:rsidRPr="00A2456B">
              <w:rPr>
                <w:lang w:eastAsia="ru-RU"/>
              </w:rPr>
              <w:t>ризма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lang w:eastAsia="ru-RU"/>
              </w:rPr>
            </w:pPr>
            <w:r w:rsidRPr="00A2456B">
              <w:rPr>
                <w:lang w:eastAsia="ru-RU"/>
              </w:rPr>
              <w:t>ед.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  <w:r w:rsidRPr="00A2456B">
              <w:rPr>
                <w:rFonts w:eastAsia="Times New Roman"/>
                <w:lang w:eastAsia="ru-RU"/>
              </w:rPr>
              <w:t>62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  <w:r w:rsidRPr="00A2456B">
              <w:rPr>
                <w:rFonts w:eastAsia="Times New Roman"/>
                <w:lang w:eastAsia="ru-RU"/>
              </w:rPr>
              <w:t>72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2456B" w:rsidP="00B729F6">
            <w:pPr>
              <w:pStyle w:val="a9"/>
              <w:rPr>
                <w:rFonts w:eastAsia="Times New Roman"/>
                <w:lang w:eastAsia="ru-RU"/>
              </w:rPr>
            </w:pPr>
            <w:r w:rsidRPr="00A2456B">
              <w:rPr>
                <w:rFonts w:eastAsia="Times New Roman"/>
                <w:lang w:eastAsia="ru-RU"/>
              </w:rPr>
              <w:t>89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3A2A85" w:rsidP="00B729F6">
            <w:pPr>
              <w:pStyle w:val="a9"/>
            </w:pPr>
            <w:r>
              <w:t>112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82AC7" w:rsidP="00B729F6">
            <w:pPr>
              <w:pStyle w:val="a9"/>
            </w:pPr>
            <w:r>
              <w:t>67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B" w:rsidRPr="00A2456B" w:rsidRDefault="00A82AC7" w:rsidP="00B729F6">
            <w:pPr>
              <w:pStyle w:val="a9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114</w:t>
            </w:r>
          </w:p>
        </w:tc>
      </w:tr>
    </w:tbl>
    <w:p w:rsidR="00361B9F" w:rsidRPr="00F75A85" w:rsidRDefault="00361B9F" w:rsidP="003B6101">
      <w:pPr>
        <w:rPr>
          <w:rFonts w:eastAsia="Times New Roman" w:cs="Times New Roman"/>
          <w:b/>
          <w:szCs w:val="24"/>
          <w:lang w:eastAsia="ru-RU"/>
        </w:rPr>
      </w:pPr>
    </w:p>
    <w:p w:rsidR="00C22303" w:rsidRPr="00AC5110" w:rsidRDefault="00F75A85" w:rsidP="00B729F6">
      <w:r w:rsidRPr="00CF1D56">
        <w:t>Из вышеприведенной таблицы видно, что по решению первой задачи подпрогра</w:t>
      </w:r>
      <w:r w:rsidRPr="00CF1D56">
        <w:t>м</w:t>
      </w:r>
      <w:r w:rsidRPr="00CF1D56">
        <w:t>мы – усиление социальной профилактики среди несовершеннолетних все показатели в</w:t>
      </w:r>
      <w:r w:rsidRPr="00CF1D56">
        <w:t>ы</w:t>
      </w:r>
      <w:r w:rsidRPr="00CF1D56">
        <w:t>полнены. Работа в данном направлении ведется на достаточно высоком уровне. По реш</w:t>
      </w:r>
      <w:r w:rsidRPr="00CF1D56">
        <w:t>е</w:t>
      </w:r>
      <w:r w:rsidRPr="00CF1D56">
        <w:lastRenderedPageBreak/>
        <w:t xml:space="preserve">нию второй задачи можно сделать вывод, что </w:t>
      </w:r>
      <w:r w:rsidR="00531A4F" w:rsidRPr="00CF1D56">
        <w:t xml:space="preserve">по некоторым показателям есть отклонения. </w:t>
      </w:r>
      <w:r w:rsidR="00CF1D56" w:rsidRPr="00CF1D56">
        <w:t xml:space="preserve">В частности не во всех </w:t>
      </w:r>
      <w:r w:rsidR="00531A4F" w:rsidRPr="00CF1D56">
        <w:t>образовательных организациях</w:t>
      </w:r>
      <w:r w:rsidR="00CF1D56" w:rsidRPr="00CF1D56">
        <w:t xml:space="preserve"> установлены ограждения.</w:t>
      </w:r>
      <w:r w:rsidR="00531A4F" w:rsidRPr="00CF1D56">
        <w:t xml:space="preserve"> Огра</w:t>
      </w:r>
      <w:r w:rsidR="00531A4F" w:rsidRPr="00CF1D56">
        <w:t>ж</w:t>
      </w:r>
      <w:r w:rsidR="00531A4F" w:rsidRPr="00CF1D56">
        <w:t>дения не установлены</w:t>
      </w:r>
      <w:r w:rsidR="009A4F59">
        <w:t xml:space="preserve"> в </w:t>
      </w:r>
      <w:r w:rsidR="00C22303" w:rsidRPr="00AC5110">
        <w:t>МБОУ ВМР «Васильевская средняя школа»</w:t>
      </w:r>
      <w:r w:rsidR="009A4F59">
        <w:t>.</w:t>
      </w:r>
    </w:p>
    <w:p w:rsidR="00951D50" w:rsidRPr="00C22303" w:rsidRDefault="00951D50" w:rsidP="00B729F6">
      <w:r w:rsidRPr="00C22303">
        <w:t>Необходимо отметить хорошие результаты работы по проведению мероприятий в области профилактики экстремизма и терроризма.</w:t>
      </w:r>
    </w:p>
    <w:p w:rsidR="00F75A85" w:rsidRPr="00F75A85" w:rsidRDefault="00F75A85" w:rsidP="00B729F6">
      <w:r w:rsidRPr="00F75A85">
        <w:t xml:space="preserve">В </w:t>
      </w:r>
      <w:r w:rsidR="00951D50">
        <w:t xml:space="preserve">рамках </w:t>
      </w:r>
      <w:r w:rsidR="00951D50" w:rsidRPr="00F75A85">
        <w:t>подпрограммы</w:t>
      </w:r>
      <w:r w:rsidR="00951D50">
        <w:t xml:space="preserve"> «</w:t>
      </w:r>
      <w:r w:rsidR="00951D50" w:rsidRPr="00F75A85">
        <w:rPr>
          <w:lang w:eastAsia="ru-RU"/>
        </w:rPr>
        <w:t>Профилактика преступлений и иных правонарушений в Вологодском муниципальном районе</w:t>
      </w:r>
      <w:r w:rsidR="00951D50">
        <w:rPr>
          <w:lang w:eastAsia="ru-RU"/>
        </w:rPr>
        <w:t xml:space="preserve">» </w:t>
      </w:r>
      <w:r w:rsidR="00951D50" w:rsidRPr="00F75A85">
        <w:t xml:space="preserve"> </w:t>
      </w:r>
      <w:r w:rsidRPr="00F75A85">
        <w:t>были реализованы следующие мероприятия:</w:t>
      </w:r>
    </w:p>
    <w:p w:rsidR="00B729F6" w:rsidRDefault="00B729F6" w:rsidP="009A4F59">
      <w:pPr>
        <w:jc w:val="center"/>
        <w:rPr>
          <w:rFonts w:cs="Times New Roman"/>
          <w:b/>
          <w:szCs w:val="24"/>
        </w:rPr>
      </w:pPr>
    </w:p>
    <w:p w:rsidR="00DA5FF9" w:rsidRDefault="003E14D1" w:rsidP="009A4F59">
      <w:pPr>
        <w:jc w:val="center"/>
        <w:rPr>
          <w:rFonts w:cs="Times New Roman"/>
          <w:b/>
          <w:szCs w:val="24"/>
        </w:rPr>
      </w:pPr>
      <w:r w:rsidRPr="00F75A85">
        <w:rPr>
          <w:rFonts w:cs="Times New Roman"/>
          <w:b/>
          <w:szCs w:val="24"/>
        </w:rPr>
        <w:t xml:space="preserve">Мероприятие 1.1. </w:t>
      </w:r>
      <w:r w:rsidR="00DA5FF9" w:rsidRPr="00F75A85">
        <w:rPr>
          <w:rFonts w:cs="Times New Roman"/>
          <w:b/>
          <w:szCs w:val="24"/>
        </w:rPr>
        <w:t>Предупреждение беспризорности, безнадзорности, проф</w:t>
      </w:r>
      <w:r w:rsidR="00DA5FF9" w:rsidRPr="00F75A85">
        <w:rPr>
          <w:rFonts w:cs="Times New Roman"/>
          <w:b/>
          <w:szCs w:val="24"/>
        </w:rPr>
        <w:t>и</w:t>
      </w:r>
      <w:r w:rsidR="00DA5FF9" w:rsidRPr="00F75A85">
        <w:rPr>
          <w:rFonts w:cs="Times New Roman"/>
          <w:b/>
          <w:szCs w:val="24"/>
        </w:rPr>
        <w:t>лактика правонарушений несовершеннолетних</w:t>
      </w:r>
    </w:p>
    <w:p w:rsidR="00DA5FF9" w:rsidRPr="00AA4685" w:rsidRDefault="00DA5FF9" w:rsidP="00AA4685">
      <w:pPr>
        <w:rPr>
          <w:rFonts w:cs="Times New Roman"/>
          <w:b/>
          <w:szCs w:val="24"/>
        </w:rPr>
      </w:pPr>
      <w:r w:rsidRPr="00AA4685">
        <w:rPr>
          <w:rFonts w:cs="Times New Roman"/>
          <w:b/>
          <w:szCs w:val="24"/>
        </w:rPr>
        <w:t>Организация отдыха, оздоровления, занятости детей и подростков</w:t>
      </w:r>
    </w:p>
    <w:p w:rsidR="005B3A48" w:rsidRPr="005B10B3" w:rsidRDefault="00D72DF6" w:rsidP="00B729F6">
      <w:pPr>
        <w:rPr>
          <w:lang w:eastAsia="ru-RU"/>
        </w:rPr>
      </w:pPr>
      <w:proofErr w:type="gramStart"/>
      <w:r w:rsidRPr="005B10B3">
        <w:rPr>
          <w:lang w:eastAsia="ru-RU"/>
        </w:rPr>
        <w:t>Детская оздоровительная кампания 2017 года в образовательных организациях района осуществлялась в соответствии с федеральным и региональным законодател</w:t>
      </w:r>
      <w:r w:rsidRPr="005B10B3">
        <w:rPr>
          <w:lang w:eastAsia="ru-RU"/>
        </w:rPr>
        <w:t>ь</w:t>
      </w:r>
      <w:r w:rsidRPr="005B10B3">
        <w:rPr>
          <w:lang w:eastAsia="ru-RU"/>
        </w:rPr>
        <w:t>ством, а также постановлением администрации Вологодского муниципального района от  05.04.2017 № 633 «Об организации отдыха, оздоровления и занятости детей, прожива</w:t>
      </w:r>
      <w:r w:rsidRPr="005B10B3">
        <w:rPr>
          <w:lang w:eastAsia="ru-RU"/>
        </w:rPr>
        <w:t>ю</w:t>
      </w:r>
      <w:r w:rsidRPr="005B10B3">
        <w:rPr>
          <w:lang w:eastAsia="ru-RU"/>
        </w:rPr>
        <w:t>щих на территории Вологодского муниципального района в 2017 году», приказ управл</w:t>
      </w:r>
      <w:r w:rsidRPr="005B10B3">
        <w:rPr>
          <w:lang w:eastAsia="ru-RU"/>
        </w:rPr>
        <w:t>е</w:t>
      </w:r>
      <w:r w:rsidRPr="005B10B3">
        <w:rPr>
          <w:lang w:eastAsia="ru-RU"/>
        </w:rPr>
        <w:t>ния образования администрации Вологодского муниципального района от 14.04.2017 № 181 «Об организации и обеспечения отдыха и оздоровления</w:t>
      </w:r>
      <w:proofErr w:type="gramEnd"/>
      <w:r w:rsidRPr="005B10B3">
        <w:rPr>
          <w:lang w:eastAsia="ru-RU"/>
        </w:rPr>
        <w:t xml:space="preserve"> детей в летние каникулы».</w:t>
      </w:r>
    </w:p>
    <w:p w:rsidR="00C74B42" w:rsidRPr="005B10B3" w:rsidRDefault="00607CFA" w:rsidP="00B729F6">
      <w:pPr>
        <w:rPr>
          <w:lang w:eastAsia="ru-RU"/>
        </w:rPr>
      </w:pPr>
      <w:r w:rsidRPr="005B10B3">
        <w:rPr>
          <w:lang w:eastAsia="ru-RU"/>
        </w:rPr>
        <w:t>Работа 3</w:t>
      </w:r>
      <w:r w:rsidR="00BB49D2" w:rsidRPr="005B10B3">
        <w:rPr>
          <w:lang w:eastAsia="ru-RU"/>
        </w:rPr>
        <w:t>1 оздоровительн</w:t>
      </w:r>
      <w:r w:rsidRPr="005B10B3">
        <w:rPr>
          <w:lang w:eastAsia="ru-RU"/>
        </w:rPr>
        <w:t xml:space="preserve">ого </w:t>
      </w:r>
      <w:r w:rsidR="00BB49D2" w:rsidRPr="005B10B3">
        <w:rPr>
          <w:lang w:eastAsia="ru-RU"/>
        </w:rPr>
        <w:t>лагер</w:t>
      </w:r>
      <w:r w:rsidRPr="005B10B3">
        <w:rPr>
          <w:lang w:eastAsia="ru-RU"/>
        </w:rPr>
        <w:t>я была организована на базе 30 образовательных организаций, в том чи</w:t>
      </w:r>
      <w:r w:rsidR="00BB49D2" w:rsidRPr="005B10B3">
        <w:rPr>
          <w:lang w:eastAsia="ru-RU"/>
        </w:rPr>
        <w:t>с</w:t>
      </w:r>
      <w:r w:rsidRPr="005B10B3">
        <w:rPr>
          <w:lang w:eastAsia="ru-RU"/>
        </w:rPr>
        <w:t xml:space="preserve">ле </w:t>
      </w:r>
      <w:r w:rsidR="00BB49D2" w:rsidRPr="005B10B3">
        <w:rPr>
          <w:lang w:eastAsia="ru-RU"/>
        </w:rPr>
        <w:t>23</w:t>
      </w:r>
      <w:r w:rsidRPr="005B10B3">
        <w:rPr>
          <w:lang w:eastAsia="ru-RU"/>
        </w:rPr>
        <w:t xml:space="preserve"> школ</w:t>
      </w:r>
      <w:r w:rsidR="00C74B42" w:rsidRPr="005B10B3">
        <w:rPr>
          <w:lang w:eastAsia="ru-RU"/>
        </w:rPr>
        <w:t>ы</w:t>
      </w:r>
      <w:r w:rsidR="00BB49D2" w:rsidRPr="005B10B3">
        <w:rPr>
          <w:lang w:eastAsia="ru-RU"/>
        </w:rPr>
        <w:t xml:space="preserve">, </w:t>
      </w:r>
      <w:r w:rsidRPr="005B10B3">
        <w:rPr>
          <w:lang w:eastAsia="ru-RU"/>
        </w:rPr>
        <w:t xml:space="preserve">7 </w:t>
      </w:r>
      <w:r w:rsidR="00BB49D2" w:rsidRPr="005B10B3">
        <w:rPr>
          <w:lang w:eastAsia="ru-RU"/>
        </w:rPr>
        <w:t>детски</w:t>
      </w:r>
      <w:r w:rsidRPr="005B10B3">
        <w:rPr>
          <w:lang w:eastAsia="ru-RU"/>
        </w:rPr>
        <w:t xml:space="preserve">х </w:t>
      </w:r>
      <w:r w:rsidR="00BB49D2" w:rsidRPr="005B10B3">
        <w:rPr>
          <w:lang w:eastAsia="ru-RU"/>
        </w:rPr>
        <w:t>сад</w:t>
      </w:r>
      <w:r w:rsidRPr="005B10B3">
        <w:rPr>
          <w:lang w:eastAsia="ru-RU"/>
        </w:rPr>
        <w:t xml:space="preserve">ов с общим охватом </w:t>
      </w:r>
      <w:r w:rsidR="00BB49D2" w:rsidRPr="005B10B3">
        <w:rPr>
          <w:lang w:eastAsia="ru-RU"/>
        </w:rPr>
        <w:t xml:space="preserve">869 </w:t>
      </w:r>
      <w:r w:rsidRPr="005B10B3">
        <w:rPr>
          <w:lang w:eastAsia="ru-RU"/>
        </w:rPr>
        <w:t>обучающихся</w:t>
      </w:r>
      <w:r w:rsidR="00BB49D2" w:rsidRPr="005B10B3">
        <w:rPr>
          <w:lang w:eastAsia="ru-RU"/>
        </w:rPr>
        <w:t xml:space="preserve">. </w:t>
      </w:r>
      <w:r w:rsidR="00C74B42" w:rsidRPr="005B10B3">
        <w:rPr>
          <w:lang w:eastAsia="ru-RU"/>
        </w:rPr>
        <w:t xml:space="preserve">В </w:t>
      </w:r>
      <w:r w:rsidR="00BB49D2" w:rsidRPr="005B10B3">
        <w:rPr>
          <w:lang w:eastAsia="ru-RU"/>
        </w:rPr>
        <w:t xml:space="preserve"> МБОУ ВМР «Васильевская средняя школа» работал трудовой лагерь с участием 20 д</w:t>
      </w:r>
      <w:r w:rsidR="00BB49D2" w:rsidRPr="005B10B3">
        <w:rPr>
          <w:lang w:eastAsia="ru-RU"/>
        </w:rPr>
        <w:t>е</w:t>
      </w:r>
      <w:r w:rsidR="00BB49D2" w:rsidRPr="005B10B3">
        <w:rPr>
          <w:lang w:eastAsia="ru-RU"/>
        </w:rPr>
        <w:t>тей, находящихся в трудн</w:t>
      </w:r>
      <w:r w:rsidR="00C74B42" w:rsidRPr="005B10B3">
        <w:rPr>
          <w:lang w:eastAsia="ru-RU"/>
        </w:rPr>
        <w:t>ой жизненной ситуации. Все организации были включены в р</w:t>
      </w:r>
      <w:r w:rsidR="00C74B42" w:rsidRPr="005B10B3">
        <w:rPr>
          <w:lang w:eastAsia="ru-RU"/>
        </w:rPr>
        <w:t>е</w:t>
      </w:r>
      <w:r w:rsidR="00C74B42" w:rsidRPr="005B10B3">
        <w:rPr>
          <w:lang w:eastAsia="ru-RU"/>
        </w:rPr>
        <w:t>естр организаций отдыха детей и их оздоровления.</w:t>
      </w:r>
    </w:p>
    <w:p w:rsidR="00C74B42" w:rsidRDefault="005B10B3" w:rsidP="00B729F6">
      <w:pPr>
        <w:rPr>
          <w:lang w:eastAsia="ru-RU"/>
        </w:rPr>
      </w:pPr>
      <w:r w:rsidRPr="005B10B3">
        <w:rPr>
          <w:lang w:eastAsia="ru-RU"/>
        </w:rPr>
        <w:t xml:space="preserve">Общий объем средств, предусмотренных в 2017 году на организацию отдыха, оздоровления и занятости детей, проживающих в Вологодском муниципальном районе, составил 5157,5 </w:t>
      </w:r>
      <w:proofErr w:type="spellStart"/>
      <w:r w:rsidRPr="005B10B3">
        <w:rPr>
          <w:lang w:eastAsia="ru-RU"/>
        </w:rPr>
        <w:t>тыс</w:t>
      </w:r>
      <w:proofErr w:type="gramStart"/>
      <w:r w:rsidRPr="005B10B3">
        <w:rPr>
          <w:lang w:eastAsia="ru-RU"/>
        </w:rPr>
        <w:t>.р</w:t>
      </w:r>
      <w:proofErr w:type="gramEnd"/>
      <w:r w:rsidRPr="005B10B3">
        <w:rPr>
          <w:lang w:eastAsia="ru-RU"/>
        </w:rPr>
        <w:t>ублей</w:t>
      </w:r>
      <w:proofErr w:type="spellEnd"/>
      <w:r w:rsidRPr="005B10B3">
        <w:rPr>
          <w:lang w:eastAsia="ru-RU"/>
        </w:rPr>
        <w:t xml:space="preserve">, что больше на 6,8% по сравнению с 2016 годом (в 2016 году – 4827,3 </w:t>
      </w:r>
      <w:proofErr w:type="spellStart"/>
      <w:r w:rsidRPr="005B10B3">
        <w:rPr>
          <w:lang w:eastAsia="ru-RU"/>
        </w:rPr>
        <w:t>тыс.рублей</w:t>
      </w:r>
      <w:proofErr w:type="spellEnd"/>
      <w:r w:rsidRPr="005B10B3">
        <w:rPr>
          <w:lang w:eastAsia="ru-RU"/>
        </w:rPr>
        <w:t xml:space="preserve">), </w:t>
      </w:r>
      <w:r>
        <w:rPr>
          <w:lang w:eastAsia="ru-RU"/>
        </w:rPr>
        <w:t xml:space="preserve">в том числе областной бюджет – 2613,1 </w:t>
      </w:r>
      <w:proofErr w:type="spellStart"/>
      <w:r>
        <w:rPr>
          <w:lang w:eastAsia="ru-RU"/>
        </w:rPr>
        <w:t>тыс.рублей</w:t>
      </w:r>
      <w:proofErr w:type="spellEnd"/>
      <w:r>
        <w:rPr>
          <w:lang w:eastAsia="ru-RU"/>
        </w:rPr>
        <w:t xml:space="preserve">, что больше на 12% по сравнению с 2016 годом (в 2016 году – 2337,8 </w:t>
      </w:r>
      <w:proofErr w:type="spellStart"/>
      <w:r>
        <w:rPr>
          <w:lang w:eastAsia="ru-RU"/>
        </w:rPr>
        <w:t>тыс.рублей</w:t>
      </w:r>
      <w:proofErr w:type="spellEnd"/>
      <w:r>
        <w:rPr>
          <w:lang w:eastAsia="ru-RU"/>
        </w:rPr>
        <w:t>); муниципальный бю</w:t>
      </w:r>
      <w:r>
        <w:rPr>
          <w:lang w:eastAsia="ru-RU"/>
        </w:rPr>
        <w:t>д</w:t>
      </w:r>
      <w:r>
        <w:rPr>
          <w:lang w:eastAsia="ru-RU"/>
        </w:rPr>
        <w:t xml:space="preserve">жет 1614,5 </w:t>
      </w:r>
      <w:proofErr w:type="spellStart"/>
      <w:r>
        <w:rPr>
          <w:lang w:eastAsia="ru-RU"/>
        </w:rPr>
        <w:t>тыс</w:t>
      </w:r>
      <w:proofErr w:type="gramStart"/>
      <w:r>
        <w:rPr>
          <w:lang w:eastAsia="ru-RU"/>
        </w:rPr>
        <w:t>.р</w:t>
      </w:r>
      <w:proofErr w:type="gramEnd"/>
      <w:r>
        <w:rPr>
          <w:lang w:eastAsia="ru-RU"/>
        </w:rPr>
        <w:t>ублей</w:t>
      </w:r>
      <w:proofErr w:type="spellEnd"/>
      <w:r>
        <w:rPr>
          <w:lang w:eastAsia="ru-RU"/>
        </w:rPr>
        <w:t xml:space="preserve"> без изменений по сравнению с прошлым годом, а также 200 </w:t>
      </w:r>
      <w:proofErr w:type="spellStart"/>
      <w:r>
        <w:rPr>
          <w:lang w:eastAsia="ru-RU"/>
        </w:rPr>
        <w:t>тыс.рублей</w:t>
      </w:r>
      <w:proofErr w:type="spellEnd"/>
      <w:r>
        <w:rPr>
          <w:lang w:eastAsia="ru-RU"/>
        </w:rPr>
        <w:t xml:space="preserve"> на ремонтные (трудовые) бригады.</w:t>
      </w:r>
    </w:p>
    <w:p w:rsidR="00651B25" w:rsidRDefault="00651B25" w:rsidP="00B729F6">
      <w:pPr>
        <w:rPr>
          <w:lang w:eastAsia="ru-RU"/>
        </w:rPr>
      </w:pPr>
      <w:r>
        <w:rPr>
          <w:lang w:eastAsia="ru-RU"/>
        </w:rPr>
        <w:t>Одна из задач оздоровительной кампании – обеспечить отдых и оздоровление д</w:t>
      </w:r>
      <w:r>
        <w:rPr>
          <w:lang w:eastAsia="ru-RU"/>
        </w:rPr>
        <w:t>е</w:t>
      </w:r>
      <w:r>
        <w:rPr>
          <w:lang w:eastAsia="ru-RU"/>
        </w:rPr>
        <w:t>тей, находящихся в трудной жизненной ситуации. В 2017 году 573 обучающихся такой категории (46,7% от общего числа детей) были охвачены организованными формами о</w:t>
      </w:r>
      <w:r>
        <w:rPr>
          <w:lang w:eastAsia="ru-RU"/>
        </w:rPr>
        <w:t>т</w:t>
      </w:r>
      <w:r>
        <w:rPr>
          <w:lang w:eastAsia="ru-RU"/>
        </w:rPr>
        <w:t>дыха.</w:t>
      </w:r>
    </w:p>
    <w:p w:rsidR="00651B25" w:rsidRDefault="00651B25" w:rsidP="00B729F6">
      <w:pPr>
        <w:rPr>
          <w:lang w:eastAsia="ru-RU"/>
        </w:rPr>
      </w:pPr>
      <w:r>
        <w:rPr>
          <w:lang w:eastAsia="ru-RU"/>
        </w:rPr>
        <w:t xml:space="preserve">В однодневных походах (май – июнь) приняли участие 483 обучающихся, их них 199 </w:t>
      </w:r>
      <w:r w:rsidR="00133C5D" w:rsidRPr="00133C5D">
        <w:rPr>
          <w:lang w:eastAsia="ru-RU"/>
        </w:rPr>
        <w:t>детей, находящихся в трудной жизненной ситуации</w:t>
      </w:r>
      <w:r>
        <w:rPr>
          <w:lang w:eastAsia="ru-RU"/>
        </w:rPr>
        <w:t xml:space="preserve">. </w:t>
      </w:r>
    </w:p>
    <w:p w:rsidR="00133C5D" w:rsidRDefault="00133C5D" w:rsidP="00B729F6">
      <w:pPr>
        <w:rPr>
          <w:lang w:eastAsia="ru-RU"/>
        </w:rPr>
      </w:pPr>
      <w:r>
        <w:rPr>
          <w:lang w:eastAsia="ru-RU"/>
        </w:rPr>
        <w:t xml:space="preserve">С января по август 2017 года </w:t>
      </w:r>
      <w:r w:rsidR="00651B25">
        <w:rPr>
          <w:lang w:eastAsia="ru-RU"/>
        </w:rPr>
        <w:t>образовательные учреждения</w:t>
      </w:r>
      <w:r>
        <w:rPr>
          <w:lang w:eastAsia="ru-RU"/>
        </w:rPr>
        <w:t xml:space="preserve"> района заняли орган</w:t>
      </w:r>
      <w:r>
        <w:rPr>
          <w:lang w:eastAsia="ru-RU"/>
        </w:rPr>
        <w:t>и</w:t>
      </w:r>
      <w:r>
        <w:rPr>
          <w:lang w:eastAsia="ru-RU"/>
        </w:rPr>
        <w:t xml:space="preserve">зованными формами отдыха 1709 детей, из которых 750 (44%) </w:t>
      </w:r>
      <w:r w:rsidRPr="00133C5D">
        <w:rPr>
          <w:lang w:eastAsia="ru-RU"/>
        </w:rPr>
        <w:t>дет</w:t>
      </w:r>
      <w:r>
        <w:rPr>
          <w:lang w:eastAsia="ru-RU"/>
        </w:rPr>
        <w:t>и</w:t>
      </w:r>
      <w:r w:rsidRPr="00133C5D">
        <w:rPr>
          <w:lang w:eastAsia="ru-RU"/>
        </w:rPr>
        <w:t>, находящи</w:t>
      </w:r>
      <w:r>
        <w:rPr>
          <w:lang w:eastAsia="ru-RU"/>
        </w:rPr>
        <w:t>е</w:t>
      </w:r>
      <w:r w:rsidRPr="00133C5D">
        <w:rPr>
          <w:lang w:eastAsia="ru-RU"/>
        </w:rPr>
        <w:t>ся в тру</w:t>
      </w:r>
      <w:r w:rsidRPr="00133C5D">
        <w:rPr>
          <w:lang w:eastAsia="ru-RU"/>
        </w:rPr>
        <w:t>д</w:t>
      </w:r>
      <w:r w:rsidRPr="00133C5D">
        <w:rPr>
          <w:lang w:eastAsia="ru-RU"/>
        </w:rPr>
        <w:t>ной жизненной ситуации</w:t>
      </w:r>
      <w:r>
        <w:rPr>
          <w:lang w:eastAsia="ru-RU"/>
        </w:rPr>
        <w:t>.</w:t>
      </w:r>
    </w:p>
    <w:p w:rsidR="00D150CC" w:rsidRPr="00D150CC" w:rsidRDefault="00D150CC" w:rsidP="00B729F6">
      <w:pPr>
        <w:rPr>
          <w:lang w:eastAsia="ru-RU"/>
        </w:rPr>
      </w:pPr>
      <w:r w:rsidRPr="00D150CC">
        <w:rPr>
          <w:lang w:eastAsia="ru-RU"/>
        </w:rPr>
        <w:t>Организованы детские игровые площадки в учреждениях культуры в рамках ле</w:t>
      </w:r>
      <w:r w:rsidRPr="00D150CC">
        <w:rPr>
          <w:lang w:eastAsia="ru-RU"/>
        </w:rPr>
        <w:t>т</w:t>
      </w:r>
      <w:r w:rsidRPr="00D150CC">
        <w:rPr>
          <w:lang w:eastAsia="ru-RU"/>
        </w:rPr>
        <w:t>ней оздоровительной кампании.</w:t>
      </w:r>
    </w:p>
    <w:p w:rsidR="00C707F7" w:rsidRPr="00840FB1" w:rsidRDefault="00DF2DA8" w:rsidP="002957A7">
      <w:pPr>
        <w:rPr>
          <w:rFonts w:cs="Times New Roman"/>
          <w:b/>
          <w:szCs w:val="24"/>
        </w:rPr>
      </w:pPr>
      <w:r w:rsidRPr="00840FB1">
        <w:rPr>
          <w:rFonts w:cs="Times New Roman"/>
          <w:b/>
          <w:szCs w:val="24"/>
        </w:rPr>
        <w:t>Проведение учебно-тренировочных сборов, спортивных лагерей, восстанов</w:t>
      </w:r>
      <w:r w:rsidRPr="00840FB1">
        <w:rPr>
          <w:rFonts w:cs="Times New Roman"/>
          <w:b/>
          <w:szCs w:val="24"/>
        </w:rPr>
        <w:t>и</w:t>
      </w:r>
      <w:r w:rsidRPr="00840FB1">
        <w:rPr>
          <w:rFonts w:cs="Times New Roman"/>
          <w:b/>
          <w:szCs w:val="24"/>
        </w:rPr>
        <w:t>тельных мероприятий в каникулярное время</w:t>
      </w:r>
    </w:p>
    <w:p w:rsidR="0049368E" w:rsidRDefault="009D5647" w:rsidP="00B729F6">
      <w:proofErr w:type="gramStart"/>
      <w:r w:rsidRPr="009D5647">
        <w:t xml:space="preserve">В период летней оздоровительной кампании проведены чемпионат и первенство Вологодской области по летнему </w:t>
      </w:r>
      <w:proofErr w:type="spellStart"/>
      <w:r w:rsidRPr="009D5647">
        <w:t>полиатлону</w:t>
      </w:r>
      <w:proofErr w:type="spellEnd"/>
      <w:r w:rsidRPr="009D5647">
        <w:t>, районный этап турнира «Кожаный мяч» по футболу среди юношей 2005-2004 г.р., 2002-2003 г.р., международный турнир по хоккею с шайбой среди юношей в г. Сочи, спортивно-массовые праздники с соревнованиями:</w:t>
      </w:r>
      <w:proofErr w:type="gramEnd"/>
      <w:r w:rsidRPr="009D5647">
        <w:t xml:space="preserve"> Олимпийский день (плавание, хоккейный матч, велопробег), в </w:t>
      </w:r>
      <w:proofErr w:type="spellStart"/>
      <w:r w:rsidRPr="009D5647">
        <w:t>п</w:t>
      </w:r>
      <w:proofErr w:type="gramStart"/>
      <w:r w:rsidRPr="009D5647">
        <w:t>.М</w:t>
      </w:r>
      <w:proofErr w:type="gramEnd"/>
      <w:r w:rsidRPr="009D5647">
        <w:t>айский</w:t>
      </w:r>
      <w:proofErr w:type="spellEnd"/>
      <w:r w:rsidRPr="009D5647">
        <w:t xml:space="preserve"> и п. Сосновка, День физкультурника (велопробег), в </w:t>
      </w:r>
      <w:proofErr w:type="spellStart"/>
      <w:r w:rsidRPr="009D5647">
        <w:t>п.Майский</w:t>
      </w:r>
      <w:proofErr w:type="spellEnd"/>
      <w:r w:rsidRPr="009D5647">
        <w:t>, Международный турнир памяти поги</w:t>
      </w:r>
      <w:r w:rsidRPr="009D5647">
        <w:t>б</w:t>
      </w:r>
      <w:r w:rsidRPr="009D5647">
        <w:t xml:space="preserve">ших </w:t>
      </w:r>
      <w:r w:rsidR="005550A3" w:rsidRPr="009D5647">
        <w:t>хоккеистов</w:t>
      </w:r>
      <w:r w:rsidRPr="009D5647">
        <w:t xml:space="preserve"> ХК </w:t>
      </w:r>
      <w:r>
        <w:t>«Локомотив»</w:t>
      </w:r>
      <w:r w:rsidRPr="009D5647">
        <w:t xml:space="preserve"> в 2011 году среди юношей 2003 г. в </w:t>
      </w:r>
      <w:proofErr w:type="spellStart"/>
      <w:r w:rsidRPr="009D5647">
        <w:t>г.Рыбинске</w:t>
      </w:r>
      <w:proofErr w:type="spellEnd"/>
      <w:r w:rsidRPr="009D5647">
        <w:t>.</w:t>
      </w:r>
    </w:p>
    <w:p w:rsidR="005A2A04" w:rsidRPr="00C60623" w:rsidRDefault="005A2A04" w:rsidP="00B729F6">
      <w:r>
        <w:t>В районном слете молодежного актива «Мавр-2017» приняло участие 170 человек.</w:t>
      </w:r>
    </w:p>
    <w:p w:rsidR="00DA5FF9" w:rsidRPr="002957A7" w:rsidRDefault="00BC4333" w:rsidP="002957A7">
      <w:pPr>
        <w:rPr>
          <w:rFonts w:cs="Times New Roman"/>
          <w:b/>
          <w:szCs w:val="24"/>
        </w:rPr>
      </w:pPr>
      <w:r w:rsidRPr="002957A7">
        <w:rPr>
          <w:rFonts w:cs="Times New Roman"/>
          <w:b/>
          <w:szCs w:val="24"/>
        </w:rPr>
        <w:t>Изготовление и размещение в местах массового пребывания граждан печа</w:t>
      </w:r>
      <w:r w:rsidRPr="002957A7">
        <w:rPr>
          <w:rFonts w:cs="Times New Roman"/>
          <w:b/>
          <w:szCs w:val="24"/>
        </w:rPr>
        <w:t>т</w:t>
      </w:r>
      <w:r w:rsidRPr="002957A7">
        <w:rPr>
          <w:rFonts w:cs="Times New Roman"/>
          <w:b/>
          <w:szCs w:val="24"/>
        </w:rPr>
        <w:t>ных материалов, в том числе в рамках организуемых мероприятий, профилактич</w:t>
      </w:r>
      <w:r w:rsidRPr="002957A7">
        <w:rPr>
          <w:rFonts w:cs="Times New Roman"/>
          <w:b/>
          <w:szCs w:val="24"/>
        </w:rPr>
        <w:t>е</w:t>
      </w:r>
      <w:r w:rsidRPr="002957A7">
        <w:rPr>
          <w:rFonts w:cs="Times New Roman"/>
          <w:b/>
          <w:szCs w:val="24"/>
        </w:rPr>
        <w:t>ских акций и операций</w:t>
      </w:r>
    </w:p>
    <w:p w:rsidR="002957A7" w:rsidRDefault="00374D9A" w:rsidP="00B729F6">
      <w:r w:rsidRPr="008F247F">
        <w:lastRenderedPageBreak/>
        <w:t>Комиссией по делам несовершеннолетних и защите их прав в 201</w:t>
      </w:r>
      <w:r w:rsidR="002957A7">
        <w:t>7</w:t>
      </w:r>
      <w:r w:rsidRPr="008F247F">
        <w:t xml:space="preserve"> году размещены информационные материалы по профилактике правонарушений несовершеннолетних в районной газете «Маяк». Информационные брошюры распространены во все образов</w:t>
      </w:r>
      <w:r w:rsidRPr="008F247F">
        <w:t>а</w:t>
      </w:r>
      <w:r w:rsidRPr="008F247F">
        <w:t>тельные организации района и среди родительских комитетов района.</w:t>
      </w:r>
    </w:p>
    <w:p w:rsidR="002957A7" w:rsidRPr="002957A7" w:rsidRDefault="002957A7" w:rsidP="00B729F6">
      <w:pPr>
        <w:rPr>
          <w:b/>
        </w:rPr>
      </w:pPr>
      <w:r w:rsidRPr="002957A7">
        <w:t>Разработаны памятки для обучающихся «За здоровый образ жизни»</w:t>
      </w:r>
      <w:r w:rsidR="003C1C0F">
        <w:t xml:space="preserve"> – </w:t>
      </w:r>
      <w:r w:rsidRPr="002957A7">
        <w:t xml:space="preserve">327 шт., оформлены листовки </w:t>
      </w:r>
      <w:r>
        <w:t>«</w:t>
      </w:r>
      <w:r w:rsidRPr="002957A7">
        <w:t>Здоровый образ жизни</w:t>
      </w:r>
      <w:r>
        <w:t xml:space="preserve">» – </w:t>
      </w:r>
      <w:r w:rsidRPr="002957A7">
        <w:t xml:space="preserve">109 </w:t>
      </w:r>
      <w:proofErr w:type="spellStart"/>
      <w:proofErr w:type="gramStart"/>
      <w:r w:rsidRPr="002957A7">
        <w:t>шт</w:t>
      </w:r>
      <w:proofErr w:type="spellEnd"/>
      <w:proofErr w:type="gramEnd"/>
      <w:r w:rsidRPr="002957A7">
        <w:t>, стенды «Уголок безопасности», разработаны памятки для родителей по профилактике правонарушений среди несове</w:t>
      </w:r>
      <w:r w:rsidRPr="002957A7">
        <w:t>р</w:t>
      </w:r>
      <w:r w:rsidRPr="002957A7">
        <w:t>шеннолетних – 117 шт.</w:t>
      </w:r>
    </w:p>
    <w:p w:rsidR="00BC4333" w:rsidRPr="002957A7" w:rsidRDefault="00BC4333" w:rsidP="002957A7">
      <w:pPr>
        <w:rPr>
          <w:rFonts w:cs="Times New Roman"/>
          <w:b/>
          <w:szCs w:val="24"/>
        </w:rPr>
      </w:pPr>
      <w:r w:rsidRPr="002957A7">
        <w:rPr>
          <w:rFonts w:cs="Times New Roman"/>
          <w:b/>
          <w:szCs w:val="24"/>
        </w:rPr>
        <w:t>Организация и проведение мероприятий («круглые столы», практические с</w:t>
      </w:r>
      <w:r w:rsidRPr="002957A7">
        <w:rPr>
          <w:rFonts w:cs="Times New Roman"/>
          <w:b/>
          <w:szCs w:val="24"/>
        </w:rPr>
        <w:t>е</w:t>
      </w:r>
      <w:r w:rsidRPr="002957A7">
        <w:rPr>
          <w:rFonts w:cs="Times New Roman"/>
          <w:b/>
          <w:szCs w:val="24"/>
        </w:rPr>
        <w:t>минары, конференции) по обмену опытом и повышению компетенции специалистов, организующих работу с семьей и детьми по профилактике безнадзорности и прав</w:t>
      </w:r>
      <w:r w:rsidRPr="002957A7">
        <w:rPr>
          <w:rFonts w:cs="Times New Roman"/>
          <w:b/>
          <w:szCs w:val="24"/>
        </w:rPr>
        <w:t>о</w:t>
      </w:r>
      <w:r w:rsidRPr="002957A7">
        <w:rPr>
          <w:rFonts w:cs="Times New Roman"/>
          <w:b/>
          <w:szCs w:val="24"/>
        </w:rPr>
        <w:t>нарушений несовершеннолетних, насилия в семье.</w:t>
      </w:r>
    </w:p>
    <w:p w:rsidR="002957A7" w:rsidRPr="008F247F" w:rsidRDefault="002957A7" w:rsidP="00B729F6">
      <w:proofErr w:type="gramStart"/>
      <w:r>
        <w:t>В течение 2017</w:t>
      </w:r>
      <w:r w:rsidR="008F247F" w:rsidRPr="008F247F">
        <w:t xml:space="preserve"> года были проведены </w:t>
      </w:r>
      <w:r w:rsidRPr="002957A7">
        <w:t>общешкольные и классные родительские с</w:t>
      </w:r>
      <w:r w:rsidRPr="002957A7">
        <w:t>о</w:t>
      </w:r>
      <w:r w:rsidRPr="002957A7">
        <w:t>брания</w:t>
      </w:r>
      <w:r>
        <w:t xml:space="preserve"> </w:t>
      </w:r>
      <w:r w:rsidR="00A82962" w:rsidRPr="008F247F">
        <w:t xml:space="preserve">с обсуждением вопросов </w:t>
      </w:r>
      <w:r w:rsidR="00B338B8" w:rsidRPr="00B338B8">
        <w:t>обеспечения комплексной безопасности несовершенн</w:t>
      </w:r>
      <w:r w:rsidR="00B338B8" w:rsidRPr="00B338B8">
        <w:t>о</w:t>
      </w:r>
      <w:r w:rsidR="00B338B8" w:rsidRPr="00B338B8">
        <w:t>летних, особенно в каникулярный период</w:t>
      </w:r>
      <w:r w:rsidR="00B338B8">
        <w:t>;</w:t>
      </w:r>
      <w:r w:rsidR="00A82962" w:rsidRPr="008F247F">
        <w:t xml:space="preserve"> </w:t>
      </w:r>
      <w:r w:rsidR="00B338B8" w:rsidRPr="00B338B8">
        <w:t>об ответственности родителей (законных пре</w:t>
      </w:r>
      <w:r w:rsidR="00B338B8" w:rsidRPr="00B338B8">
        <w:t>д</w:t>
      </w:r>
      <w:r w:rsidR="00B338B8" w:rsidRPr="00B338B8">
        <w:t>ставителей) в случае насилия над ребенком; об осуществлен</w:t>
      </w:r>
      <w:r w:rsidR="00B338B8">
        <w:t>ии</w:t>
      </w:r>
      <w:r w:rsidR="00B338B8" w:rsidRPr="00B338B8">
        <w:t xml:space="preserve"> контроля за детьми по в</w:t>
      </w:r>
      <w:r w:rsidR="00B338B8" w:rsidRPr="00B338B8">
        <w:t>о</w:t>
      </w:r>
      <w:r w:rsidR="00B338B8" w:rsidRPr="00B338B8">
        <w:t>просу посещения сайтов сети Интернет, содержащих информацию экстремистской направленности, а также наносящую вред их здоровью, нравственному и духовному ра</w:t>
      </w:r>
      <w:r w:rsidR="00B338B8" w:rsidRPr="00B338B8">
        <w:t>з</w:t>
      </w:r>
      <w:r w:rsidR="00B338B8" w:rsidRPr="00B338B8">
        <w:t>витию;</w:t>
      </w:r>
      <w:proofErr w:type="gramEnd"/>
      <w:r w:rsidR="00B338B8" w:rsidRPr="00B338B8">
        <w:t xml:space="preserve"> </w:t>
      </w:r>
      <w:r w:rsidR="00B338B8">
        <w:t xml:space="preserve">о </w:t>
      </w:r>
      <w:r w:rsidR="00A82962" w:rsidRPr="008F247F">
        <w:t>соблюдени</w:t>
      </w:r>
      <w:r w:rsidR="00B338B8">
        <w:t>и</w:t>
      </w:r>
      <w:r w:rsidR="00A82962" w:rsidRPr="008F247F">
        <w:t xml:space="preserve"> комендантского часа</w:t>
      </w:r>
      <w:r w:rsidR="00B338B8">
        <w:t>;</w:t>
      </w:r>
      <w:r w:rsidR="00A82962" w:rsidRPr="008F247F">
        <w:t xml:space="preserve"> </w:t>
      </w:r>
      <w:r w:rsidR="00B338B8">
        <w:t xml:space="preserve">о </w:t>
      </w:r>
      <w:r w:rsidR="00A82962" w:rsidRPr="008F247F">
        <w:t>правилах поведения в школе и вне ее</w:t>
      </w:r>
      <w:r w:rsidR="00B338B8">
        <w:t>;</w:t>
      </w:r>
      <w:r w:rsidR="00A82962" w:rsidRPr="008F247F">
        <w:t xml:space="preserve"> об о</w:t>
      </w:r>
      <w:r w:rsidR="00A82962" w:rsidRPr="008F247F">
        <w:t>т</w:t>
      </w:r>
      <w:r w:rsidR="00A82962" w:rsidRPr="008F247F">
        <w:t>ветственности несовершеннолетних за правонарушения</w:t>
      </w:r>
      <w:r w:rsidR="00B338B8">
        <w:t>;</w:t>
      </w:r>
      <w:r w:rsidR="00A82962" w:rsidRPr="008F247F">
        <w:t xml:space="preserve"> о профилактике гриппа и ОРВИ, об иммунизации</w:t>
      </w:r>
      <w:r w:rsidR="00B338B8">
        <w:t>. И</w:t>
      </w:r>
      <w:r w:rsidRPr="002957A7">
        <w:t>зготовлены памятки для родителей о службах района.</w:t>
      </w:r>
    </w:p>
    <w:p w:rsidR="00EA5417" w:rsidRPr="00B338B8" w:rsidRDefault="00EA5417" w:rsidP="00B338B8">
      <w:pPr>
        <w:ind w:left="-142" w:firstLine="851"/>
        <w:rPr>
          <w:rFonts w:cs="Times New Roman"/>
          <w:b/>
          <w:szCs w:val="24"/>
        </w:rPr>
      </w:pPr>
      <w:r w:rsidRPr="00B338B8">
        <w:rPr>
          <w:rFonts w:cs="Times New Roman"/>
          <w:b/>
          <w:szCs w:val="24"/>
        </w:rPr>
        <w:t>Организация «Единого дня профилактики»</w:t>
      </w:r>
    </w:p>
    <w:p w:rsidR="00294ED2" w:rsidRPr="00A342DE" w:rsidRDefault="00EB656E" w:rsidP="00B729F6">
      <w:pPr>
        <w:rPr>
          <w:lang w:eastAsia="zh-CN"/>
        </w:rPr>
      </w:pPr>
      <w:r w:rsidRPr="00A342DE">
        <w:rPr>
          <w:lang w:eastAsia="zh-CN"/>
        </w:rPr>
        <w:t>С несовершеннолетними и их родителями (законными представителями) на засед</w:t>
      </w:r>
      <w:r w:rsidRPr="00A342DE">
        <w:rPr>
          <w:lang w:eastAsia="zh-CN"/>
        </w:rPr>
        <w:t>а</w:t>
      </w:r>
      <w:r w:rsidRPr="00A342DE">
        <w:rPr>
          <w:lang w:eastAsia="zh-CN"/>
        </w:rPr>
        <w:t>ниях проводятся профилактические беседы о недопустимости совершения правонаруш</w:t>
      </w:r>
      <w:r w:rsidRPr="00A342DE">
        <w:rPr>
          <w:lang w:eastAsia="zh-CN"/>
        </w:rPr>
        <w:t>е</w:t>
      </w:r>
      <w:r w:rsidRPr="00A342DE">
        <w:rPr>
          <w:lang w:eastAsia="zh-CN"/>
        </w:rPr>
        <w:t>ний и преступлений. С</w:t>
      </w:r>
      <w:r w:rsidR="00EA5417" w:rsidRPr="00A342DE">
        <w:rPr>
          <w:lang w:eastAsia="zh-CN"/>
        </w:rPr>
        <w:t xml:space="preserve">убъектами </w:t>
      </w:r>
      <w:r w:rsidRPr="00A342DE">
        <w:rPr>
          <w:lang w:eastAsia="zh-CN"/>
        </w:rPr>
        <w:t xml:space="preserve">системы </w:t>
      </w:r>
      <w:r w:rsidR="00EA5417" w:rsidRPr="00A342DE">
        <w:rPr>
          <w:lang w:eastAsia="zh-CN"/>
        </w:rPr>
        <w:t>профилактики</w:t>
      </w:r>
      <w:r w:rsidRPr="00A342DE">
        <w:rPr>
          <w:lang w:eastAsia="zh-CN"/>
        </w:rPr>
        <w:t xml:space="preserve"> осуществляются выезды в обр</w:t>
      </w:r>
      <w:r w:rsidRPr="00A342DE">
        <w:rPr>
          <w:lang w:eastAsia="zh-CN"/>
        </w:rPr>
        <w:t>а</w:t>
      </w:r>
      <w:r w:rsidRPr="00A342DE">
        <w:rPr>
          <w:lang w:eastAsia="zh-CN"/>
        </w:rPr>
        <w:t>зовательные организации в рамках «Единого дня профилактики». Учащимся рассказ</w:t>
      </w:r>
      <w:r w:rsidR="00D2290F" w:rsidRPr="00A342DE">
        <w:rPr>
          <w:lang w:eastAsia="zh-CN"/>
        </w:rPr>
        <w:t>али о положениях административного и уголовного законодательства, ещё раз напомнили пр</w:t>
      </w:r>
      <w:r w:rsidR="00D2290F" w:rsidRPr="00A342DE">
        <w:rPr>
          <w:lang w:eastAsia="zh-CN"/>
        </w:rPr>
        <w:t>а</w:t>
      </w:r>
      <w:r w:rsidR="00D2290F" w:rsidRPr="00A342DE">
        <w:rPr>
          <w:lang w:eastAsia="zh-CN"/>
        </w:rPr>
        <w:t>вил</w:t>
      </w:r>
      <w:r w:rsidR="00EA5417" w:rsidRPr="00A342DE">
        <w:rPr>
          <w:rFonts w:eastAsia="Calibri"/>
        </w:rPr>
        <w:t>а</w:t>
      </w:r>
      <w:r w:rsidR="00D2290F" w:rsidRPr="00A342DE">
        <w:rPr>
          <w:rFonts w:eastAsia="Calibri"/>
        </w:rPr>
        <w:t xml:space="preserve"> дорожного </w:t>
      </w:r>
      <w:r w:rsidR="00EA5417" w:rsidRPr="00A342DE">
        <w:rPr>
          <w:rFonts w:eastAsia="Calibri"/>
        </w:rPr>
        <w:t>д</w:t>
      </w:r>
      <w:r w:rsidR="00D2290F" w:rsidRPr="00A342DE">
        <w:rPr>
          <w:rFonts w:eastAsia="Calibri"/>
        </w:rPr>
        <w:t>в</w:t>
      </w:r>
      <w:r w:rsidR="00EA5417" w:rsidRPr="00A342DE">
        <w:rPr>
          <w:rFonts w:eastAsia="Calibri"/>
        </w:rPr>
        <w:t>и</w:t>
      </w:r>
      <w:r w:rsidR="00D2290F" w:rsidRPr="00A342DE">
        <w:rPr>
          <w:rFonts w:eastAsia="Calibri"/>
        </w:rPr>
        <w:t>жения, провели групповые занятия по профилактике ПАВ. Также пр</w:t>
      </w:r>
      <w:r w:rsidR="00D2290F" w:rsidRPr="00A342DE">
        <w:rPr>
          <w:rFonts w:eastAsia="Calibri"/>
        </w:rPr>
        <w:t>о</w:t>
      </w:r>
      <w:r w:rsidR="00D2290F" w:rsidRPr="00A342DE">
        <w:rPr>
          <w:rFonts w:eastAsia="Calibri"/>
        </w:rPr>
        <w:t xml:space="preserve">водились выезды в </w:t>
      </w:r>
      <w:r w:rsidR="00EA5417" w:rsidRPr="00A342DE">
        <w:rPr>
          <w:lang w:eastAsia="zh-CN"/>
        </w:rPr>
        <w:t>н</w:t>
      </w:r>
      <w:r w:rsidR="00D2290F" w:rsidRPr="00A342DE">
        <w:rPr>
          <w:lang w:eastAsia="zh-CN"/>
        </w:rPr>
        <w:t>еблагополучные семьи: были проверены условия проживания нес</w:t>
      </w:r>
      <w:r w:rsidR="00D2290F" w:rsidRPr="00A342DE">
        <w:rPr>
          <w:lang w:eastAsia="zh-CN"/>
        </w:rPr>
        <w:t>о</w:t>
      </w:r>
      <w:r w:rsidR="00D2290F" w:rsidRPr="00A342DE">
        <w:rPr>
          <w:lang w:eastAsia="zh-CN"/>
        </w:rPr>
        <w:t xml:space="preserve">вершеннолетних, с родителями и законными представителями </w:t>
      </w:r>
      <w:r w:rsidR="00235BBA" w:rsidRPr="00A342DE">
        <w:rPr>
          <w:lang w:eastAsia="zh-CN"/>
        </w:rPr>
        <w:t>составлены</w:t>
      </w:r>
      <w:r w:rsidR="00EA5417" w:rsidRPr="00A342DE">
        <w:rPr>
          <w:lang w:eastAsia="zh-CN"/>
        </w:rPr>
        <w:t xml:space="preserve"> беседы </w:t>
      </w:r>
      <w:r w:rsidR="00294ED2" w:rsidRPr="00A342DE">
        <w:rPr>
          <w:lang w:eastAsia="zh-CN"/>
        </w:rPr>
        <w:t>о дол</w:t>
      </w:r>
      <w:r w:rsidR="00294ED2" w:rsidRPr="00A342DE">
        <w:rPr>
          <w:lang w:eastAsia="zh-CN"/>
        </w:rPr>
        <w:t>ж</w:t>
      </w:r>
      <w:r w:rsidR="00294ED2" w:rsidRPr="00A342DE">
        <w:rPr>
          <w:lang w:eastAsia="zh-CN"/>
        </w:rPr>
        <w:t>ном исполнении родительских обязанностей.</w:t>
      </w:r>
    </w:p>
    <w:p w:rsidR="00BC4333" w:rsidRPr="008F247F" w:rsidRDefault="00BC4333" w:rsidP="00A342DE">
      <w:pPr>
        <w:rPr>
          <w:rFonts w:cs="Times New Roman"/>
          <w:b/>
          <w:szCs w:val="24"/>
        </w:rPr>
      </w:pPr>
      <w:r w:rsidRPr="008F247F">
        <w:rPr>
          <w:rFonts w:cs="Times New Roman"/>
          <w:b/>
          <w:szCs w:val="24"/>
        </w:rPr>
        <w:t>Организация и проведение мониторинга доступа учащихся образовательных организаций Вологодского района к сайтам информационно-</w:t>
      </w:r>
      <w:proofErr w:type="spellStart"/>
      <w:r w:rsidRPr="008F247F">
        <w:rPr>
          <w:rFonts w:cs="Times New Roman"/>
          <w:b/>
          <w:szCs w:val="24"/>
        </w:rPr>
        <w:t>теллекоммуникационной</w:t>
      </w:r>
      <w:proofErr w:type="spellEnd"/>
      <w:r w:rsidRPr="008F247F">
        <w:rPr>
          <w:rFonts w:cs="Times New Roman"/>
          <w:b/>
          <w:szCs w:val="24"/>
        </w:rPr>
        <w:t xml:space="preserve"> сети Интернет, содержащим информацию, причиняющую вред их здоровью</w:t>
      </w:r>
      <w:r w:rsidR="00DB50B9" w:rsidRPr="008F247F">
        <w:rPr>
          <w:rFonts w:cs="Times New Roman"/>
          <w:b/>
          <w:szCs w:val="24"/>
        </w:rPr>
        <w:t>.</w:t>
      </w:r>
    </w:p>
    <w:p w:rsidR="00A82962" w:rsidRPr="008F247F" w:rsidRDefault="00A82962" w:rsidP="00B729F6">
      <w:proofErr w:type="gramStart"/>
      <w:r w:rsidRPr="008F247F">
        <w:t>В целях недопущения масштабного неправомерного распространения личной и</w:t>
      </w:r>
      <w:r w:rsidRPr="008F247F">
        <w:t>н</w:t>
      </w:r>
      <w:r w:rsidRPr="008F247F">
        <w:t>формации, пресечения неблагоприятных последствий для детей и их родителей от поте</w:t>
      </w:r>
      <w:r w:rsidRPr="008F247F">
        <w:t>н</w:t>
      </w:r>
      <w:r w:rsidRPr="008F247F">
        <w:t>циальных угроз со стороны злоумышленников, имеющих свободный доступ к личной и</w:t>
      </w:r>
      <w:r w:rsidRPr="008F247F">
        <w:t>н</w:t>
      </w:r>
      <w:r w:rsidRPr="008F247F">
        <w:t>формации о несовершеннолетних, а также неправомерных посягательств на частную жизнь семьи, здоровья и половую неприкосновенность детей, в образовательных орган</w:t>
      </w:r>
      <w:r w:rsidRPr="008F247F">
        <w:t>и</w:t>
      </w:r>
      <w:r w:rsidRPr="008F247F">
        <w:t>зациях проведены открытые уроки, встречи с учениками и их родителями, направленные на их информирование о</w:t>
      </w:r>
      <w:proofErr w:type="gramEnd"/>
      <w:r w:rsidRPr="008F247F">
        <w:t xml:space="preserve"> возможных негативных </w:t>
      </w:r>
      <w:proofErr w:type="gramStart"/>
      <w:r w:rsidRPr="008F247F">
        <w:t>последствиях</w:t>
      </w:r>
      <w:proofErr w:type="gramEnd"/>
      <w:r w:rsidRPr="008F247F">
        <w:t xml:space="preserve"> при заполнении </w:t>
      </w:r>
      <w:r w:rsidR="00B475F4">
        <w:t xml:space="preserve">личных данных </w:t>
      </w:r>
      <w:r w:rsidRPr="008F247F">
        <w:t xml:space="preserve">на различных сайтах в информационно-телекоммуникационной сети «Интернет». Разработаны памятки </w:t>
      </w:r>
      <w:r w:rsidR="00B475F4">
        <w:t xml:space="preserve">для учащихся </w:t>
      </w:r>
      <w:r w:rsidRPr="008F247F">
        <w:t xml:space="preserve">по безопасной работе в интернете. </w:t>
      </w:r>
    </w:p>
    <w:p w:rsidR="00A82962" w:rsidRPr="008F247F" w:rsidRDefault="00A82962" w:rsidP="00B729F6">
      <w:r w:rsidRPr="008F247F">
        <w:t xml:space="preserve">Контент-фильтрация </w:t>
      </w:r>
      <w:r w:rsidR="00B475F4">
        <w:t xml:space="preserve">по ограничению доступа к Интернет-ресурсам </w:t>
      </w:r>
      <w:proofErr w:type="gramStart"/>
      <w:r w:rsidRPr="008F247F">
        <w:t>установлена</w:t>
      </w:r>
      <w:proofErr w:type="gramEnd"/>
      <w:r w:rsidRPr="008F247F">
        <w:t xml:space="preserve"> на всех компьютерах образовательных организаций</w:t>
      </w:r>
      <w:r w:rsidR="00B475F4">
        <w:t xml:space="preserve"> района</w:t>
      </w:r>
      <w:r w:rsidRPr="008F247F">
        <w:t>.</w:t>
      </w:r>
    </w:p>
    <w:p w:rsidR="00BC4333" w:rsidRPr="00A342DE" w:rsidRDefault="00BC4333" w:rsidP="00A342DE">
      <w:pPr>
        <w:rPr>
          <w:rFonts w:cs="Times New Roman"/>
          <w:b/>
          <w:szCs w:val="24"/>
        </w:rPr>
      </w:pPr>
      <w:r w:rsidRPr="00A342DE">
        <w:rPr>
          <w:rFonts w:cs="Times New Roman"/>
          <w:b/>
          <w:szCs w:val="24"/>
        </w:rPr>
        <w:t>Организация и проведение профилактических акций и операций, направле</w:t>
      </w:r>
      <w:r w:rsidRPr="00A342DE">
        <w:rPr>
          <w:rFonts w:cs="Times New Roman"/>
          <w:b/>
          <w:szCs w:val="24"/>
        </w:rPr>
        <w:t>н</w:t>
      </w:r>
      <w:r w:rsidRPr="00A342DE">
        <w:rPr>
          <w:rFonts w:cs="Times New Roman"/>
          <w:b/>
          <w:szCs w:val="24"/>
        </w:rPr>
        <w:t>ных на профилактику подростковой преступности</w:t>
      </w:r>
    </w:p>
    <w:p w:rsidR="003566A2" w:rsidRPr="003566A2" w:rsidRDefault="003566A2" w:rsidP="00B729F6">
      <w:r w:rsidRPr="003566A2">
        <w:t>Во всех общеобразовательных организациях проведена работа: по профилактике курения, алкоголизма и наркомании:  индивидуальные беседы, дни здоровья, месячник здоровья, проведены классные часы по формированию ЗО</w:t>
      </w:r>
      <w:r w:rsidR="009D5647">
        <w:t>Ж.</w:t>
      </w:r>
    </w:p>
    <w:p w:rsidR="00612EE4" w:rsidRDefault="00B729F6" w:rsidP="009D5647">
      <w:pPr>
        <w:rPr>
          <w:rFonts w:cs="Times New Roman"/>
          <w:szCs w:val="24"/>
        </w:rPr>
      </w:pPr>
      <w:proofErr w:type="gramStart"/>
      <w:r w:rsidRPr="00B729F6">
        <w:t>Также о</w:t>
      </w:r>
      <w:r w:rsidR="00612EE4" w:rsidRPr="00B729F6">
        <w:t>бучающиеся приняли участие в</w:t>
      </w:r>
      <w:r w:rsidR="009D5647">
        <w:t xml:space="preserve"> </w:t>
      </w:r>
      <w:r w:rsidR="005B7A36" w:rsidRPr="004A392E">
        <w:rPr>
          <w:rFonts w:cs="Times New Roman"/>
          <w:szCs w:val="24"/>
        </w:rPr>
        <w:t>Сбор</w:t>
      </w:r>
      <w:r w:rsidR="00612EE4">
        <w:rPr>
          <w:rFonts w:cs="Times New Roman"/>
          <w:szCs w:val="24"/>
        </w:rPr>
        <w:t>е</w:t>
      </w:r>
      <w:r w:rsidR="005B7A36" w:rsidRPr="004A392E">
        <w:rPr>
          <w:rFonts w:cs="Times New Roman"/>
          <w:szCs w:val="24"/>
        </w:rPr>
        <w:t xml:space="preserve"> лидеров детских и молодежных о</w:t>
      </w:r>
      <w:r w:rsidR="005B7A36" w:rsidRPr="004A392E">
        <w:rPr>
          <w:rFonts w:cs="Times New Roman"/>
          <w:szCs w:val="24"/>
        </w:rPr>
        <w:t>б</w:t>
      </w:r>
      <w:r w:rsidR="005B7A36" w:rsidRPr="004A392E">
        <w:rPr>
          <w:rFonts w:cs="Times New Roman"/>
          <w:szCs w:val="24"/>
        </w:rPr>
        <w:t xml:space="preserve">щественных объединений Вологодской </w:t>
      </w:r>
      <w:r w:rsidR="00A82962" w:rsidRPr="004A392E">
        <w:rPr>
          <w:rFonts w:cs="Times New Roman"/>
          <w:szCs w:val="24"/>
        </w:rPr>
        <w:t>о</w:t>
      </w:r>
      <w:r w:rsidR="005B7A36" w:rsidRPr="004A392E">
        <w:rPr>
          <w:rFonts w:cs="Times New Roman"/>
          <w:szCs w:val="24"/>
        </w:rPr>
        <w:t>бл</w:t>
      </w:r>
      <w:r w:rsidR="00A82962" w:rsidRPr="004A392E">
        <w:rPr>
          <w:rFonts w:cs="Times New Roman"/>
          <w:szCs w:val="24"/>
        </w:rPr>
        <w:t>а</w:t>
      </w:r>
      <w:r w:rsidR="005B7A36" w:rsidRPr="004A392E">
        <w:rPr>
          <w:rFonts w:cs="Times New Roman"/>
          <w:szCs w:val="24"/>
        </w:rPr>
        <w:t>сти «Содружество – территория единства»</w:t>
      </w:r>
      <w:r w:rsidR="004A392E">
        <w:rPr>
          <w:rFonts w:cs="Times New Roman"/>
          <w:szCs w:val="24"/>
        </w:rPr>
        <w:t>;</w:t>
      </w:r>
      <w:r w:rsidR="009D5647">
        <w:rPr>
          <w:rFonts w:cs="Times New Roman"/>
          <w:szCs w:val="24"/>
        </w:rPr>
        <w:t xml:space="preserve"> </w:t>
      </w:r>
      <w:r w:rsidR="005B7A36" w:rsidRPr="004A392E">
        <w:rPr>
          <w:rFonts w:cs="Times New Roman"/>
          <w:szCs w:val="24"/>
        </w:rPr>
        <w:t>конкурс</w:t>
      </w:r>
      <w:r w:rsidR="00612EE4">
        <w:rPr>
          <w:rFonts w:cs="Times New Roman"/>
          <w:szCs w:val="24"/>
        </w:rPr>
        <w:t>е</w:t>
      </w:r>
      <w:r w:rsidR="005B7A36" w:rsidRPr="004A392E">
        <w:rPr>
          <w:rFonts w:cs="Times New Roman"/>
          <w:szCs w:val="24"/>
        </w:rPr>
        <w:t xml:space="preserve"> команд лидеров детских и молодежных общественных объединений Волого</w:t>
      </w:r>
      <w:r w:rsidR="005B7A36" w:rsidRPr="004A392E">
        <w:rPr>
          <w:rFonts w:cs="Times New Roman"/>
          <w:szCs w:val="24"/>
        </w:rPr>
        <w:t>д</w:t>
      </w:r>
      <w:r w:rsidR="005B7A36" w:rsidRPr="004A392E">
        <w:rPr>
          <w:rFonts w:cs="Times New Roman"/>
          <w:szCs w:val="24"/>
        </w:rPr>
        <w:lastRenderedPageBreak/>
        <w:t>ской области «Команда лидеров»</w:t>
      </w:r>
      <w:r w:rsidR="004A392E">
        <w:rPr>
          <w:rFonts w:cs="Times New Roman"/>
          <w:szCs w:val="24"/>
        </w:rPr>
        <w:t>;</w:t>
      </w:r>
      <w:r w:rsidR="009D5647">
        <w:rPr>
          <w:rFonts w:cs="Times New Roman"/>
          <w:szCs w:val="24"/>
        </w:rPr>
        <w:t xml:space="preserve"> </w:t>
      </w:r>
      <w:r w:rsidR="005B7A36" w:rsidRPr="004A392E">
        <w:rPr>
          <w:rFonts w:cs="Times New Roman"/>
          <w:szCs w:val="24"/>
        </w:rPr>
        <w:t>Областном этапе военно-патриотических сборов для несовершеннолетних</w:t>
      </w:r>
      <w:r w:rsidR="004A392E" w:rsidRPr="004A392E">
        <w:rPr>
          <w:rFonts w:cs="Times New Roman"/>
          <w:szCs w:val="24"/>
        </w:rPr>
        <w:t xml:space="preserve"> с </w:t>
      </w:r>
      <w:proofErr w:type="spellStart"/>
      <w:r w:rsidR="004A392E" w:rsidRPr="004A392E">
        <w:rPr>
          <w:rFonts w:cs="Times New Roman"/>
          <w:szCs w:val="24"/>
        </w:rPr>
        <w:t>девиантным</w:t>
      </w:r>
      <w:proofErr w:type="spellEnd"/>
      <w:r w:rsidR="004A392E" w:rsidRPr="004A392E">
        <w:rPr>
          <w:rFonts w:cs="Times New Roman"/>
          <w:szCs w:val="24"/>
        </w:rPr>
        <w:t xml:space="preserve"> поведением «Неде</w:t>
      </w:r>
      <w:r>
        <w:rPr>
          <w:rFonts w:cs="Times New Roman"/>
          <w:szCs w:val="24"/>
        </w:rPr>
        <w:t>ля в армии»;</w:t>
      </w:r>
      <w:r w:rsidR="009D5647">
        <w:rPr>
          <w:rFonts w:cs="Times New Roman"/>
          <w:szCs w:val="24"/>
        </w:rPr>
        <w:t xml:space="preserve"> </w:t>
      </w:r>
      <w:r w:rsidR="00612EE4">
        <w:rPr>
          <w:rFonts w:cs="Times New Roman"/>
          <w:szCs w:val="24"/>
        </w:rPr>
        <w:t>Региональном этапе Всероссийского конкурса «Доброволец России – 2017»</w:t>
      </w:r>
      <w:r>
        <w:rPr>
          <w:rFonts w:cs="Times New Roman"/>
          <w:szCs w:val="24"/>
        </w:rPr>
        <w:t>;</w:t>
      </w:r>
      <w:r w:rsidR="009D5647">
        <w:rPr>
          <w:rFonts w:cs="Times New Roman"/>
          <w:szCs w:val="24"/>
        </w:rPr>
        <w:t xml:space="preserve"> </w:t>
      </w:r>
      <w:r w:rsidR="00612EE4">
        <w:rPr>
          <w:rFonts w:cs="Times New Roman"/>
          <w:szCs w:val="24"/>
        </w:rPr>
        <w:t>Эколого-краеведческой игре «Время – ЭКА».</w:t>
      </w:r>
      <w:proofErr w:type="gramEnd"/>
    </w:p>
    <w:p w:rsidR="00B729F6" w:rsidRDefault="00B729F6" w:rsidP="00A82962">
      <w:pPr>
        <w:ind w:firstLine="708"/>
        <w:rPr>
          <w:rFonts w:cs="Times New Roman"/>
          <w:szCs w:val="24"/>
        </w:rPr>
      </w:pPr>
      <w:r w:rsidRPr="00B729F6">
        <w:rPr>
          <w:rFonts w:cs="Times New Roman"/>
          <w:szCs w:val="24"/>
        </w:rPr>
        <w:t>Ежемесячно (по плану работы) посещение  на дому детей, семьи которых стоят на контроле органов субъектов профилактики, социальными  педагогами и классными рук</w:t>
      </w:r>
      <w:r w:rsidRPr="00B729F6">
        <w:rPr>
          <w:rFonts w:cs="Times New Roman"/>
          <w:szCs w:val="24"/>
        </w:rPr>
        <w:t>о</w:t>
      </w:r>
      <w:r w:rsidRPr="00B729F6">
        <w:rPr>
          <w:rFonts w:cs="Times New Roman"/>
          <w:szCs w:val="24"/>
        </w:rPr>
        <w:t>водителями. Малые педагогические советы и Советы профилактики с обучающимися, с</w:t>
      </w:r>
      <w:r w:rsidRPr="00B729F6">
        <w:rPr>
          <w:rFonts w:cs="Times New Roman"/>
          <w:szCs w:val="24"/>
        </w:rPr>
        <w:t>о</w:t>
      </w:r>
      <w:r w:rsidRPr="00B729F6">
        <w:rPr>
          <w:rFonts w:cs="Times New Roman"/>
          <w:szCs w:val="24"/>
        </w:rPr>
        <w:t xml:space="preserve">стоящими на </w:t>
      </w:r>
      <w:proofErr w:type="spellStart"/>
      <w:r w:rsidRPr="00B729F6">
        <w:rPr>
          <w:rFonts w:cs="Times New Roman"/>
          <w:szCs w:val="24"/>
        </w:rPr>
        <w:t>внутришкольном</w:t>
      </w:r>
      <w:proofErr w:type="spellEnd"/>
      <w:r w:rsidRPr="00B729F6">
        <w:rPr>
          <w:rFonts w:cs="Times New Roman"/>
          <w:szCs w:val="24"/>
        </w:rPr>
        <w:t xml:space="preserve"> контроле, и их родителями по вопросам профилактики преступлений и правонарушений. </w:t>
      </w:r>
      <w:proofErr w:type="gramStart"/>
      <w:r w:rsidRPr="00B729F6">
        <w:rPr>
          <w:rFonts w:cs="Times New Roman"/>
          <w:szCs w:val="24"/>
        </w:rPr>
        <w:t>Взаимодействие с сотрудниками правоохранительных органов, представителями здравоохранения по проведению профилактических беседы</w:t>
      </w:r>
      <w:r w:rsidR="005550A3">
        <w:rPr>
          <w:rFonts w:cs="Times New Roman"/>
          <w:szCs w:val="24"/>
        </w:rPr>
        <w:t xml:space="preserve"> </w:t>
      </w:r>
      <w:r w:rsidRPr="00B729F6">
        <w:rPr>
          <w:rFonts w:cs="Times New Roman"/>
          <w:szCs w:val="24"/>
        </w:rPr>
        <w:t>с обучающимися  по теме: права и обязанности несовершеннолетних, правила безопасности на улице и в быту, о вреде психотропных веществ.</w:t>
      </w:r>
      <w:proofErr w:type="gramEnd"/>
    </w:p>
    <w:p w:rsidR="00BD4505" w:rsidRDefault="00BD4505" w:rsidP="00A82962">
      <w:pPr>
        <w:ind w:firstLine="708"/>
        <w:rPr>
          <w:rFonts w:cs="Times New Roman"/>
          <w:b/>
          <w:szCs w:val="24"/>
        </w:rPr>
      </w:pPr>
    </w:p>
    <w:p w:rsidR="00BC4333" w:rsidRDefault="003E14D1" w:rsidP="00A82962">
      <w:pPr>
        <w:ind w:firstLine="708"/>
        <w:rPr>
          <w:rFonts w:cs="Times New Roman"/>
          <w:b/>
          <w:szCs w:val="24"/>
        </w:rPr>
      </w:pPr>
      <w:r w:rsidRPr="00F75A85">
        <w:rPr>
          <w:rFonts w:cs="Times New Roman"/>
          <w:b/>
          <w:szCs w:val="24"/>
        </w:rPr>
        <w:t xml:space="preserve">Мероприятие 1.2. </w:t>
      </w:r>
      <w:r w:rsidR="00E936A5" w:rsidRPr="00F75A85">
        <w:rPr>
          <w:rFonts w:cs="Times New Roman"/>
          <w:b/>
          <w:szCs w:val="24"/>
        </w:rPr>
        <w:t>Реализация профилактических и пропагандистских мер, направленных на культурное, спортивное, правовое,  нравственное и военно-патриотическое воспитание граждан</w:t>
      </w:r>
    </w:p>
    <w:p w:rsidR="005618AB" w:rsidRDefault="005618AB" w:rsidP="00B729F6">
      <w:proofErr w:type="gramStart"/>
      <w:r w:rsidRPr="005618AB">
        <w:t>В течение года в рамках государственных праздников День России, День народн</w:t>
      </w:r>
      <w:r w:rsidRPr="005618AB">
        <w:t>о</w:t>
      </w:r>
      <w:r w:rsidRPr="005618AB">
        <w:t>го Единства, памятных дат истории в учреждениях культуры района проведены 230 мер</w:t>
      </w:r>
      <w:r w:rsidRPr="005618AB">
        <w:t>о</w:t>
      </w:r>
      <w:r w:rsidRPr="005618AB">
        <w:t>приятий, направленных на формирование дружественной атмосферы в сфере межнаци</w:t>
      </w:r>
      <w:r w:rsidRPr="005618AB">
        <w:t>о</w:t>
      </w:r>
      <w:r w:rsidRPr="005618AB">
        <w:t>нальных взаимоотношений (в том числе с участием представителей национальных ди</w:t>
      </w:r>
      <w:r>
        <w:t>а</w:t>
      </w:r>
      <w:r>
        <w:t>с</w:t>
      </w:r>
      <w:r w:rsidRPr="005618AB">
        <w:t>пор), в том числе лек</w:t>
      </w:r>
      <w:r>
        <w:t>ций, круглых столов, семинаров.</w:t>
      </w:r>
      <w:proofErr w:type="gramEnd"/>
    </w:p>
    <w:p w:rsidR="00F02A31" w:rsidRDefault="003566A2" w:rsidP="00B729F6">
      <w:r w:rsidRPr="003566A2">
        <w:t>Во всех образовательных организациях проведена уборка территории школы и де</w:t>
      </w:r>
      <w:r w:rsidRPr="003566A2">
        <w:t>т</w:t>
      </w:r>
      <w:r w:rsidRPr="003566A2">
        <w:t>ских площадок (акция «Родному посёлку пионерскую заботу»), уборка территории у м</w:t>
      </w:r>
      <w:r w:rsidRPr="003566A2">
        <w:t>е</w:t>
      </w:r>
      <w:r w:rsidRPr="003566A2">
        <w:t>мориалов и памятникам воинам ВО</w:t>
      </w:r>
      <w:r w:rsidR="00515F91">
        <w:t>В</w:t>
      </w:r>
      <w:r w:rsidR="00F02A31">
        <w:t>,</w:t>
      </w:r>
      <w:r w:rsidRPr="003566A2">
        <w:t xml:space="preserve"> Аллеи Славы (акция «Паркам пионерскую заботу»); акция «Птичий домик», благоустройство территории поселения и образовательной орг</w:t>
      </w:r>
      <w:r w:rsidRPr="003566A2">
        <w:t>а</w:t>
      </w:r>
      <w:r w:rsidRPr="003566A2">
        <w:t xml:space="preserve">низации: акция </w:t>
      </w:r>
      <w:r w:rsidR="00515F91">
        <w:t>«</w:t>
      </w:r>
      <w:r w:rsidRPr="003566A2">
        <w:t>Посади дерево</w:t>
      </w:r>
      <w:r w:rsidR="00515F91">
        <w:t>»</w:t>
      </w:r>
      <w:r w:rsidR="00F02A31">
        <w:t xml:space="preserve">, высадка рассады цветов. </w:t>
      </w:r>
    </w:p>
    <w:p w:rsidR="00F02A31" w:rsidRDefault="003566A2" w:rsidP="00B729F6">
      <w:r w:rsidRPr="003566A2">
        <w:t>В школах прошли памятные мероприятия, посвященные героям Великой Отеч</w:t>
      </w:r>
      <w:r w:rsidRPr="003566A2">
        <w:t>е</w:t>
      </w:r>
      <w:r w:rsidRPr="003566A2">
        <w:t xml:space="preserve">ственной войны, уроженцам Вологодского района: А.К. Панкратова, А.Ф. </w:t>
      </w:r>
      <w:proofErr w:type="spellStart"/>
      <w:r w:rsidRPr="003566A2">
        <w:t>Клубова</w:t>
      </w:r>
      <w:proofErr w:type="spellEnd"/>
      <w:r w:rsidRPr="003566A2">
        <w:t xml:space="preserve">, В.В. </w:t>
      </w:r>
      <w:proofErr w:type="spellStart"/>
      <w:r w:rsidRPr="003566A2">
        <w:t>Сугрина</w:t>
      </w:r>
      <w:proofErr w:type="spellEnd"/>
      <w:r w:rsidRPr="003566A2">
        <w:t xml:space="preserve"> и </w:t>
      </w:r>
      <w:proofErr w:type="spellStart"/>
      <w:proofErr w:type="gramStart"/>
      <w:r w:rsidRPr="003566A2">
        <w:t>др</w:t>
      </w:r>
      <w:proofErr w:type="spellEnd"/>
      <w:proofErr w:type="gramEnd"/>
      <w:r w:rsidRPr="003566A2">
        <w:t>; конкурсы песни и строя; старшеклассники школ приняли участие в мер</w:t>
      </w:r>
      <w:r w:rsidRPr="003566A2">
        <w:t>о</w:t>
      </w:r>
      <w:r w:rsidRPr="003566A2">
        <w:t>приятиях, посвящённую Дню памяти героев Великой О</w:t>
      </w:r>
      <w:r w:rsidR="00F02A31">
        <w:t>течественной войны.</w:t>
      </w:r>
    </w:p>
    <w:p w:rsidR="00F02A31" w:rsidRDefault="003566A2" w:rsidP="00B729F6">
      <w:r w:rsidRPr="003566A2">
        <w:t xml:space="preserve">27 мая 2017 г. на базе МБОУ ВМР </w:t>
      </w:r>
      <w:r w:rsidR="00515F91">
        <w:t>«</w:t>
      </w:r>
      <w:proofErr w:type="spellStart"/>
      <w:r w:rsidRPr="003566A2">
        <w:t>Кубенская</w:t>
      </w:r>
      <w:proofErr w:type="spellEnd"/>
      <w:r w:rsidRPr="003566A2">
        <w:t xml:space="preserve"> средняя школа имени А.Ф. Клуб</w:t>
      </w:r>
      <w:r w:rsidRPr="003566A2">
        <w:t>о</w:t>
      </w:r>
      <w:r w:rsidRPr="003566A2">
        <w:t>ва</w:t>
      </w:r>
      <w:r w:rsidR="00515F91">
        <w:t>»</w:t>
      </w:r>
      <w:r w:rsidRPr="003566A2">
        <w:t xml:space="preserve"> прошла районная детско-юношеская оборонно-спортивной игра «Зарница–2017». В этом году в игре приняло участие 15 команд</w:t>
      </w:r>
      <w:r w:rsidR="00F02A31">
        <w:t xml:space="preserve"> </w:t>
      </w:r>
      <w:r w:rsidRPr="003566A2">
        <w:t>(120 участни</w:t>
      </w:r>
      <w:r w:rsidR="00F02A31">
        <w:t>ков).</w:t>
      </w:r>
    </w:p>
    <w:p w:rsidR="000210BB" w:rsidRPr="000210BB" w:rsidRDefault="000210BB" w:rsidP="00F02A31">
      <w:r w:rsidRPr="000210BB">
        <w:t>В рамках летних оздоровительных лагерей познавательно</w:t>
      </w:r>
      <w:r>
        <w:t>-</w:t>
      </w:r>
      <w:r w:rsidRPr="000210BB">
        <w:t xml:space="preserve">игровые программы </w:t>
      </w:r>
      <w:r>
        <w:t>«</w:t>
      </w:r>
      <w:r w:rsidRPr="000210BB">
        <w:t xml:space="preserve">Символы России», </w:t>
      </w:r>
      <w:r>
        <w:t>«</w:t>
      </w:r>
      <w:r w:rsidRPr="000210BB">
        <w:t>Дом, в котором мы живем</w:t>
      </w:r>
      <w:r>
        <w:t>»</w:t>
      </w:r>
      <w:r w:rsidRPr="000210BB">
        <w:t>, дети закрепляли знания о государстве</w:t>
      </w:r>
      <w:r w:rsidRPr="000210BB">
        <w:t>н</w:t>
      </w:r>
      <w:r w:rsidRPr="000210BB">
        <w:t>ном флаге, гербе, гимне. Акция, посвященная Всероссийскому дню семьи, любви и верн</w:t>
      </w:r>
      <w:r w:rsidRPr="000210BB">
        <w:t>о</w:t>
      </w:r>
      <w:r w:rsidRPr="000210BB">
        <w:t xml:space="preserve">сти. Количество участников от района: 358 человек. </w:t>
      </w:r>
    </w:p>
    <w:p w:rsidR="000210BB" w:rsidRPr="000210BB" w:rsidRDefault="00854D4B" w:rsidP="00F02A31">
      <w:r>
        <w:t>Также п</w:t>
      </w:r>
      <w:r w:rsidRPr="00854D4B">
        <w:t>роведены</w:t>
      </w:r>
      <w:r>
        <w:t>:</w:t>
      </w:r>
      <w:r w:rsidRPr="00854D4B">
        <w:t xml:space="preserve"> </w:t>
      </w:r>
      <w:r>
        <w:t>п</w:t>
      </w:r>
      <w:r w:rsidR="000210BB" w:rsidRPr="000210BB">
        <w:t xml:space="preserve">раздничное мероприятие </w:t>
      </w:r>
      <w:r w:rsidR="000210BB">
        <w:t>«</w:t>
      </w:r>
      <w:r w:rsidR="000210BB" w:rsidRPr="000210BB">
        <w:t xml:space="preserve">Я </w:t>
      </w:r>
      <w:r w:rsidR="000210BB">
        <w:t>– пат</w:t>
      </w:r>
      <w:r w:rsidR="000210BB" w:rsidRPr="000210BB">
        <w:t>риот</w:t>
      </w:r>
      <w:r w:rsidR="000210BB">
        <w:t>»</w:t>
      </w:r>
      <w:r w:rsidR="000210BB" w:rsidRPr="000210BB">
        <w:t>, посвященное Дню ВДВ (12 членов актива района, 600 участников)</w:t>
      </w:r>
      <w:r>
        <w:t>; п</w:t>
      </w:r>
      <w:r w:rsidR="000210BB" w:rsidRPr="000210BB">
        <w:t>атриотическая областная акц</w:t>
      </w:r>
      <w:r>
        <w:t xml:space="preserve">ия </w:t>
      </w:r>
      <w:proofErr w:type="gramStart"/>
      <w:r>
        <w:t>к</w:t>
      </w:r>
      <w:proofErr w:type="gramEnd"/>
      <w:r>
        <w:t xml:space="preserve"> дню государственного флага</w:t>
      </w:r>
      <w:r w:rsidR="000210BB" w:rsidRPr="000210BB">
        <w:t>, проведено 18 мероприятий, приняло участие 250 человек</w:t>
      </w:r>
      <w:r>
        <w:t>; в</w:t>
      </w:r>
      <w:r w:rsidR="000210BB" w:rsidRPr="000210BB">
        <w:t>ое</w:t>
      </w:r>
      <w:r w:rsidR="000210BB" w:rsidRPr="000210BB">
        <w:t>н</w:t>
      </w:r>
      <w:r w:rsidR="000210BB" w:rsidRPr="000210BB">
        <w:t>но-патриотическая игра в Рыбкино (200 участников)</w:t>
      </w:r>
      <w:r>
        <w:t>; п</w:t>
      </w:r>
      <w:r w:rsidR="000210BB" w:rsidRPr="000210BB">
        <w:t>атриотическая акция к юбилею В</w:t>
      </w:r>
      <w:r w:rsidR="000210BB" w:rsidRPr="000210BB">
        <w:t>о</w:t>
      </w:r>
      <w:r w:rsidR="000210BB" w:rsidRPr="000210BB">
        <w:t xml:space="preserve">логодской области. </w:t>
      </w:r>
    </w:p>
    <w:p w:rsidR="005618AB" w:rsidRDefault="005618AB" w:rsidP="005618AB">
      <w:r w:rsidRPr="005618AB">
        <w:t xml:space="preserve">В ноябре 2017 года в образовательных организациях прошли тематические уроки (воспитательные мероприятия), посвященные Дню неизвестного солдата, Дню Героев Отечества (классные часы, возложение цветов к памятникам, акция </w:t>
      </w:r>
      <w:r w:rsidR="00D74840">
        <w:t>«</w:t>
      </w:r>
      <w:r w:rsidRPr="005618AB">
        <w:t>Памятникам пионе</w:t>
      </w:r>
      <w:r w:rsidRPr="005618AB">
        <w:t>р</w:t>
      </w:r>
      <w:r w:rsidRPr="005618AB">
        <w:t>скую заботу</w:t>
      </w:r>
      <w:r w:rsidR="00D74840">
        <w:t>»</w:t>
      </w:r>
      <w:r w:rsidRPr="005618AB">
        <w:t xml:space="preserve">), Дню Конституции Российской Федерации (классные часы, лекции, игры, акция </w:t>
      </w:r>
      <w:r w:rsidR="00D74840">
        <w:t>«</w:t>
      </w:r>
      <w:proofErr w:type="spellStart"/>
      <w:r w:rsidRPr="005618AB">
        <w:t>Триколор</w:t>
      </w:r>
      <w:proofErr w:type="spellEnd"/>
      <w:r w:rsidR="00D74840">
        <w:t>»</w:t>
      </w:r>
      <w:r w:rsidRPr="005618AB">
        <w:t>). Проведен районный сбор юнармейских отрядов членов Всеросси</w:t>
      </w:r>
      <w:r w:rsidRPr="005618AB">
        <w:t>й</w:t>
      </w:r>
      <w:r w:rsidRPr="005618AB">
        <w:t xml:space="preserve">ского военно-патриотического детско-юношеского общественного движения </w:t>
      </w:r>
      <w:r w:rsidR="00D74840">
        <w:t>«</w:t>
      </w:r>
      <w:proofErr w:type="spellStart"/>
      <w:r w:rsidRPr="005618AB">
        <w:t>Юнар</w:t>
      </w:r>
      <w:r w:rsidR="00D74840">
        <w:t>мия</w:t>
      </w:r>
      <w:proofErr w:type="spellEnd"/>
      <w:r w:rsidR="00D74840">
        <w:t>».</w:t>
      </w:r>
    </w:p>
    <w:p w:rsidR="005618AB" w:rsidRDefault="005618AB" w:rsidP="005618AB">
      <w:proofErr w:type="gramStart"/>
      <w:r w:rsidRPr="005618AB">
        <w:t>В течение 4 квартала в учреждениях культуры района проведены мероприятия, направленные на патриотическое воспитание молодежи, в том числе: первые юнарме</w:t>
      </w:r>
      <w:r w:rsidRPr="005618AB">
        <w:t>й</w:t>
      </w:r>
      <w:r w:rsidRPr="005618AB">
        <w:t xml:space="preserve">ские сборы на приз Главы района; открытие памятника 98 бойцам в </w:t>
      </w:r>
      <w:proofErr w:type="spellStart"/>
      <w:r w:rsidRPr="005618AB">
        <w:t>Старосельском</w:t>
      </w:r>
      <w:proofErr w:type="spellEnd"/>
      <w:r w:rsidRPr="005618AB">
        <w:t xml:space="preserve"> пос</w:t>
      </w:r>
      <w:r w:rsidRPr="005618AB">
        <w:t>е</w:t>
      </w:r>
      <w:r w:rsidRPr="005618AB">
        <w:t>лении; молодежный форум «Шаг вперед» и конкурс лидеров молодежных объединения «Лидер XXI века»; районный праздник «Россия объединяет», посвященный Дню народн</w:t>
      </w:r>
      <w:r w:rsidRPr="005618AB">
        <w:t>о</w:t>
      </w:r>
      <w:r w:rsidRPr="005618AB">
        <w:t>го единства в п. Сосновка;</w:t>
      </w:r>
      <w:proofErr w:type="gramEnd"/>
      <w:r w:rsidRPr="005618AB">
        <w:t xml:space="preserve"> мероприятия, приуроченные к юбилею вологодского писателя </w:t>
      </w:r>
      <w:r w:rsidRPr="005618AB">
        <w:lastRenderedPageBreak/>
        <w:t>В.И. Белова; мероприятия в рамках Дня толерантности, Дня борьбы со СПИДом, Дня н</w:t>
      </w:r>
      <w:r w:rsidRPr="005618AB">
        <w:t>е</w:t>
      </w:r>
      <w:r w:rsidRPr="005618AB">
        <w:t>известного солдата, Дня героев Отечества и др. Всего в учреждениях культуры района в течение 4 квартала проведено более 220 социально значимых мероприятий, направленных на спортивное, правовое, нравственное и военно-патриотическое воспитание. Участник</w:t>
      </w:r>
      <w:r w:rsidRPr="005618AB">
        <w:t>а</w:t>
      </w:r>
      <w:r w:rsidRPr="005618AB">
        <w:t>ми указанных мероприятий стали более 6 000 человек.</w:t>
      </w:r>
    </w:p>
    <w:p w:rsidR="00BD4505" w:rsidRDefault="00BD4505" w:rsidP="00C707F7">
      <w:pPr>
        <w:rPr>
          <w:rFonts w:cs="Times New Roman"/>
          <w:b/>
          <w:szCs w:val="24"/>
        </w:rPr>
      </w:pPr>
    </w:p>
    <w:p w:rsidR="00E936A5" w:rsidRPr="00F75A85" w:rsidRDefault="003E14D1" w:rsidP="00C707F7">
      <w:pPr>
        <w:rPr>
          <w:rFonts w:cs="Times New Roman"/>
          <w:b/>
          <w:szCs w:val="24"/>
        </w:rPr>
      </w:pPr>
      <w:r w:rsidRPr="00F75A85">
        <w:rPr>
          <w:rFonts w:cs="Times New Roman"/>
          <w:b/>
          <w:szCs w:val="24"/>
        </w:rPr>
        <w:t xml:space="preserve">Мероприятие 1.3. </w:t>
      </w:r>
      <w:r w:rsidR="000E333F" w:rsidRPr="00F75A85">
        <w:rPr>
          <w:rFonts w:cs="Times New Roman"/>
          <w:b/>
          <w:szCs w:val="24"/>
        </w:rPr>
        <w:t>Предупреждение экстремизма и терроризма</w:t>
      </w:r>
    </w:p>
    <w:p w:rsidR="005F230D" w:rsidRPr="00777342" w:rsidRDefault="000E333F" w:rsidP="00777342">
      <w:pPr>
        <w:rPr>
          <w:b/>
        </w:rPr>
      </w:pPr>
      <w:r w:rsidRPr="00777342">
        <w:rPr>
          <w:b/>
        </w:rPr>
        <w:t>Проведение агитационных мероприятий, направленных на добровольную сдачу незаконно хранящегося оружия, в целях снижения количества незаконно хр</w:t>
      </w:r>
      <w:r w:rsidRPr="00777342">
        <w:rPr>
          <w:b/>
        </w:rPr>
        <w:t>а</w:t>
      </w:r>
      <w:r w:rsidRPr="00777342">
        <w:rPr>
          <w:b/>
        </w:rPr>
        <w:t>нящегося оружия, уменьшения количества преступлений, совершенных с примен</w:t>
      </w:r>
      <w:r w:rsidRPr="00777342">
        <w:rPr>
          <w:b/>
        </w:rPr>
        <w:t>е</w:t>
      </w:r>
      <w:r w:rsidRPr="00777342">
        <w:rPr>
          <w:b/>
        </w:rPr>
        <w:t xml:space="preserve">нием оружия. </w:t>
      </w:r>
    </w:p>
    <w:p w:rsidR="000E333F" w:rsidRPr="005F230D" w:rsidRDefault="000E333F" w:rsidP="00A72A52">
      <w:pPr>
        <w:ind w:firstLine="708"/>
        <w:rPr>
          <w:rFonts w:cs="Times New Roman"/>
          <w:szCs w:val="24"/>
        </w:rPr>
      </w:pPr>
      <w:proofErr w:type="gramStart"/>
      <w:r w:rsidRPr="005F230D">
        <w:rPr>
          <w:rFonts w:cs="Times New Roman"/>
          <w:szCs w:val="24"/>
        </w:rPr>
        <w:t xml:space="preserve">Постановлением администрации Вологодского муниципального района от 22.01.2015 № 23 </w:t>
      </w:r>
      <w:r w:rsidR="00344C20">
        <w:rPr>
          <w:rFonts w:cs="Times New Roman"/>
          <w:szCs w:val="24"/>
        </w:rPr>
        <w:t>«</w:t>
      </w:r>
      <w:r w:rsidRPr="005F230D">
        <w:rPr>
          <w:rFonts w:cs="Times New Roman"/>
          <w:szCs w:val="24"/>
        </w:rPr>
        <w:t>Об утверждении порядка выплаты денежного вознаграждения гражд</w:t>
      </w:r>
      <w:r w:rsidRPr="005F230D">
        <w:rPr>
          <w:rFonts w:cs="Times New Roman"/>
          <w:szCs w:val="24"/>
        </w:rPr>
        <w:t>а</w:t>
      </w:r>
      <w:r w:rsidRPr="005F230D">
        <w:rPr>
          <w:rFonts w:cs="Times New Roman"/>
          <w:szCs w:val="24"/>
        </w:rPr>
        <w:t>нам, добровольно сдавшим в отдел Министерства  внутренних дел Российской Федерации по Вологодскому району незаконно хранящееся оружие, боеприпасы, взрывчатые вещ</w:t>
      </w:r>
      <w:r w:rsidRPr="005F230D">
        <w:rPr>
          <w:rFonts w:cs="Times New Roman"/>
          <w:szCs w:val="24"/>
        </w:rPr>
        <w:t>е</w:t>
      </w:r>
      <w:r w:rsidRPr="005F230D">
        <w:rPr>
          <w:rFonts w:cs="Times New Roman"/>
          <w:szCs w:val="24"/>
        </w:rPr>
        <w:t>ства и взрывные устройства</w:t>
      </w:r>
      <w:r w:rsidR="00344C20">
        <w:rPr>
          <w:rFonts w:cs="Times New Roman"/>
          <w:szCs w:val="24"/>
        </w:rPr>
        <w:t>»</w:t>
      </w:r>
      <w:r w:rsidRPr="005F230D">
        <w:rPr>
          <w:rFonts w:cs="Times New Roman"/>
          <w:szCs w:val="24"/>
        </w:rPr>
        <w:t xml:space="preserve"> утверждены порядок и размеры денежного вознаграждения при сдаче незаконно хранящегося оружия за плату при обращении в ОМВД России по В</w:t>
      </w:r>
      <w:r w:rsidRPr="005F230D">
        <w:rPr>
          <w:rFonts w:cs="Times New Roman"/>
          <w:szCs w:val="24"/>
        </w:rPr>
        <w:t>о</w:t>
      </w:r>
      <w:r w:rsidRPr="005F230D">
        <w:rPr>
          <w:rFonts w:cs="Times New Roman"/>
          <w:szCs w:val="24"/>
        </w:rPr>
        <w:t>логодскому району.</w:t>
      </w:r>
      <w:proofErr w:type="gramEnd"/>
    </w:p>
    <w:p w:rsidR="000E333F" w:rsidRPr="005F230D" w:rsidRDefault="000E333F" w:rsidP="00F75A85">
      <w:pPr>
        <w:ind w:firstLine="708"/>
        <w:rPr>
          <w:rFonts w:cs="Times New Roman"/>
          <w:b/>
          <w:szCs w:val="24"/>
        </w:rPr>
      </w:pPr>
      <w:r w:rsidRPr="005F230D">
        <w:rPr>
          <w:rFonts w:cs="Times New Roman"/>
          <w:b/>
          <w:szCs w:val="24"/>
        </w:rPr>
        <w:t>Организационное обеспечение деятельности районной антитеррористической комиссии</w:t>
      </w:r>
    </w:p>
    <w:p w:rsidR="00502570" w:rsidRDefault="00246C07" w:rsidP="00FC20C5">
      <w:pPr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Заседания антитеррористической комиссии района проводятся </w:t>
      </w:r>
      <w:r w:rsidR="0021693F" w:rsidRPr="0021693F">
        <w:rPr>
          <w:rFonts w:cs="Times New Roman"/>
          <w:szCs w:val="24"/>
        </w:rPr>
        <w:t>в соответствии с утвержденным планом</w:t>
      </w:r>
      <w:r w:rsidR="0021693F">
        <w:rPr>
          <w:rFonts w:cs="Times New Roman"/>
          <w:szCs w:val="24"/>
        </w:rPr>
        <w:t>.</w:t>
      </w:r>
    </w:p>
    <w:p w:rsidR="000E333F" w:rsidRPr="005F230D" w:rsidRDefault="000E333F" w:rsidP="00FC20C5">
      <w:pPr>
        <w:ind w:firstLine="708"/>
        <w:rPr>
          <w:rFonts w:cs="Times New Roman"/>
          <w:b/>
          <w:szCs w:val="24"/>
        </w:rPr>
      </w:pPr>
      <w:r w:rsidRPr="005F230D">
        <w:rPr>
          <w:rFonts w:cs="Times New Roman"/>
          <w:b/>
          <w:szCs w:val="24"/>
        </w:rPr>
        <w:t>Реализация комплексного плана действий по гармонизации межнационал</w:t>
      </w:r>
      <w:r w:rsidRPr="005F230D">
        <w:rPr>
          <w:rFonts w:cs="Times New Roman"/>
          <w:b/>
          <w:szCs w:val="24"/>
        </w:rPr>
        <w:t>ь</w:t>
      </w:r>
      <w:r w:rsidRPr="005F230D">
        <w:rPr>
          <w:rFonts w:cs="Times New Roman"/>
          <w:b/>
          <w:szCs w:val="24"/>
        </w:rPr>
        <w:t xml:space="preserve">ных  и </w:t>
      </w:r>
      <w:proofErr w:type="spellStart"/>
      <w:r w:rsidRPr="005F230D">
        <w:rPr>
          <w:rFonts w:cs="Times New Roman"/>
          <w:b/>
          <w:szCs w:val="24"/>
        </w:rPr>
        <w:t>этноконфессиональных</w:t>
      </w:r>
      <w:proofErr w:type="spellEnd"/>
      <w:r w:rsidRPr="005F230D">
        <w:rPr>
          <w:rFonts w:cs="Times New Roman"/>
          <w:b/>
          <w:szCs w:val="24"/>
        </w:rPr>
        <w:t xml:space="preserve"> отношений в Вологодском районе</w:t>
      </w:r>
      <w:r w:rsidR="005F230D">
        <w:rPr>
          <w:rFonts w:cs="Times New Roman"/>
          <w:b/>
          <w:szCs w:val="24"/>
        </w:rPr>
        <w:t>.</w:t>
      </w:r>
    </w:p>
    <w:p w:rsidR="00E83F6C" w:rsidRDefault="000E333F" w:rsidP="00A72A52">
      <w:pPr>
        <w:ind w:firstLine="708"/>
        <w:rPr>
          <w:rFonts w:cs="Times New Roman"/>
          <w:szCs w:val="24"/>
        </w:rPr>
      </w:pPr>
      <w:r w:rsidRPr="005F230D">
        <w:rPr>
          <w:rFonts w:cs="Times New Roman"/>
          <w:szCs w:val="24"/>
        </w:rPr>
        <w:t xml:space="preserve">Постановлением администрации Вологодского </w:t>
      </w:r>
      <w:proofErr w:type="gramStart"/>
      <w:r w:rsidRPr="005F230D">
        <w:rPr>
          <w:rFonts w:cs="Times New Roman"/>
          <w:szCs w:val="24"/>
        </w:rPr>
        <w:t>муниципального</w:t>
      </w:r>
      <w:proofErr w:type="gramEnd"/>
      <w:r w:rsidRPr="005F230D">
        <w:rPr>
          <w:rFonts w:cs="Times New Roman"/>
          <w:szCs w:val="24"/>
        </w:rPr>
        <w:t xml:space="preserve"> района от 01.07.2015 </w:t>
      </w:r>
      <w:r w:rsidR="005D706F">
        <w:rPr>
          <w:rFonts w:cs="Times New Roman"/>
          <w:szCs w:val="24"/>
        </w:rPr>
        <w:t>№ 856</w:t>
      </w:r>
      <w:r w:rsidRPr="005F230D">
        <w:rPr>
          <w:rFonts w:cs="Times New Roman"/>
          <w:szCs w:val="24"/>
        </w:rPr>
        <w:t xml:space="preserve"> был принят Комплексный план действий по гармонизации межнаци</w:t>
      </w:r>
      <w:r w:rsidRPr="005F230D">
        <w:rPr>
          <w:rFonts w:cs="Times New Roman"/>
          <w:szCs w:val="24"/>
        </w:rPr>
        <w:t>о</w:t>
      </w:r>
      <w:r w:rsidRPr="005F230D">
        <w:rPr>
          <w:rFonts w:cs="Times New Roman"/>
          <w:szCs w:val="24"/>
        </w:rPr>
        <w:t xml:space="preserve">нальных и </w:t>
      </w:r>
      <w:proofErr w:type="spellStart"/>
      <w:r w:rsidRPr="005F230D">
        <w:rPr>
          <w:rFonts w:cs="Times New Roman"/>
          <w:szCs w:val="24"/>
        </w:rPr>
        <w:t>этноконфессиональных</w:t>
      </w:r>
      <w:proofErr w:type="spellEnd"/>
      <w:r w:rsidRPr="005F230D">
        <w:rPr>
          <w:rFonts w:cs="Times New Roman"/>
          <w:szCs w:val="24"/>
        </w:rPr>
        <w:t xml:space="preserve"> отношений в Вологодском районе на 2015-2016 годы.</w:t>
      </w:r>
      <w:r w:rsidR="005D706F">
        <w:rPr>
          <w:rFonts w:cs="Times New Roman"/>
          <w:szCs w:val="24"/>
        </w:rPr>
        <w:t xml:space="preserve"> </w:t>
      </w:r>
    </w:p>
    <w:p w:rsidR="00B97B3C" w:rsidRPr="005F230D" w:rsidRDefault="00B97B3C" w:rsidP="00A72A52">
      <w:pPr>
        <w:ind w:firstLine="708"/>
        <w:rPr>
          <w:rFonts w:cs="Times New Roman"/>
          <w:szCs w:val="24"/>
        </w:rPr>
      </w:pPr>
      <w:r w:rsidRPr="00B97B3C">
        <w:rPr>
          <w:rFonts w:cs="Times New Roman"/>
          <w:szCs w:val="24"/>
        </w:rPr>
        <w:t xml:space="preserve">Работа ведется в соответствии с </w:t>
      </w:r>
      <w:r w:rsidR="005D706F">
        <w:rPr>
          <w:rFonts w:cs="Times New Roman"/>
          <w:szCs w:val="24"/>
        </w:rPr>
        <w:t>п</w:t>
      </w:r>
      <w:r w:rsidRPr="00B97B3C">
        <w:rPr>
          <w:rFonts w:cs="Times New Roman"/>
          <w:szCs w:val="24"/>
        </w:rPr>
        <w:t>ланом мероприятий по реализации Стратегии противодействия экстремизму в Российской Федерации до 2025 года на территории Вол</w:t>
      </w:r>
      <w:r w:rsidRPr="00B97B3C">
        <w:rPr>
          <w:rFonts w:cs="Times New Roman"/>
          <w:szCs w:val="24"/>
        </w:rPr>
        <w:t>о</w:t>
      </w:r>
      <w:r w:rsidRPr="00B97B3C">
        <w:rPr>
          <w:rFonts w:cs="Times New Roman"/>
          <w:szCs w:val="24"/>
        </w:rPr>
        <w:t>годского района  в 2016-2025 годах</w:t>
      </w:r>
      <w:r w:rsidR="005D706F">
        <w:rPr>
          <w:rFonts w:cs="Times New Roman"/>
          <w:szCs w:val="24"/>
        </w:rPr>
        <w:t>,</w:t>
      </w:r>
      <w:r w:rsidR="005D706F" w:rsidRPr="005D706F">
        <w:t xml:space="preserve"> </w:t>
      </w:r>
      <w:r w:rsidR="005D706F" w:rsidRPr="005D706F">
        <w:rPr>
          <w:rFonts w:cs="Times New Roman"/>
          <w:szCs w:val="24"/>
        </w:rPr>
        <w:t>утвержденным постановлением администрации Вол</w:t>
      </w:r>
      <w:r w:rsidR="005D706F" w:rsidRPr="005D706F">
        <w:rPr>
          <w:rFonts w:cs="Times New Roman"/>
          <w:szCs w:val="24"/>
        </w:rPr>
        <w:t>о</w:t>
      </w:r>
      <w:r w:rsidR="005D706F" w:rsidRPr="005D706F">
        <w:rPr>
          <w:rFonts w:cs="Times New Roman"/>
          <w:szCs w:val="24"/>
        </w:rPr>
        <w:t>годского муниципального района от 22.12.2015</w:t>
      </w:r>
      <w:r w:rsidR="005D706F">
        <w:rPr>
          <w:rFonts w:cs="Times New Roman"/>
          <w:szCs w:val="24"/>
        </w:rPr>
        <w:t xml:space="preserve"> № 1693.</w:t>
      </w:r>
    </w:p>
    <w:p w:rsidR="000E333F" w:rsidRPr="00F75A85" w:rsidRDefault="00A72A52" w:rsidP="00A72A52">
      <w:pPr>
        <w:ind w:firstLine="708"/>
        <w:rPr>
          <w:rFonts w:cs="Times New Roman"/>
          <w:szCs w:val="24"/>
        </w:rPr>
      </w:pPr>
      <w:r w:rsidRPr="00F75A85">
        <w:rPr>
          <w:rFonts w:cs="Times New Roman"/>
          <w:b/>
          <w:szCs w:val="24"/>
        </w:rPr>
        <w:t>О</w:t>
      </w:r>
      <w:r w:rsidR="000E333F" w:rsidRPr="00F75A85">
        <w:rPr>
          <w:rFonts w:cs="Times New Roman"/>
          <w:b/>
          <w:szCs w:val="24"/>
        </w:rPr>
        <w:t>рганизация разъяснительной работы среди граждан посредством использ</w:t>
      </w:r>
      <w:r w:rsidR="000E333F" w:rsidRPr="00F75A85">
        <w:rPr>
          <w:rFonts w:cs="Times New Roman"/>
          <w:b/>
          <w:szCs w:val="24"/>
        </w:rPr>
        <w:t>о</w:t>
      </w:r>
      <w:r w:rsidR="000E333F" w:rsidRPr="00F75A85">
        <w:rPr>
          <w:rFonts w:cs="Times New Roman"/>
          <w:b/>
          <w:szCs w:val="24"/>
        </w:rPr>
        <w:t>вания наглядной агитации, средств массовой информации, а также распространение памяток о действиях при угрозе возникновения террористических актов в местах массового пребывания, чрезвычайных ситуац</w:t>
      </w:r>
      <w:r w:rsidR="00956CE7" w:rsidRPr="00F75A85">
        <w:rPr>
          <w:rFonts w:cs="Times New Roman"/>
          <w:b/>
          <w:szCs w:val="24"/>
        </w:rPr>
        <w:t>ий</w:t>
      </w:r>
      <w:r w:rsidR="000E333F" w:rsidRPr="00F75A85">
        <w:rPr>
          <w:rFonts w:cs="Times New Roman"/>
          <w:szCs w:val="24"/>
        </w:rPr>
        <w:t xml:space="preserve"> </w:t>
      </w:r>
      <w:r w:rsidR="00956CE7" w:rsidRPr="00F75A85">
        <w:rPr>
          <w:rFonts w:cs="Times New Roman"/>
          <w:b/>
          <w:szCs w:val="24"/>
        </w:rPr>
        <w:t>природного и техногенного хара</w:t>
      </w:r>
      <w:r w:rsidR="00956CE7" w:rsidRPr="00F75A85">
        <w:rPr>
          <w:rFonts w:cs="Times New Roman"/>
          <w:b/>
          <w:szCs w:val="24"/>
        </w:rPr>
        <w:t>к</w:t>
      </w:r>
      <w:r w:rsidR="00956CE7" w:rsidRPr="00F75A85">
        <w:rPr>
          <w:rFonts w:cs="Times New Roman"/>
          <w:b/>
          <w:szCs w:val="24"/>
        </w:rPr>
        <w:t>тера</w:t>
      </w:r>
    </w:p>
    <w:p w:rsidR="00956CE7" w:rsidRDefault="00956CE7" w:rsidP="00E83F6C">
      <w:proofErr w:type="gramStart"/>
      <w:r w:rsidRPr="005A0DDD">
        <w:t>Отдел МВД по Вологодскому району на постоянной основе проводит разъясн</w:t>
      </w:r>
      <w:r w:rsidRPr="005A0DDD">
        <w:t>и</w:t>
      </w:r>
      <w:r w:rsidRPr="005A0DDD">
        <w:t>тельную работу среди граждан посредством использования наглядной агитации (в том числе листовок), средств массовой информации (в том числе с использованием телеко</w:t>
      </w:r>
      <w:r w:rsidRPr="005A0DDD">
        <w:t>м</w:t>
      </w:r>
      <w:r w:rsidRPr="005A0DDD">
        <w:t>м</w:t>
      </w:r>
      <w:r w:rsidR="005A0DDD">
        <w:t xml:space="preserve">уникационной сети «Интернет»), </w:t>
      </w:r>
      <w:r w:rsidRPr="005A0DDD">
        <w:t xml:space="preserve"> также распространены памятки о действиях при угрозе возникновения террористических актов в местах массового пребывания, чрезвычайных ситуаций природного и техногенного характера в период проведения массовых меропри</w:t>
      </w:r>
      <w:r w:rsidRPr="005A0DDD">
        <w:t>я</w:t>
      </w:r>
      <w:r w:rsidRPr="005A0DDD">
        <w:t>тий.</w:t>
      </w:r>
      <w:proofErr w:type="gramEnd"/>
    </w:p>
    <w:p w:rsidR="00E11239" w:rsidRDefault="00E11239" w:rsidP="00FC20C5">
      <w:pPr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В сентябре 2017 года прошла патриотическая акция «Нет террору» (12 меропри</w:t>
      </w:r>
      <w:r>
        <w:rPr>
          <w:rFonts w:cs="Times New Roman"/>
          <w:szCs w:val="24"/>
        </w:rPr>
        <w:t>я</w:t>
      </w:r>
      <w:r>
        <w:rPr>
          <w:rFonts w:cs="Times New Roman"/>
          <w:szCs w:val="24"/>
        </w:rPr>
        <w:t>тий, 270 участников). В образовательных организациях проведены инструктажи с отве</w:t>
      </w:r>
      <w:r>
        <w:rPr>
          <w:rFonts w:cs="Times New Roman"/>
          <w:szCs w:val="24"/>
        </w:rPr>
        <w:t>т</w:t>
      </w:r>
      <w:r>
        <w:rPr>
          <w:rFonts w:cs="Times New Roman"/>
          <w:szCs w:val="24"/>
        </w:rPr>
        <w:t>ственными лицами и обучающимися о действиях при угрозе возникновения террорист</w:t>
      </w:r>
      <w:r>
        <w:rPr>
          <w:rFonts w:cs="Times New Roman"/>
          <w:szCs w:val="24"/>
        </w:rPr>
        <w:t>и</w:t>
      </w:r>
      <w:r>
        <w:rPr>
          <w:rFonts w:cs="Times New Roman"/>
          <w:szCs w:val="24"/>
        </w:rPr>
        <w:t>ческих актов в местах массового пребывания, чрезвычайных ситуаций природного и те</w:t>
      </w:r>
      <w:r>
        <w:rPr>
          <w:rFonts w:cs="Times New Roman"/>
          <w:szCs w:val="24"/>
        </w:rPr>
        <w:t>х</w:t>
      </w:r>
      <w:r>
        <w:rPr>
          <w:rFonts w:cs="Times New Roman"/>
          <w:szCs w:val="24"/>
        </w:rPr>
        <w:t xml:space="preserve">ногенного характера. </w:t>
      </w:r>
    </w:p>
    <w:p w:rsidR="00D91129" w:rsidRDefault="00A1255C" w:rsidP="00A1255C">
      <w:r w:rsidRPr="00A1255C">
        <w:t>В плановом режиме осуществляется проведение инструктажей с работниками о</w:t>
      </w:r>
      <w:r w:rsidRPr="00A1255C">
        <w:t>б</w:t>
      </w:r>
      <w:r w:rsidRPr="00A1255C">
        <w:t xml:space="preserve">разовательных организаций, </w:t>
      </w:r>
      <w:r w:rsidR="00D91129" w:rsidRPr="00D91129">
        <w:t>с ответственными лицами и обучающимися о действиях при угрозе возникновения террористических актов в местах массового пребывания, чрезв</w:t>
      </w:r>
      <w:r w:rsidR="00D91129" w:rsidRPr="00D91129">
        <w:t>ы</w:t>
      </w:r>
      <w:r w:rsidR="00D91129" w:rsidRPr="00D91129">
        <w:t>чайных ситуаций природного и техногенного характера</w:t>
      </w:r>
      <w:r w:rsidR="00D91129">
        <w:t>.</w:t>
      </w:r>
    </w:p>
    <w:p w:rsidR="00A1255C" w:rsidRDefault="00A1255C" w:rsidP="00A1255C">
      <w:proofErr w:type="gramStart"/>
      <w:r w:rsidRPr="00A1255C">
        <w:t xml:space="preserve">Во всех общеобразовательных организациях (1 раз в четверть на классных часах) проводятся беседы с обучающимися, раскрывающие преступную сущность идеологии </w:t>
      </w:r>
      <w:r w:rsidRPr="00A1255C">
        <w:lastRenderedPageBreak/>
        <w:t>терроризма (с привлечением сотрудников правоохранительных органов, комиссий по д</w:t>
      </w:r>
      <w:r w:rsidRPr="00A1255C">
        <w:t>е</w:t>
      </w:r>
      <w:r w:rsidRPr="00A1255C">
        <w:t xml:space="preserve">лам несовершеннолетних и защите их прав, других заинтересованных ведомств), в том числе и с использованием  возможностей Портала детской безопасности МЧС России «Спас </w:t>
      </w:r>
      <w:r>
        <w:t>Экстрим» (</w:t>
      </w:r>
      <w:hyperlink r:id="rId9" w:history="1">
        <w:r w:rsidRPr="000E1862">
          <w:rPr>
            <w:rStyle w:val="ae"/>
          </w:rPr>
          <w:t>www.spas-extreme.ru</w:t>
        </w:r>
      </w:hyperlink>
      <w:r>
        <w:t>).</w:t>
      </w:r>
      <w:proofErr w:type="gramEnd"/>
    </w:p>
    <w:p w:rsidR="00A1255C" w:rsidRDefault="00A1255C" w:rsidP="00A1255C">
      <w:r w:rsidRPr="00A1255C">
        <w:t>Всего в мероприятиях, направленных на профилактику идеологии терроризма и экстремизма в 2017 году приняли участие 6274 человек. На особом контроле находится вопрос вовлечения обучающихся в деятельность детских и молодёжных общественных организаций позитивной направленности (Пионеры Вологод</w:t>
      </w:r>
      <w:r>
        <w:t xml:space="preserve">ского района, </w:t>
      </w:r>
      <w:proofErr w:type="spellStart"/>
      <w:r>
        <w:t>Юнармия</w:t>
      </w:r>
      <w:proofErr w:type="spellEnd"/>
      <w:r>
        <w:t xml:space="preserve">  и др.).</w:t>
      </w:r>
    </w:p>
    <w:p w:rsidR="00A1255C" w:rsidRDefault="00A1255C" w:rsidP="00A1255C">
      <w:r w:rsidRPr="00A1255C">
        <w:t>Во всех школах в октябре-ноябре 2017 года проведены родительские собрания по профилактике предупреждения распространения террористических и экстремистских идей среди молодёжи, вопросам воспитания межнациональной и межрелигиозной тол</w:t>
      </w:r>
      <w:r w:rsidRPr="00A1255C">
        <w:t>е</w:t>
      </w:r>
      <w:r w:rsidRPr="00A1255C">
        <w:t>рантности, даны рекомендации по установке на домашних компьютерах «контент-фильтра».</w:t>
      </w:r>
    </w:p>
    <w:p w:rsidR="00A1255C" w:rsidRDefault="00A1255C" w:rsidP="00FC20C5">
      <w:pPr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П</w:t>
      </w:r>
      <w:r w:rsidR="003566A2" w:rsidRPr="003566A2">
        <w:rPr>
          <w:rFonts w:cs="Times New Roman"/>
          <w:szCs w:val="24"/>
        </w:rPr>
        <w:t>роведен</w:t>
      </w:r>
      <w:r>
        <w:rPr>
          <w:rFonts w:cs="Times New Roman"/>
          <w:szCs w:val="24"/>
        </w:rPr>
        <w:t>ы:</w:t>
      </w:r>
    </w:p>
    <w:p w:rsidR="00F85B4E" w:rsidRDefault="00A1255C" w:rsidP="00F85B4E">
      <w:pPr>
        <w:pStyle w:val="a6"/>
        <w:numPr>
          <w:ilvl w:val="0"/>
          <w:numId w:val="15"/>
        </w:numPr>
        <w:ind w:left="709" w:hanging="709"/>
        <w:rPr>
          <w:rFonts w:cs="Times New Roman"/>
          <w:szCs w:val="24"/>
        </w:rPr>
      </w:pPr>
      <w:r w:rsidRPr="00F85B4E">
        <w:rPr>
          <w:rFonts w:cs="Times New Roman"/>
          <w:szCs w:val="24"/>
        </w:rPr>
        <w:t>б</w:t>
      </w:r>
      <w:r w:rsidR="003566A2" w:rsidRPr="00F85B4E">
        <w:rPr>
          <w:rFonts w:cs="Times New Roman"/>
          <w:szCs w:val="24"/>
        </w:rPr>
        <w:t>есед</w:t>
      </w:r>
      <w:r w:rsidR="00F85B4E" w:rsidRPr="00F85B4E">
        <w:rPr>
          <w:rFonts w:cs="Times New Roman"/>
          <w:szCs w:val="24"/>
        </w:rPr>
        <w:t>ы</w:t>
      </w:r>
      <w:r w:rsidR="003566A2" w:rsidRPr="00F85B4E">
        <w:rPr>
          <w:rFonts w:cs="Times New Roman"/>
          <w:szCs w:val="24"/>
        </w:rPr>
        <w:t xml:space="preserve"> «Правила поведения в опасных для жизни ситуациях: дома, на улице и в обществе» (для учащихся начальных классов)</w:t>
      </w:r>
      <w:r w:rsidR="00F85B4E" w:rsidRPr="00F85B4E">
        <w:rPr>
          <w:rFonts w:cs="Times New Roman"/>
          <w:szCs w:val="24"/>
        </w:rPr>
        <w:t>,</w:t>
      </w:r>
      <w:r w:rsidRPr="00A1255C">
        <w:t xml:space="preserve"> </w:t>
      </w:r>
      <w:r w:rsidRPr="00F85B4E">
        <w:rPr>
          <w:rFonts w:cs="Times New Roman"/>
          <w:szCs w:val="24"/>
        </w:rPr>
        <w:t>«Правила поведения в лесу»</w:t>
      </w:r>
      <w:r w:rsidR="00F85B4E" w:rsidRPr="00F85B4E">
        <w:rPr>
          <w:rFonts w:cs="Times New Roman"/>
          <w:szCs w:val="24"/>
        </w:rPr>
        <w:t>,</w:t>
      </w:r>
      <w:r w:rsidRPr="00A1255C">
        <w:t xml:space="preserve"> </w:t>
      </w:r>
      <w:r w:rsidRPr="00F85B4E">
        <w:rPr>
          <w:rFonts w:cs="Times New Roman"/>
          <w:szCs w:val="24"/>
        </w:rPr>
        <w:t>«Знает каждый гражданин этот номер «01»;</w:t>
      </w:r>
      <w:r w:rsidR="00F85B4E" w:rsidRPr="00F85B4E">
        <w:t xml:space="preserve"> </w:t>
      </w:r>
      <w:r w:rsidR="00F85B4E" w:rsidRPr="00F85B4E">
        <w:rPr>
          <w:rFonts w:cs="Times New Roman"/>
          <w:szCs w:val="24"/>
        </w:rPr>
        <w:t>на экологическую тему «Правила поведения в лесу»;</w:t>
      </w:r>
    </w:p>
    <w:p w:rsidR="00F85B4E" w:rsidRDefault="003566A2" w:rsidP="00F85B4E">
      <w:pPr>
        <w:pStyle w:val="a6"/>
        <w:numPr>
          <w:ilvl w:val="0"/>
          <w:numId w:val="15"/>
        </w:numPr>
        <w:ind w:left="709" w:hanging="709"/>
        <w:rPr>
          <w:rFonts w:cs="Times New Roman"/>
          <w:szCs w:val="24"/>
        </w:rPr>
      </w:pPr>
      <w:r w:rsidRPr="00F85B4E">
        <w:rPr>
          <w:rFonts w:cs="Times New Roman"/>
          <w:szCs w:val="24"/>
        </w:rPr>
        <w:t>круглый стол для молодежи  «Антитеррористическая безопасность»</w:t>
      </w:r>
      <w:r w:rsidR="00A1255C" w:rsidRPr="00F85B4E">
        <w:rPr>
          <w:rFonts w:cs="Times New Roman"/>
          <w:szCs w:val="24"/>
        </w:rPr>
        <w:t>;</w:t>
      </w:r>
    </w:p>
    <w:p w:rsidR="00F85B4E" w:rsidRDefault="003566A2" w:rsidP="00F85B4E">
      <w:pPr>
        <w:pStyle w:val="a6"/>
        <w:numPr>
          <w:ilvl w:val="0"/>
          <w:numId w:val="15"/>
        </w:numPr>
        <w:ind w:left="709" w:hanging="709"/>
        <w:rPr>
          <w:rFonts w:cs="Times New Roman"/>
          <w:szCs w:val="24"/>
        </w:rPr>
      </w:pPr>
      <w:r w:rsidRPr="00F85B4E">
        <w:rPr>
          <w:rFonts w:cs="Times New Roman"/>
          <w:szCs w:val="24"/>
        </w:rPr>
        <w:t>учебная тренировка на дискотеке (эвакуация  посетите</w:t>
      </w:r>
      <w:r w:rsidR="00F85B4E">
        <w:rPr>
          <w:rFonts w:cs="Times New Roman"/>
          <w:szCs w:val="24"/>
        </w:rPr>
        <w:t>лей)</w:t>
      </w:r>
      <w:r w:rsidR="00A259ED">
        <w:rPr>
          <w:rFonts w:cs="Times New Roman"/>
          <w:szCs w:val="24"/>
        </w:rPr>
        <w:t>;</w:t>
      </w:r>
    </w:p>
    <w:p w:rsidR="00A1255C" w:rsidRPr="00F85B4E" w:rsidRDefault="003566A2" w:rsidP="00F85B4E">
      <w:pPr>
        <w:pStyle w:val="a6"/>
        <w:numPr>
          <w:ilvl w:val="0"/>
          <w:numId w:val="15"/>
        </w:numPr>
        <w:ind w:left="709" w:hanging="709"/>
        <w:rPr>
          <w:rFonts w:cs="Times New Roman"/>
          <w:szCs w:val="24"/>
        </w:rPr>
      </w:pPr>
      <w:r w:rsidRPr="00F85B4E">
        <w:rPr>
          <w:rFonts w:cs="Times New Roman"/>
          <w:szCs w:val="24"/>
        </w:rPr>
        <w:t>познавательн</w:t>
      </w:r>
      <w:r w:rsidR="00F85B4E">
        <w:rPr>
          <w:rFonts w:cs="Times New Roman"/>
          <w:szCs w:val="24"/>
        </w:rPr>
        <w:t xml:space="preserve">ые </w:t>
      </w:r>
      <w:r w:rsidRPr="00F85B4E">
        <w:rPr>
          <w:rFonts w:cs="Times New Roman"/>
          <w:szCs w:val="24"/>
        </w:rPr>
        <w:t>программ</w:t>
      </w:r>
      <w:r w:rsidR="00F85B4E">
        <w:rPr>
          <w:rFonts w:cs="Times New Roman"/>
          <w:szCs w:val="24"/>
        </w:rPr>
        <w:t>ы</w:t>
      </w:r>
      <w:r w:rsidRPr="00F85B4E">
        <w:rPr>
          <w:rFonts w:cs="Times New Roman"/>
          <w:szCs w:val="24"/>
        </w:rPr>
        <w:t xml:space="preserve"> «Кто с огнем неосторожен, у того огонь возможен»</w:t>
      </w:r>
      <w:r w:rsidR="00F85B4E">
        <w:rPr>
          <w:rFonts w:cs="Times New Roman"/>
          <w:szCs w:val="24"/>
        </w:rPr>
        <w:t>,</w:t>
      </w:r>
      <w:r w:rsidRPr="00F85B4E">
        <w:rPr>
          <w:rFonts w:cs="Times New Roman"/>
          <w:szCs w:val="24"/>
        </w:rPr>
        <w:t xml:space="preserve"> «Если с огнем не осторожен, у тебя пожар возмо</w:t>
      </w:r>
      <w:r w:rsidR="00F85B4E">
        <w:rPr>
          <w:rFonts w:cs="Times New Roman"/>
          <w:szCs w:val="24"/>
        </w:rPr>
        <w:t>жен»</w:t>
      </w:r>
      <w:r w:rsidRPr="00F85B4E">
        <w:rPr>
          <w:rFonts w:cs="Times New Roman"/>
          <w:szCs w:val="24"/>
        </w:rPr>
        <w:t>; «Один дома» – игровая пр</w:t>
      </w:r>
      <w:r w:rsidRPr="00F85B4E">
        <w:rPr>
          <w:rFonts w:cs="Times New Roman"/>
          <w:szCs w:val="24"/>
        </w:rPr>
        <w:t>о</w:t>
      </w:r>
      <w:r w:rsidRPr="00F85B4E">
        <w:rPr>
          <w:rFonts w:cs="Times New Roman"/>
          <w:szCs w:val="24"/>
        </w:rPr>
        <w:t>грамма по терроризму и экстремизму для молодёжи</w:t>
      </w:r>
      <w:r w:rsidR="00F85B4E">
        <w:rPr>
          <w:rFonts w:cs="Times New Roman"/>
          <w:szCs w:val="24"/>
        </w:rPr>
        <w:t>.</w:t>
      </w:r>
    </w:p>
    <w:p w:rsidR="00D91129" w:rsidRDefault="00D91129" w:rsidP="00FC20C5">
      <w:pPr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В апреле 2017 год в ДК «Современник» о</w:t>
      </w:r>
      <w:r w:rsidR="00F85B4E" w:rsidRPr="00F85B4E">
        <w:rPr>
          <w:rFonts w:cs="Times New Roman"/>
          <w:szCs w:val="24"/>
        </w:rPr>
        <w:t>формлен стенд «Антитеррор»</w:t>
      </w:r>
      <w:r>
        <w:rPr>
          <w:rFonts w:cs="Times New Roman"/>
          <w:szCs w:val="24"/>
        </w:rPr>
        <w:t>.</w:t>
      </w:r>
    </w:p>
    <w:p w:rsidR="000E333F" w:rsidRPr="00F75A85" w:rsidRDefault="00A72A52" w:rsidP="00A72A52">
      <w:pPr>
        <w:ind w:firstLine="708"/>
        <w:rPr>
          <w:rFonts w:cs="Times New Roman"/>
          <w:b/>
          <w:szCs w:val="24"/>
        </w:rPr>
      </w:pPr>
      <w:r w:rsidRPr="00F75A85">
        <w:rPr>
          <w:rFonts w:cs="Times New Roman"/>
          <w:b/>
          <w:szCs w:val="24"/>
        </w:rPr>
        <w:t>У</w:t>
      </w:r>
      <w:r w:rsidR="000E333F" w:rsidRPr="00F75A85">
        <w:rPr>
          <w:rFonts w:cs="Times New Roman"/>
          <w:b/>
          <w:szCs w:val="24"/>
        </w:rPr>
        <w:t>становка тревожных кнопок в образовательных организациях района</w:t>
      </w:r>
    </w:p>
    <w:p w:rsidR="00876C69" w:rsidRPr="005A0DDD" w:rsidRDefault="00876C69" w:rsidP="005A0DDD">
      <w:pPr>
        <w:ind w:firstLine="708"/>
        <w:rPr>
          <w:rFonts w:cs="Times New Roman"/>
          <w:szCs w:val="24"/>
        </w:rPr>
      </w:pPr>
      <w:r w:rsidRPr="00876C69">
        <w:rPr>
          <w:rFonts w:cs="Times New Roman"/>
          <w:szCs w:val="24"/>
        </w:rPr>
        <w:t>В 100% образовательных организаций установлены тревожные кнопки</w:t>
      </w:r>
      <w:r w:rsidR="00EF6FBB">
        <w:rPr>
          <w:rFonts w:cs="Times New Roman"/>
          <w:szCs w:val="24"/>
        </w:rPr>
        <w:t xml:space="preserve"> </w:t>
      </w:r>
      <w:r w:rsidR="00EF6FBB" w:rsidRPr="00EF6FBB">
        <w:rPr>
          <w:rFonts w:cs="Times New Roman"/>
          <w:szCs w:val="24"/>
        </w:rPr>
        <w:t>(кнопки экстренного вызова)</w:t>
      </w:r>
      <w:r w:rsidRPr="00876C69">
        <w:rPr>
          <w:rFonts w:cs="Times New Roman"/>
          <w:szCs w:val="24"/>
        </w:rPr>
        <w:t xml:space="preserve">, организована охрана зданий, </w:t>
      </w:r>
      <w:r w:rsidR="00EF6FBB">
        <w:rPr>
          <w:rFonts w:cs="Times New Roman"/>
          <w:szCs w:val="24"/>
        </w:rPr>
        <w:t xml:space="preserve">соблюдается </w:t>
      </w:r>
      <w:r w:rsidRPr="00876C69">
        <w:rPr>
          <w:rFonts w:cs="Times New Roman"/>
          <w:szCs w:val="24"/>
        </w:rPr>
        <w:t>пропускной режим. На входе установлены домофоны, кодовые замки или электрические звонки. По состоянию на 01 декабря 2017 года системы видеонаблюдения установлены в 100% образовательных организаций. Ограждение установлено в 48 образовательных организаций (92%).</w:t>
      </w:r>
    </w:p>
    <w:p w:rsidR="000E333F" w:rsidRPr="00F75A85" w:rsidRDefault="003E14D1" w:rsidP="005A0DDD">
      <w:pPr>
        <w:ind w:firstLine="708"/>
        <w:rPr>
          <w:rFonts w:cs="Times New Roman"/>
          <w:b/>
          <w:szCs w:val="24"/>
        </w:rPr>
      </w:pPr>
      <w:r w:rsidRPr="00F75A85">
        <w:rPr>
          <w:rFonts w:cs="Times New Roman"/>
          <w:b/>
          <w:szCs w:val="24"/>
        </w:rPr>
        <w:t xml:space="preserve">Мероприятие 1.4. </w:t>
      </w:r>
      <w:r w:rsidR="000E333F" w:rsidRPr="00F75A85">
        <w:rPr>
          <w:rFonts w:cs="Times New Roman"/>
          <w:b/>
          <w:szCs w:val="24"/>
        </w:rPr>
        <w:t>Внедрение современных технических средств, направле</w:t>
      </w:r>
      <w:r w:rsidR="000E333F" w:rsidRPr="00F75A85">
        <w:rPr>
          <w:rFonts w:cs="Times New Roman"/>
          <w:b/>
          <w:szCs w:val="24"/>
        </w:rPr>
        <w:t>н</w:t>
      </w:r>
      <w:r w:rsidR="000E333F" w:rsidRPr="00F75A85">
        <w:rPr>
          <w:rFonts w:cs="Times New Roman"/>
          <w:b/>
          <w:szCs w:val="24"/>
        </w:rPr>
        <w:t>ных на предупреждение правонарушений и преступлений в общественных местах и на улицах</w:t>
      </w:r>
    </w:p>
    <w:p w:rsidR="000E333F" w:rsidRPr="005A0DDD" w:rsidRDefault="000E333F" w:rsidP="005A0DDD">
      <w:pPr>
        <w:ind w:firstLine="708"/>
        <w:rPr>
          <w:rFonts w:cs="Times New Roman"/>
          <w:b/>
          <w:szCs w:val="24"/>
        </w:rPr>
      </w:pPr>
      <w:r w:rsidRPr="005A0DDD">
        <w:rPr>
          <w:rFonts w:cs="Times New Roman"/>
          <w:b/>
          <w:szCs w:val="24"/>
        </w:rPr>
        <w:t>Установка камер видеонаблюдения</w:t>
      </w:r>
    </w:p>
    <w:p w:rsidR="005226E4" w:rsidRDefault="00FC20C5" w:rsidP="00F949F3">
      <w:r w:rsidRPr="005A0DDD">
        <w:t xml:space="preserve">ОМВД по Вологодскому району </w:t>
      </w:r>
      <w:r w:rsidR="005A0DDD" w:rsidRPr="005A0DDD">
        <w:t>проводится р</w:t>
      </w:r>
      <w:r w:rsidRPr="005A0DDD">
        <w:t>абот</w:t>
      </w:r>
      <w:r w:rsidR="005A0DDD" w:rsidRPr="005A0DDD">
        <w:t>а</w:t>
      </w:r>
      <w:r w:rsidRPr="005A0DDD">
        <w:t xml:space="preserve"> по </w:t>
      </w:r>
      <w:proofErr w:type="gramStart"/>
      <w:r w:rsidRPr="005A0DDD">
        <w:t>контролю за</w:t>
      </w:r>
      <w:proofErr w:type="gramEnd"/>
      <w:r w:rsidRPr="005A0DDD">
        <w:t xml:space="preserve"> функционир</w:t>
      </w:r>
      <w:r w:rsidRPr="005A0DDD">
        <w:t>о</w:t>
      </w:r>
      <w:r w:rsidRPr="005A0DDD">
        <w:t>ванием ранее установленных видеокамер</w:t>
      </w:r>
      <w:r w:rsidR="005A0DDD" w:rsidRPr="005A0DDD">
        <w:t xml:space="preserve"> видеонаблюдения</w:t>
      </w:r>
      <w:r w:rsidRPr="005A0DDD">
        <w:t>, органы местного самоупра</w:t>
      </w:r>
      <w:r w:rsidRPr="005A0DDD">
        <w:t>в</w:t>
      </w:r>
      <w:r w:rsidRPr="005A0DDD">
        <w:t>ления</w:t>
      </w:r>
      <w:r w:rsidR="005A0DDD" w:rsidRPr="005A0DDD">
        <w:t xml:space="preserve"> незамедлительно информируются о </w:t>
      </w:r>
      <w:r w:rsidRPr="005A0DDD">
        <w:t>замене камер видеонаблюдения и ремонту н</w:t>
      </w:r>
      <w:r w:rsidRPr="005A0DDD">
        <w:t>е</w:t>
      </w:r>
      <w:r w:rsidRPr="005A0DDD">
        <w:t>исправных видеокамер,</w:t>
      </w:r>
      <w:r w:rsidR="005A0DDD" w:rsidRPr="005A0DDD">
        <w:t xml:space="preserve"> </w:t>
      </w:r>
      <w:r w:rsidRPr="005A0DDD">
        <w:t>установленн</w:t>
      </w:r>
      <w:r w:rsidR="00490322">
        <w:t>ы</w:t>
      </w:r>
      <w:r w:rsidRPr="005A0DDD">
        <w:t xml:space="preserve">х ранее, в местах наиболее вероятного совершения преступлений, административных правонарушений.  В 34 образовательных организациях установлены системы видеонаблюдения. </w:t>
      </w:r>
      <w:r w:rsidR="001548AA">
        <w:t>Всего на территории района установлена 291 к</w:t>
      </w:r>
      <w:r w:rsidR="001548AA">
        <w:t>а</w:t>
      </w:r>
      <w:r w:rsidR="001548AA">
        <w:t>мера видеонаблюдения.</w:t>
      </w:r>
    </w:p>
    <w:p w:rsidR="00BD4505" w:rsidRDefault="001548AA" w:rsidP="00490322">
      <w:pPr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</w:p>
    <w:p w:rsidR="002538D5" w:rsidRPr="00F75A85" w:rsidRDefault="003E14D1" w:rsidP="00490322">
      <w:pPr>
        <w:ind w:firstLine="708"/>
        <w:rPr>
          <w:rFonts w:cs="Times New Roman"/>
          <w:b/>
          <w:szCs w:val="24"/>
        </w:rPr>
      </w:pPr>
      <w:r w:rsidRPr="00F75A85">
        <w:rPr>
          <w:rFonts w:cs="Times New Roman"/>
          <w:b/>
          <w:szCs w:val="24"/>
        </w:rPr>
        <w:t xml:space="preserve">Мероприятие 1.5. </w:t>
      </w:r>
      <w:r w:rsidR="000E333F" w:rsidRPr="00F75A85">
        <w:rPr>
          <w:rFonts w:cs="Times New Roman"/>
          <w:b/>
          <w:szCs w:val="24"/>
        </w:rPr>
        <w:t>Предупреждение имущественных преступлений</w:t>
      </w:r>
      <w:r w:rsidR="002538D5" w:rsidRPr="00F75A85">
        <w:rPr>
          <w:rFonts w:cs="Times New Roman"/>
          <w:b/>
          <w:szCs w:val="24"/>
        </w:rPr>
        <w:t xml:space="preserve"> и меропр</w:t>
      </w:r>
      <w:r w:rsidR="002538D5" w:rsidRPr="00F75A85">
        <w:rPr>
          <w:rFonts w:cs="Times New Roman"/>
          <w:b/>
          <w:szCs w:val="24"/>
        </w:rPr>
        <w:t>и</w:t>
      </w:r>
      <w:r w:rsidR="002538D5" w:rsidRPr="00F75A85">
        <w:rPr>
          <w:rFonts w:cs="Times New Roman"/>
          <w:b/>
          <w:szCs w:val="24"/>
        </w:rPr>
        <w:t>ятие. Правовое информирование граждан</w:t>
      </w:r>
    </w:p>
    <w:p w:rsidR="000E333F" w:rsidRDefault="002538D5" w:rsidP="00F949F3">
      <w:proofErr w:type="gramStart"/>
      <w:r w:rsidRPr="005125BC">
        <w:t xml:space="preserve">На регулярной основе ведется </w:t>
      </w:r>
      <w:r w:rsidR="000E333F" w:rsidRPr="005125BC">
        <w:t>информирование населения через районную газету «Маяк» и сайт Вологодского мун</w:t>
      </w:r>
      <w:r w:rsidRPr="005125BC">
        <w:t>и</w:t>
      </w:r>
      <w:r w:rsidR="000E333F" w:rsidRPr="005125BC">
        <w:t>ципального района о применяемых преступниками сп</w:t>
      </w:r>
      <w:r w:rsidR="000E333F" w:rsidRPr="005125BC">
        <w:t>о</w:t>
      </w:r>
      <w:r w:rsidR="000E333F" w:rsidRPr="005125BC">
        <w:t>собах и схемах противоправных действий (телефонные мошенничества, продажа контр</w:t>
      </w:r>
      <w:r w:rsidR="000E333F" w:rsidRPr="005125BC">
        <w:t>а</w:t>
      </w:r>
      <w:r w:rsidR="000E333F" w:rsidRPr="005125BC">
        <w:t>фактных товаров, различных «целебных» препаратов и т.д</w:t>
      </w:r>
      <w:r w:rsidR="005125BC">
        <w:t>.</w:t>
      </w:r>
      <w:r w:rsidR="000E333F" w:rsidRPr="005125BC">
        <w:t>), о способах и средствах пр</w:t>
      </w:r>
      <w:r w:rsidR="000E333F" w:rsidRPr="005125BC">
        <w:t>а</w:t>
      </w:r>
      <w:r w:rsidR="000E333F" w:rsidRPr="005125BC">
        <w:t>вомерной защиты граждан от преступных и иных посягательств.</w:t>
      </w:r>
      <w:proofErr w:type="gramEnd"/>
    </w:p>
    <w:p w:rsidR="00F949F3" w:rsidRDefault="00F949F3">
      <w:pPr>
        <w:spacing w:after="200" w:line="276" w:lineRule="auto"/>
        <w:ind w:firstLine="0"/>
        <w:jc w:val="left"/>
      </w:pPr>
      <w:r>
        <w:br w:type="page"/>
      </w:r>
    </w:p>
    <w:p w:rsidR="00CE190E" w:rsidRPr="001D752A" w:rsidRDefault="002269E3" w:rsidP="009146A7">
      <w:pPr>
        <w:ind w:firstLine="0"/>
        <w:jc w:val="center"/>
        <w:rPr>
          <w:rFonts w:cs="Times New Roman"/>
          <w:b/>
          <w:szCs w:val="24"/>
        </w:rPr>
      </w:pPr>
      <w:hyperlink w:anchor="Par646" w:history="1">
        <w:r w:rsidR="001033EE" w:rsidRPr="001D752A">
          <w:rPr>
            <w:rFonts w:eastAsia="Times New Roman" w:cs="Times New Roman"/>
            <w:b/>
            <w:szCs w:val="24"/>
            <w:lang w:eastAsia="ru-RU"/>
          </w:rPr>
          <w:t>Подпрограмма 2</w:t>
        </w:r>
      </w:hyperlink>
      <w:r w:rsidR="001033EE" w:rsidRPr="001D752A">
        <w:rPr>
          <w:rFonts w:eastAsia="Times New Roman" w:cs="Times New Roman"/>
          <w:b/>
          <w:szCs w:val="24"/>
          <w:lang w:eastAsia="ru-RU"/>
        </w:rPr>
        <w:t xml:space="preserve"> «Повышение безопасности дорожного движения в Вологодском м</w:t>
      </w:r>
      <w:r w:rsidR="001033EE" w:rsidRPr="001D752A">
        <w:rPr>
          <w:rFonts w:eastAsia="Times New Roman" w:cs="Times New Roman"/>
          <w:b/>
          <w:szCs w:val="24"/>
          <w:lang w:eastAsia="ru-RU"/>
        </w:rPr>
        <w:t>у</w:t>
      </w:r>
      <w:r w:rsidR="001033EE" w:rsidRPr="001D752A">
        <w:rPr>
          <w:rFonts w:eastAsia="Times New Roman" w:cs="Times New Roman"/>
          <w:b/>
          <w:szCs w:val="24"/>
          <w:lang w:eastAsia="ru-RU"/>
        </w:rPr>
        <w:t>ниципальном районе»</w:t>
      </w:r>
    </w:p>
    <w:p w:rsidR="003B2959" w:rsidRPr="005125BC" w:rsidRDefault="003B2959" w:rsidP="003B2959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szCs w:val="24"/>
          <w:lang w:eastAsia="ru-RU"/>
        </w:rPr>
      </w:pPr>
    </w:p>
    <w:p w:rsidR="003B2959" w:rsidRPr="005125BC" w:rsidRDefault="003B2959" w:rsidP="00176296">
      <w:pPr>
        <w:rPr>
          <w:lang w:eastAsia="ru-RU"/>
        </w:rPr>
      </w:pPr>
      <w:r w:rsidRPr="005125BC">
        <w:rPr>
          <w:lang w:eastAsia="ru-RU"/>
        </w:rPr>
        <w:t>Сведения о показателях, характеризующих решение каждой задачи подпрограммы 2</w:t>
      </w: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8"/>
        <w:gridCol w:w="2140"/>
        <w:gridCol w:w="2308"/>
        <w:gridCol w:w="1165"/>
        <w:gridCol w:w="580"/>
        <w:gridCol w:w="580"/>
        <w:gridCol w:w="580"/>
        <w:gridCol w:w="557"/>
        <w:gridCol w:w="584"/>
        <w:gridCol w:w="582"/>
      </w:tblGrid>
      <w:tr w:rsidR="001D752A" w:rsidRPr="00176296" w:rsidTr="0031779D">
        <w:trPr>
          <w:trHeight w:val="320"/>
          <w:tblCellSpacing w:w="5" w:type="nil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A" w:rsidRPr="00176296" w:rsidRDefault="001D752A" w:rsidP="00176296">
            <w:pPr>
              <w:pStyle w:val="a9"/>
            </w:pPr>
            <w:r w:rsidRPr="00176296">
              <w:t xml:space="preserve">N </w:t>
            </w:r>
            <w:r w:rsidRPr="00176296">
              <w:br/>
            </w:r>
            <w:proofErr w:type="gramStart"/>
            <w:r w:rsidRPr="00176296">
              <w:t>п</w:t>
            </w:r>
            <w:proofErr w:type="gramEnd"/>
            <w:r w:rsidRPr="00176296">
              <w:t>/п</w:t>
            </w:r>
          </w:p>
        </w:tc>
        <w:tc>
          <w:tcPr>
            <w:tcW w:w="1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A" w:rsidRPr="00176296" w:rsidRDefault="001D752A" w:rsidP="00176296">
            <w:pPr>
              <w:pStyle w:val="a9"/>
            </w:pPr>
            <w:r w:rsidRPr="00176296">
              <w:t>Задачи, направленные на  достижение цели</w:t>
            </w:r>
          </w:p>
        </w:tc>
        <w:tc>
          <w:tcPr>
            <w:tcW w:w="1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A" w:rsidRPr="00176296" w:rsidRDefault="001D752A" w:rsidP="00176296">
            <w:pPr>
              <w:pStyle w:val="a9"/>
            </w:pPr>
            <w:r w:rsidRPr="00176296">
              <w:t>Наименование показат</w:t>
            </w:r>
            <w:r w:rsidRPr="00176296">
              <w:t>е</w:t>
            </w:r>
            <w:r w:rsidRPr="00176296">
              <w:t>ля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52A" w:rsidRPr="00176296" w:rsidRDefault="001D752A" w:rsidP="00176296">
            <w:pPr>
              <w:pStyle w:val="a9"/>
            </w:pPr>
            <w:r w:rsidRPr="00176296">
              <w:t>Ед.  изм</w:t>
            </w:r>
            <w:r w:rsidRPr="00176296">
              <w:t>е</w:t>
            </w:r>
            <w:r w:rsidRPr="00176296">
              <w:t>рения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52A" w:rsidRPr="00176296" w:rsidRDefault="001D752A" w:rsidP="00176296">
            <w:pPr>
              <w:pStyle w:val="a9"/>
            </w:pPr>
            <w:r w:rsidRPr="00176296">
              <w:t>2013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52A" w:rsidRPr="00176296" w:rsidRDefault="001D752A" w:rsidP="00176296">
            <w:pPr>
              <w:pStyle w:val="a9"/>
            </w:pPr>
            <w:r w:rsidRPr="00176296">
              <w:t>2014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52A" w:rsidRPr="00176296" w:rsidRDefault="001D752A" w:rsidP="00176296">
            <w:pPr>
              <w:pStyle w:val="a9"/>
            </w:pPr>
            <w:r w:rsidRPr="00176296">
              <w:t>2015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52A" w:rsidRPr="00176296" w:rsidRDefault="001D752A" w:rsidP="00176296">
            <w:pPr>
              <w:pStyle w:val="a9"/>
            </w:pPr>
            <w:r w:rsidRPr="00176296">
              <w:t>2016</w:t>
            </w:r>
          </w:p>
        </w:tc>
        <w:tc>
          <w:tcPr>
            <w:tcW w:w="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2A" w:rsidRPr="00176296" w:rsidRDefault="001D752A" w:rsidP="00176296">
            <w:pPr>
              <w:pStyle w:val="a9"/>
            </w:pPr>
            <w:r w:rsidRPr="00176296">
              <w:t>2017</w:t>
            </w:r>
          </w:p>
        </w:tc>
      </w:tr>
      <w:tr w:rsidR="001D752A" w:rsidRPr="00176296" w:rsidTr="0031779D">
        <w:trPr>
          <w:tblCellSpacing w:w="5" w:type="nil"/>
        </w:trPr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A" w:rsidRPr="00176296" w:rsidRDefault="001D752A" w:rsidP="00176296">
            <w:pPr>
              <w:pStyle w:val="a9"/>
            </w:pPr>
          </w:p>
        </w:tc>
        <w:tc>
          <w:tcPr>
            <w:tcW w:w="11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A" w:rsidRPr="00176296" w:rsidRDefault="001D752A" w:rsidP="00176296">
            <w:pPr>
              <w:pStyle w:val="a9"/>
            </w:pPr>
          </w:p>
        </w:tc>
        <w:tc>
          <w:tcPr>
            <w:tcW w:w="12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A" w:rsidRPr="00176296" w:rsidRDefault="001D752A" w:rsidP="00176296">
            <w:pPr>
              <w:pStyle w:val="a9"/>
            </w:pP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A" w:rsidRPr="00176296" w:rsidRDefault="001D752A" w:rsidP="00176296">
            <w:pPr>
              <w:pStyle w:val="a9"/>
            </w:pPr>
          </w:p>
        </w:tc>
        <w:tc>
          <w:tcPr>
            <w:tcW w:w="3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A" w:rsidRPr="00176296" w:rsidRDefault="001D752A" w:rsidP="00176296">
            <w:pPr>
              <w:pStyle w:val="a9"/>
            </w:pPr>
          </w:p>
        </w:tc>
        <w:tc>
          <w:tcPr>
            <w:tcW w:w="3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A" w:rsidRPr="00176296" w:rsidRDefault="001D752A" w:rsidP="00176296">
            <w:pPr>
              <w:pStyle w:val="a9"/>
            </w:pPr>
          </w:p>
        </w:tc>
        <w:tc>
          <w:tcPr>
            <w:tcW w:w="3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2A" w:rsidRPr="00176296" w:rsidRDefault="001D752A" w:rsidP="00176296">
            <w:pPr>
              <w:pStyle w:val="a9"/>
            </w:pPr>
          </w:p>
        </w:tc>
        <w:tc>
          <w:tcPr>
            <w:tcW w:w="2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2A" w:rsidRPr="00176296" w:rsidRDefault="001D752A" w:rsidP="00176296">
            <w:pPr>
              <w:pStyle w:val="a9"/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A" w:rsidRPr="00176296" w:rsidRDefault="001D752A" w:rsidP="00176296">
            <w:pPr>
              <w:pStyle w:val="a9"/>
            </w:pPr>
            <w:r w:rsidRPr="00176296">
              <w:t>план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A" w:rsidRPr="00176296" w:rsidRDefault="001D752A" w:rsidP="00176296">
            <w:pPr>
              <w:pStyle w:val="a9"/>
            </w:pPr>
            <w:r w:rsidRPr="00176296">
              <w:t>факт</w:t>
            </w:r>
          </w:p>
        </w:tc>
      </w:tr>
      <w:tr w:rsidR="001D752A" w:rsidRPr="00176296" w:rsidTr="0031779D">
        <w:trPr>
          <w:trHeight w:val="760"/>
          <w:tblCellSpacing w:w="5" w:type="nil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52A" w:rsidRPr="00176296" w:rsidRDefault="001D752A" w:rsidP="00176296">
            <w:pPr>
              <w:pStyle w:val="a9"/>
            </w:pPr>
            <w:r w:rsidRPr="00176296">
              <w:t>1.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52A" w:rsidRPr="00176296" w:rsidRDefault="001D752A" w:rsidP="00176296">
            <w:pPr>
              <w:pStyle w:val="a9"/>
            </w:pPr>
            <w:r w:rsidRPr="00176296">
              <w:t>Предотвращение д</w:t>
            </w:r>
            <w:r w:rsidRPr="00176296">
              <w:t>о</w:t>
            </w:r>
            <w:r w:rsidRPr="00176296">
              <w:t>рожно-транспортных происшествий, вер</w:t>
            </w:r>
            <w:r w:rsidRPr="00176296">
              <w:t>о</w:t>
            </w:r>
            <w:r w:rsidRPr="00176296">
              <w:t>ятность гибели людей в которых наиболее высока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52A" w:rsidRPr="00176296" w:rsidRDefault="001D752A" w:rsidP="00176296">
            <w:pPr>
              <w:pStyle w:val="a9"/>
            </w:pPr>
            <w:r w:rsidRPr="00176296">
              <w:t>Доля несовершенноле</w:t>
            </w:r>
            <w:r w:rsidRPr="00176296">
              <w:t>т</w:t>
            </w:r>
            <w:r w:rsidRPr="00176296">
              <w:t>них, посещающих обр</w:t>
            </w:r>
            <w:r w:rsidRPr="00176296">
              <w:t>а</w:t>
            </w:r>
            <w:r w:rsidRPr="00176296">
              <w:t>зовательные организ</w:t>
            </w:r>
            <w:r w:rsidRPr="00176296">
              <w:t>а</w:t>
            </w:r>
            <w:r w:rsidRPr="00176296">
              <w:t>ции, принявших участие в мероприятиях по пр</w:t>
            </w:r>
            <w:r w:rsidRPr="00176296">
              <w:t>о</w:t>
            </w:r>
            <w:r w:rsidRPr="00176296">
              <w:t>филактике детского д</w:t>
            </w:r>
            <w:r w:rsidRPr="00176296">
              <w:t>о</w:t>
            </w:r>
            <w:r w:rsidRPr="00176296">
              <w:t>рожно-транспортного травматизма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52A" w:rsidRPr="00176296" w:rsidRDefault="001D752A" w:rsidP="00176296">
            <w:pPr>
              <w:pStyle w:val="a9"/>
            </w:pPr>
            <w:r w:rsidRPr="00176296">
              <w:t>%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52A" w:rsidRPr="00176296" w:rsidRDefault="001D752A" w:rsidP="00176296">
            <w:pPr>
              <w:pStyle w:val="a9"/>
            </w:pPr>
            <w:r w:rsidRPr="00176296">
              <w:t>100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52A" w:rsidRPr="00176296" w:rsidRDefault="001D752A" w:rsidP="00176296">
            <w:pPr>
              <w:pStyle w:val="a9"/>
            </w:pPr>
            <w:r w:rsidRPr="00176296">
              <w:t>100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52A" w:rsidRPr="00176296" w:rsidRDefault="001D752A" w:rsidP="00176296">
            <w:pPr>
              <w:pStyle w:val="a9"/>
            </w:pPr>
            <w:r w:rsidRPr="00176296">
              <w:t>100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52A" w:rsidRPr="00176296" w:rsidRDefault="001D752A" w:rsidP="00176296">
            <w:pPr>
              <w:pStyle w:val="a9"/>
            </w:pPr>
            <w:r w:rsidRPr="00176296">
              <w:t>100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52A" w:rsidRPr="00176296" w:rsidRDefault="001D752A" w:rsidP="00176296">
            <w:pPr>
              <w:pStyle w:val="a9"/>
            </w:pPr>
            <w:r w:rsidRPr="00176296">
              <w:t>100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52A" w:rsidRPr="00176296" w:rsidRDefault="001D752A" w:rsidP="00176296">
            <w:pPr>
              <w:pStyle w:val="a9"/>
            </w:pPr>
            <w:r w:rsidRPr="00176296">
              <w:t>100</w:t>
            </w:r>
          </w:p>
        </w:tc>
      </w:tr>
      <w:tr w:rsidR="001D752A" w:rsidRPr="00176296" w:rsidTr="0031779D">
        <w:trPr>
          <w:trHeight w:val="242"/>
          <w:tblCellSpacing w:w="5" w:type="nil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A" w:rsidRPr="00176296" w:rsidRDefault="001D752A" w:rsidP="00176296">
            <w:pPr>
              <w:pStyle w:val="a9"/>
            </w:pPr>
            <w:r w:rsidRPr="00176296">
              <w:t>2.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A" w:rsidRPr="00176296" w:rsidRDefault="001D752A" w:rsidP="00176296">
            <w:pPr>
              <w:pStyle w:val="a9"/>
            </w:pPr>
            <w:r w:rsidRPr="00176296">
              <w:t>Совершенствование системы управления деятельностью по п</w:t>
            </w:r>
            <w:r w:rsidRPr="00176296">
              <w:t>о</w:t>
            </w:r>
            <w:r w:rsidRPr="00176296">
              <w:t>вышению безопасн</w:t>
            </w:r>
            <w:r w:rsidRPr="00176296">
              <w:t>о</w:t>
            </w:r>
            <w:r w:rsidRPr="00176296">
              <w:t>сти дорожного движ</w:t>
            </w:r>
            <w:r w:rsidRPr="00176296">
              <w:t>е</w:t>
            </w:r>
            <w:r w:rsidRPr="00176296">
              <w:t>ния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52A" w:rsidRPr="00176296" w:rsidRDefault="001D752A" w:rsidP="00176296">
            <w:pPr>
              <w:pStyle w:val="a9"/>
            </w:pPr>
            <w:r w:rsidRPr="00176296">
              <w:t>Количество приобрете</w:t>
            </w:r>
            <w:r w:rsidRPr="00176296">
              <w:t>н</w:t>
            </w:r>
            <w:r w:rsidRPr="00176296">
              <w:t xml:space="preserve">ных наглядных пособий для изучения </w:t>
            </w:r>
            <w:hyperlink r:id="rId10" w:history="1">
              <w:r w:rsidRPr="00176296">
                <w:t>правил</w:t>
              </w:r>
            </w:hyperlink>
            <w:r w:rsidRPr="00176296">
              <w:t xml:space="preserve"> дорожного движения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2A" w:rsidRPr="00176296" w:rsidRDefault="001D752A" w:rsidP="00176296">
            <w:pPr>
              <w:pStyle w:val="a9"/>
            </w:pPr>
            <w:r w:rsidRPr="00176296">
              <w:t>ед.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2A" w:rsidRPr="00176296" w:rsidRDefault="001D752A" w:rsidP="00176296">
            <w:pPr>
              <w:pStyle w:val="a9"/>
            </w:pPr>
            <w:r w:rsidRPr="00176296">
              <w:t>27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2A" w:rsidRPr="00176296" w:rsidRDefault="001D752A" w:rsidP="00176296">
            <w:pPr>
              <w:pStyle w:val="a9"/>
            </w:pPr>
            <w:r w:rsidRPr="00176296">
              <w:t>27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2A" w:rsidRPr="00176296" w:rsidRDefault="001D752A" w:rsidP="00176296">
            <w:pPr>
              <w:pStyle w:val="a9"/>
            </w:pPr>
            <w:r w:rsidRPr="00176296">
              <w:t>30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2A" w:rsidRPr="00176296" w:rsidRDefault="001D752A" w:rsidP="00176296">
            <w:pPr>
              <w:pStyle w:val="a9"/>
            </w:pPr>
            <w:r w:rsidRPr="00176296">
              <w:t>33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2A" w:rsidRPr="00176296" w:rsidRDefault="001D752A" w:rsidP="00176296">
            <w:pPr>
              <w:pStyle w:val="a9"/>
            </w:pPr>
            <w:r w:rsidRPr="00176296">
              <w:t>35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52A" w:rsidRPr="00176296" w:rsidRDefault="001D752A" w:rsidP="00176296">
            <w:pPr>
              <w:pStyle w:val="a9"/>
            </w:pPr>
            <w:r w:rsidRPr="00176296">
              <w:t>35</w:t>
            </w:r>
          </w:p>
        </w:tc>
      </w:tr>
    </w:tbl>
    <w:p w:rsidR="00A72A52" w:rsidRPr="00F75A85" w:rsidRDefault="00A72A52" w:rsidP="00C707F7">
      <w:pPr>
        <w:rPr>
          <w:rFonts w:cs="Times New Roman"/>
          <w:b/>
          <w:szCs w:val="24"/>
        </w:rPr>
      </w:pPr>
    </w:p>
    <w:p w:rsidR="003B2959" w:rsidRDefault="003B2959" w:rsidP="0031779D">
      <w:r w:rsidRPr="005125BC">
        <w:t>Как видно из таблицы все показатели, характеризующие решение задач подпр</w:t>
      </w:r>
      <w:r w:rsidRPr="005125BC">
        <w:t>о</w:t>
      </w:r>
      <w:r w:rsidRPr="005125BC">
        <w:t>граммы 2 выполнены в полном объеме.</w:t>
      </w:r>
    </w:p>
    <w:p w:rsidR="0031779D" w:rsidRPr="005125BC" w:rsidRDefault="0031779D" w:rsidP="0031779D"/>
    <w:p w:rsidR="003B2959" w:rsidRDefault="003B2959" w:rsidP="003B2959">
      <w:pPr>
        <w:ind w:firstLine="708"/>
        <w:rPr>
          <w:rFonts w:cs="Times New Roman"/>
          <w:szCs w:val="24"/>
        </w:rPr>
      </w:pPr>
      <w:r w:rsidRPr="005125BC">
        <w:rPr>
          <w:rFonts w:cs="Times New Roman"/>
          <w:szCs w:val="24"/>
        </w:rPr>
        <w:t>В рамках данной подпрограммы были реализованы следующие мероприятия:</w:t>
      </w:r>
    </w:p>
    <w:p w:rsidR="00B97B3C" w:rsidRDefault="00B97B3C" w:rsidP="00A5703B">
      <w:r w:rsidRPr="00B97B3C">
        <w:t>Пров</w:t>
      </w:r>
      <w:r w:rsidR="00A5703B">
        <w:t xml:space="preserve">одятся </w:t>
      </w:r>
      <w:r w:rsidRPr="00B97B3C">
        <w:t>комиссии по безопасности дорожного движения на территории Вол</w:t>
      </w:r>
      <w:r w:rsidRPr="00B97B3C">
        <w:t>о</w:t>
      </w:r>
      <w:r w:rsidRPr="00B97B3C">
        <w:t>годского муниципального района</w:t>
      </w:r>
      <w:r w:rsidR="00A5703B">
        <w:t xml:space="preserve"> в соответствии </w:t>
      </w:r>
      <w:r w:rsidR="002F110C">
        <w:t>с утвержденным планом</w:t>
      </w:r>
      <w:r w:rsidRPr="00B97B3C">
        <w:t>.</w:t>
      </w:r>
    </w:p>
    <w:p w:rsidR="002F110C" w:rsidRPr="00B97B3C" w:rsidRDefault="002F110C" w:rsidP="00A5703B"/>
    <w:p w:rsidR="000E333F" w:rsidRDefault="001033EE" w:rsidP="00C707F7">
      <w:pPr>
        <w:rPr>
          <w:rFonts w:cs="Times New Roman"/>
          <w:b/>
          <w:szCs w:val="24"/>
        </w:rPr>
      </w:pPr>
      <w:r w:rsidRPr="005125BC">
        <w:rPr>
          <w:rFonts w:cs="Times New Roman"/>
          <w:b/>
          <w:szCs w:val="24"/>
        </w:rPr>
        <w:t xml:space="preserve">Мероприятие 1.1. </w:t>
      </w:r>
      <w:r w:rsidR="000E333F" w:rsidRPr="005125BC">
        <w:rPr>
          <w:rFonts w:cs="Times New Roman"/>
          <w:b/>
          <w:szCs w:val="24"/>
        </w:rPr>
        <w:t>Предупреждение опасного поведения участников дорожного движения путем организации и проведения профилактических мероприятий и их информационно-пропагандистское сопровождение</w:t>
      </w:r>
    </w:p>
    <w:p w:rsidR="00B1536A" w:rsidRDefault="00B1536A" w:rsidP="00B1536A">
      <w:r w:rsidRPr="00B1536A">
        <w:t>В общеобразовательных организациях района проводится системная профилакт</w:t>
      </w:r>
      <w:r w:rsidRPr="00B1536A">
        <w:t>и</w:t>
      </w:r>
      <w:r w:rsidRPr="00B1536A">
        <w:t xml:space="preserve">ческая работа по безопасности детского дорожно-транспортного травматизма согласно плану мероприятий на 2016-2017 учебный год, согласованному УГИБДД УМВД России по </w:t>
      </w:r>
      <w:proofErr w:type="gramStart"/>
      <w:r w:rsidRPr="00B1536A">
        <w:t>ВО</w:t>
      </w:r>
      <w:proofErr w:type="gramEnd"/>
      <w:r w:rsidRPr="00B1536A">
        <w:t xml:space="preserve">, Департаментом образования ВО, Комитетом гражданской защиты и социальной безопасности </w:t>
      </w:r>
      <w:r>
        <w:t>ВО</w:t>
      </w:r>
      <w:r w:rsidRPr="00B1536A">
        <w:t xml:space="preserve">, плану управления образования </w:t>
      </w:r>
      <w:r>
        <w:t xml:space="preserve">администрации </w:t>
      </w:r>
      <w:r w:rsidRPr="00B1536A">
        <w:t>ВМР, плану воспит</w:t>
      </w:r>
      <w:r w:rsidRPr="00B1536A">
        <w:t>а</w:t>
      </w:r>
      <w:r w:rsidRPr="00B1536A">
        <w:t>тельной рабо</w:t>
      </w:r>
      <w:r>
        <w:t>ты образовательной организации.</w:t>
      </w:r>
    </w:p>
    <w:p w:rsidR="00B1536A" w:rsidRPr="00B1536A" w:rsidRDefault="00B1536A" w:rsidP="00B1536A">
      <w:r w:rsidRPr="00B1536A">
        <w:t xml:space="preserve">В образовательных организациях ежедневно проводится мониторинг посещаемости учащихся, их успеваемости. С целью профилактики правонарушений с </w:t>
      </w:r>
      <w:proofErr w:type="gramStart"/>
      <w:r w:rsidRPr="00B1536A">
        <w:t>обучающимися</w:t>
      </w:r>
      <w:proofErr w:type="gramEnd"/>
      <w:r w:rsidRPr="00B1536A">
        <w:t xml:space="preserve"> проводятся индивидуальные профилактические беседы. На каждого несовершеннолетн</w:t>
      </w:r>
      <w:r w:rsidRPr="00B1536A">
        <w:t>е</w:t>
      </w:r>
      <w:r w:rsidRPr="00B1536A">
        <w:t xml:space="preserve">го, состоящего на </w:t>
      </w:r>
      <w:proofErr w:type="spellStart"/>
      <w:r w:rsidRPr="00B1536A">
        <w:t>внутришкольном</w:t>
      </w:r>
      <w:proofErr w:type="spellEnd"/>
      <w:r w:rsidRPr="00B1536A">
        <w:t xml:space="preserve"> учете, разработан план индивидуальной профилакт</w:t>
      </w:r>
      <w:r w:rsidRPr="00B1536A">
        <w:t>и</w:t>
      </w:r>
      <w:r w:rsidRPr="00B1536A">
        <w:t xml:space="preserve">ческой </w:t>
      </w:r>
      <w:proofErr w:type="gramStart"/>
      <w:r w:rsidRPr="00B1536A">
        <w:t>работы</w:t>
      </w:r>
      <w:proofErr w:type="gramEnd"/>
      <w:r w:rsidRPr="00B1536A">
        <w:t xml:space="preserve"> на основании которого осуществляется работа с учащимся. Раз в месяц п</w:t>
      </w:r>
      <w:r w:rsidRPr="00B1536A">
        <w:t>е</w:t>
      </w:r>
      <w:r w:rsidRPr="00B1536A">
        <w:t xml:space="preserve">дагоги посещают семьи, отнесенные к категории </w:t>
      </w:r>
      <w:r>
        <w:t>«</w:t>
      </w:r>
      <w:r w:rsidRPr="00B1536A">
        <w:t>социально опасное положение</w:t>
      </w:r>
      <w:r>
        <w:t>»</w:t>
      </w:r>
      <w:r w:rsidRPr="00B1536A">
        <w:t xml:space="preserve"> с целью проведения профилактических бесед с родителями (законными представителями) уч</w:t>
      </w:r>
      <w:r w:rsidRPr="00B1536A">
        <w:t>а</w:t>
      </w:r>
      <w:r w:rsidRPr="00B1536A">
        <w:t>щихся и оценки условий проживания несовершеннолетних в семьях.</w:t>
      </w:r>
    </w:p>
    <w:p w:rsidR="003566A2" w:rsidRPr="003566A2" w:rsidRDefault="003566A2" w:rsidP="00B1536A">
      <w:r w:rsidRPr="003566A2">
        <w:t>В апреле-мае на родительских собраниях с присутствием сотрудников ГИБДД о</w:t>
      </w:r>
      <w:r w:rsidRPr="003566A2">
        <w:t>б</w:t>
      </w:r>
      <w:r w:rsidRPr="003566A2">
        <w:t>суждались вопросы поведения подростков на улице в каникулярный (летний) период.</w:t>
      </w:r>
    </w:p>
    <w:p w:rsidR="003566A2" w:rsidRPr="003566A2" w:rsidRDefault="003566A2" w:rsidP="00B1536A">
      <w:r w:rsidRPr="003566A2">
        <w:t xml:space="preserve">В мае </w:t>
      </w:r>
      <w:r w:rsidR="00B1536A">
        <w:t>с</w:t>
      </w:r>
      <w:r w:rsidR="00B1536A" w:rsidRPr="00B1536A">
        <w:t>овместно с ГИБДД ОЮИД приняли участие в проведении профилактич</w:t>
      </w:r>
      <w:r w:rsidR="00B1536A" w:rsidRPr="00B1536A">
        <w:t>е</w:t>
      </w:r>
      <w:r w:rsidR="00B1536A" w:rsidRPr="00B1536A">
        <w:t>ской акции «Сохрани жизнь, сбавь скорость», направленной  на воспитание у участников дорожного движения уважительного отношения друг к другу в п. Заря.</w:t>
      </w:r>
      <w:r w:rsidR="00B1536A">
        <w:t xml:space="preserve"> Также </w:t>
      </w:r>
      <w:r w:rsidRPr="003566A2">
        <w:t>проведены конкурсы, викторины, соревнования на знание Правил дорожного движения, родител</w:t>
      </w:r>
      <w:r w:rsidRPr="003566A2">
        <w:t>ь</w:t>
      </w:r>
      <w:r w:rsidRPr="003566A2">
        <w:t xml:space="preserve">ские собрания в 14 образовательных организациях с приглашением инспекторов ГИБДД: </w:t>
      </w:r>
      <w:proofErr w:type="gramStart"/>
      <w:r w:rsidRPr="003566A2">
        <w:t>МБОУ ВМР «</w:t>
      </w:r>
      <w:proofErr w:type="spellStart"/>
      <w:r w:rsidRPr="003566A2">
        <w:t>Березниковская</w:t>
      </w:r>
      <w:proofErr w:type="spellEnd"/>
      <w:r w:rsidRPr="003566A2">
        <w:t xml:space="preserve"> основная школа им. </w:t>
      </w:r>
      <w:proofErr w:type="spellStart"/>
      <w:r w:rsidRPr="003566A2">
        <w:t>Е.М.Ставцева</w:t>
      </w:r>
      <w:proofErr w:type="spellEnd"/>
      <w:r w:rsidRPr="003566A2">
        <w:t>», МБДОУ ВМР «</w:t>
      </w:r>
      <w:proofErr w:type="spellStart"/>
      <w:r w:rsidRPr="003566A2">
        <w:t>Бере</w:t>
      </w:r>
      <w:r w:rsidRPr="003566A2">
        <w:t>з</w:t>
      </w:r>
      <w:r w:rsidRPr="003566A2">
        <w:t>никовский</w:t>
      </w:r>
      <w:proofErr w:type="spellEnd"/>
      <w:r w:rsidRPr="003566A2">
        <w:t xml:space="preserve"> детский сад», МБОУ ВМР «</w:t>
      </w:r>
      <w:proofErr w:type="spellStart"/>
      <w:r w:rsidRPr="003566A2">
        <w:t>Гончаровская</w:t>
      </w:r>
      <w:proofErr w:type="spellEnd"/>
      <w:r w:rsidRPr="003566A2">
        <w:t xml:space="preserve"> средняя школа», МБОУ ВМР </w:t>
      </w:r>
      <w:r w:rsidR="00B1536A">
        <w:t>«</w:t>
      </w:r>
      <w:proofErr w:type="spellStart"/>
      <w:r w:rsidRPr="003566A2">
        <w:t>Кип</w:t>
      </w:r>
      <w:r w:rsidRPr="003566A2">
        <w:t>е</w:t>
      </w:r>
      <w:r w:rsidRPr="003566A2">
        <w:t>ловская</w:t>
      </w:r>
      <w:proofErr w:type="spellEnd"/>
      <w:r w:rsidRPr="003566A2">
        <w:t xml:space="preserve"> средняя школа», МБДОУ ВМР «</w:t>
      </w:r>
      <w:proofErr w:type="spellStart"/>
      <w:r w:rsidRPr="003566A2">
        <w:t>Кувшиновский</w:t>
      </w:r>
      <w:proofErr w:type="spellEnd"/>
      <w:r w:rsidRPr="003566A2">
        <w:t xml:space="preserve"> детский сад», МБОУ ВМР «Ма</w:t>
      </w:r>
      <w:r w:rsidRPr="003566A2">
        <w:t>й</w:t>
      </w:r>
      <w:r w:rsidRPr="003566A2">
        <w:lastRenderedPageBreak/>
        <w:t>ская средняя школа имени А.К. Панкратова», МБДОУ ВМР «</w:t>
      </w:r>
      <w:proofErr w:type="spellStart"/>
      <w:r w:rsidRPr="003566A2">
        <w:t>Остаховский</w:t>
      </w:r>
      <w:proofErr w:type="spellEnd"/>
      <w:r w:rsidRPr="003566A2">
        <w:t xml:space="preserve"> детский сад», МБОУ ВМР «</w:t>
      </w:r>
      <w:proofErr w:type="spellStart"/>
      <w:r w:rsidRPr="003566A2">
        <w:t>Погореловская</w:t>
      </w:r>
      <w:proofErr w:type="spellEnd"/>
      <w:r w:rsidRPr="003566A2">
        <w:t xml:space="preserve"> основная школа», МБДОУ ВМР «</w:t>
      </w:r>
      <w:proofErr w:type="spellStart"/>
      <w:r w:rsidRPr="003566A2">
        <w:t>Погореловский</w:t>
      </w:r>
      <w:proofErr w:type="spellEnd"/>
      <w:r w:rsidRPr="003566A2">
        <w:t xml:space="preserve"> детский сад», МБОУ ВМР «</w:t>
      </w:r>
      <w:proofErr w:type="spellStart"/>
      <w:r w:rsidRPr="003566A2">
        <w:t>Семенковская</w:t>
      </w:r>
      <w:proofErr w:type="spellEnd"/>
      <w:r w:rsidRPr="003566A2">
        <w:t xml:space="preserve"> основная школа </w:t>
      </w:r>
      <w:proofErr w:type="spellStart"/>
      <w:r w:rsidRPr="003566A2">
        <w:t>им.С.</w:t>
      </w:r>
      <w:proofErr w:type="gramEnd"/>
      <w:r w:rsidRPr="003566A2">
        <w:t>В.Солодягина</w:t>
      </w:r>
      <w:proofErr w:type="spellEnd"/>
      <w:r w:rsidRPr="003566A2">
        <w:t>», МБОУ ВМР «Сосновская средняя школа», МБДОУ ВМР «Сосновский детский сад», МБДОУ ВМР «Спасский детский сад», МБДОУ ВМР «</w:t>
      </w:r>
      <w:proofErr w:type="spellStart"/>
      <w:r w:rsidRPr="003566A2">
        <w:t>Харачевский</w:t>
      </w:r>
      <w:proofErr w:type="spellEnd"/>
      <w:r w:rsidRPr="003566A2">
        <w:t xml:space="preserve"> детский сад».</w:t>
      </w:r>
    </w:p>
    <w:p w:rsidR="003566A2" w:rsidRDefault="003566A2" w:rsidP="00E3164E">
      <w:proofErr w:type="gramStart"/>
      <w:r w:rsidRPr="003566A2">
        <w:t>Проведена акция «Будьте внимательны к пожилым участникам дорожного движ</w:t>
      </w:r>
      <w:r w:rsidRPr="003566A2">
        <w:t>е</w:t>
      </w:r>
      <w:r w:rsidRPr="003566A2">
        <w:t>ния», МБОУ ВМР «</w:t>
      </w:r>
      <w:proofErr w:type="spellStart"/>
      <w:r w:rsidRPr="003566A2">
        <w:t>Присухонская</w:t>
      </w:r>
      <w:proofErr w:type="spellEnd"/>
      <w:r w:rsidRPr="003566A2">
        <w:t xml:space="preserve"> основная школа», МБОУ ВМР «</w:t>
      </w:r>
      <w:proofErr w:type="spellStart"/>
      <w:r w:rsidRPr="003566A2">
        <w:t>Кипеловская</w:t>
      </w:r>
      <w:proofErr w:type="spellEnd"/>
      <w:r w:rsidRPr="003566A2">
        <w:t xml:space="preserve"> средняя школа», МБОУ ВМР «Сосновская средняя школа», МБОУ ВМР «Васильевская средняя школа», МБДОУ ВМР «</w:t>
      </w:r>
      <w:proofErr w:type="spellStart"/>
      <w:r w:rsidRPr="003566A2">
        <w:t>Остаховский</w:t>
      </w:r>
      <w:proofErr w:type="spellEnd"/>
      <w:r w:rsidRPr="003566A2">
        <w:t xml:space="preserve"> детский сад», в рамках которой отряды ЮИД, в</w:t>
      </w:r>
      <w:r w:rsidRPr="003566A2">
        <w:t>о</w:t>
      </w:r>
      <w:r w:rsidRPr="003566A2">
        <w:t>лонтеры организовали изготовление и распространение светоотражающих элементов (сердечки) среди пожилых участников дорожного движения.</w:t>
      </w:r>
      <w:proofErr w:type="gramEnd"/>
    </w:p>
    <w:p w:rsidR="003566A2" w:rsidRDefault="003566A2" w:rsidP="00E3164E">
      <w:r w:rsidRPr="003566A2">
        <w:t>Также проведены: детская познавательная программа «Путешествие по ПДД»</w:t>
      </w:r>
      <w:r w:rsidR="006807E4">
        <w:t>,</w:t>
      </w:r>
      <w:r w:rsidRPr="003566A2">
        <w:t xml:space="preserve"> «Пешеходы, двигайтесь навстречу безопасности»,</w:t>
      </w:r>
      <w:r w:rsidR="006807E4">
        <w:t xml:space="preserve"> </w:t>
      </w:r>
      <w:r w:rsidRPr="003566A2">
        <w:t>кинолекторий по ПДД</w:t>
      </w:r>
      <w:r w:rsidR="006807E4">
        <w:t>,</w:t>
      </w:r>
      <w:r w:rsidRPr="003566A2">
        <w:t xml:space="preserve"> «Правила д</w:t>
      </w:r>
      <w:r w:rsidRPr="003566A2">
        <w:t>о</w:t>
      </w:r>
      <w:r w:rsidRPr="003566A2">
        <w:t>рожные – друзья надёжные» выставка-просмотр</w:t>
      </w:r>
      <w:r w:rsidR="006807E4">
        <w:t>,</w:t>
      </w:r>
      <w:r w:rsidRPr="003566A2">
        <w:t xml:space="preserve"> викторина на тему ПДД «Правила д</w:t>
      </w:r>
      <w:r w:rsidRPr="003566A2">
        <w:t>о</w:t>
      </w:r>
      <w:r w:rsidRPr="003566A2">
        <w:t>рожного движения выполняй с рождения», детская игровая программа «Наш веселый св</w:t>
      </w:r>
      <w:r w:rsidRPr="003566A2">
        <w:t>е</w:t>
      </w:r>
      <w:r w:rsidRPr="003566A2">
        <w:t>тофор», акция совместно с ГИБДД  Вологодского района «О необходимости использов</w:t>
      </w:r>
      <w:r w:rsidRPr="003566A2">
        <w:t>а</w:t>
      </w:r>
      <w:r w:rsidRPr="003566A2">
        <w:t>ния отражающих элементов. Будь внимателен к участникам дорожного движения»</w:t>
      </w:r>
      <w:r w:rsidR="006807E4">
        <w:t>,</w:t>
      </w:r>
      <w:r w:rsidRPr="003566A2">
        <w:t xml:space="preserve"> «Пр</w:t>
      </w:r>
      <w:r w:rsidRPr="003566A2">
        <w:t>а</w:t>
      </w:r>
      <w:r w:rsidRPr="003566A2">
        <w:t>вила дорожного движения» – познавательно-развлекательная игра</w:t>
      </w:r>
      <w:r w:rsidR="006807E4">
        <w:t>,</w:t>
      </w:r>
      <w:r w:rsidRPr="003566A2">
        <w:t xml:space="preserve"> конкурсная программа совместно с УВД «Велосипедистам безопасное движение»</w:t>
      </w:r>
      <w:r w:rsidR="006807E4">
        <w:t>,</w:t>
      </w:r>
      <w:r w:rsidRPr="003566A2">
        <w:t xml:space="preserve"> Викторина на тему ПДД «Правила движения выполняй с рождения»</w:t>
      </w:r>
      <w:r w:rsidR="006807E4">
        <w:t>,</w:t>
      </w:r>
      <w:r w:rsidRPr="003566A2">
        <w:t xml:space="preserve"> «Знай правила движения, как таблицу умн</w:t>
      </w:r>
      <w:r w:rsidRPr="003566A2">
        <w:t>о</w:t>
      </w:r>
      <w:r w:rsidRPr="003566A2">
        <w:t>жения»</w:t>
      </w:r>
      <w:r w:rsidR="006807E4">
        <w:t>,</w:t>
      </w:r>
      <w:r w:rsidRPr="003566A2">
        <w:t xml:space="preserve"> «Зеленый свет» – познавательная игровая программа по безопасности дорожного движения для де</w:t>
      </w:r>
      <w:r w:rsidR="006807E4">
        <w:t>тей</w:t>
      </w:r>
      <w:r w:rsidR="00E3164E">
        <w:t>.</w:t>
      </w:r>
    </w:p>
    <w:p w:rsidR="00CE190E" w:rsidRPr="005125BC" w:rsidRDefault="00CE190E" w:rsidP="003B2959">
      <w:pPr>
        <w:ind w:firstLine="708"/>
        <w:rPr>
          <w:rFonts w:cs="Times New Roman"/>
          <w:b/>
          <w:szCs w:val="24"/>
        </w:rPr>
      </w:pPr>
      <w:r w:rsidRPr="005125BC">
        <w:rPr>
          <w:rFonts w:cs="Times New Roman"/>
          <w:b/>
          <w:szCs w:val="24"/>
        </w:rPr>
        <w:t>Организация встреч несовершеннолетних, посещающих учреждения социал</w:t>
      </w:r>
      <w:r w:rsidRPr="005125BC">
        <w:rPr>
          <w:rFonts w:cs="Times New Roman"/>
          <w:b/>
          <w:szCs w:val="24"/>
        </w:rPr>
        <w:t>ь</w:t>
      </w:r>
      <w:r w:rsidRPr="005125BC">
        <w:rPr>
          <w:rFonts w:cs="Times New Roman"/>
          <w:b/>
          <w:szCs w:val="24"/>
        </w:rPr>
        <w:t>ного обслуживания, с инспекторами ОПДН на тему соблюдения правил дорожного движения</w:t>
      </w:r>
      <w:r w:rsidR="003B2959" w:rsidRPr="005125BC">
        <w:rPr>
          <w:rFonts w:cs="Times New Roman"/>
          <w:b/>
          <w:szCs w:val="24"/>
        </w:rPr>
        <w:t>.</w:t>
      </w:r>
    </w:p>
    <w:p w:rsidR="008F3EA2" w:rsidRDefault="008F3EA2" w:rsidP="008F3EA2">
      <w:r w:rsidRPr="008F3EA2">
        <w:t>Проводятся родительские собрания, на которых обсуждаются вопросы безопасного поведения детей на дорогах. Работа с родителями проводится в разных формах: родител</w:t>
      </w:r>
      <w:r w:rsidRPr="008F3EA2">
        <w:t>ь</w:t>
      </w:r>
      <w:r w:rsidRPr="008F3EA2">
        <w:t>ские собрания, личные индивидуальные беседы, анкетирование, выдача памяток.</w:t>
      </w:r>
    </w:p>
    <w:p w:rsidR="009146A7" w:rsidRDefault="003C4FD1" w:rsidP="008F3EA2">
      <w:r w:rsidRPr="003C4FD1">
        <w:t xml:space="preserve">В общеобразовательных организациях в рамках акции </w:t>
      </w:r>
      <w:r w:rsidR="008F3EA2">
        <w:t>«</w:t>
      </w:r>
      <w:r w:rsidRPr="003C4FD1">
        <w:t>Безопасный путь в школу</w:t>
      </w:r>
      <w:r w:rsidR="008F3EA2">
        <w:t>»</w:t>
      </w:r>
      <w:r w:rsidRPr="003C4FD1">
        <w:t xml:space="preserve"> во всех классах проведены </w:t>
      </w:r>
      <w:r w:rsidR="008F3EA2">
        <w:t>«</w:t>
      </w:r>
      <w:r w:rsidRPr="003C4FD1">
        <w:t>Уроки безопасного дорожного движения</w:t>
      </w:r>
      <w:r w:rsidR="008F3EA2">
        <w:t>»</w:t>
      </w:r>
      <w:r w:rsidRPr="003C4FD1">
        <w:t>, особое внимание правилам дорожного движе</w:t>
      </w:r>
      <w:r w:rsidR="009146A7">
        <w:t>ния было уделено в 1-х классах.</w:t>
      </w:r>
    </w:p>
    <w:p w:rsidR="008F3EA2" w:rsidRDefault="003C4FD1" w:rsidP="008F3EA2">
      <w:r w:rsidRPr="003C4FD1">
        <w:t xml:space="preserve">Проводились беседы, посвященные заданной теме, минутки </w:t>
      </w:r>
      <w:r w:rsidR="008F3EA2" w:rsidRPr="003C4FD1">
        <w:t>безопасности</w:t>
      </w:r>
      <w:r w:rsidRPr="003C4FD1">
        <w:t>, экску</w:t>
      </w:r>
      <w:r w:rsidRPr="003C4FD1">
        <w:t>р</w:t>
      </w:r>
      <w:r w:rsidRPr="003C4FD1">
        <w:t xml:space="preserve">сии </w:t>
      </w:r>
      <w:r w:rsidR="008F3EA2">
        <w:t>«</w:t>
      </w:r>
      <w:r w:rsidRPr="003C4FD1">
        <w:t>Дороги, которые ведут в школу</w:t>
      </w:r>
      <w:r w:rsidR="008F3EA2">
        <w:t>»</w:t>
      </w:r>
      <w:r w:rsidRPr="003C4FD1">
        <w:t xml:space="preserve">, просмотр кукольного спектакля по ПДД. Ученики 1-х классов приняли участие в практических занятиях </w:t>
      </w:r>
      <w:r w:rsidR="008F3EA2">
        <w:t>«</w:t>
      </w:r>
      <w:r w:rsidRPr="003C4FD1">
        <w:t>Составление маршрута из дома в школу</w:t>
      </w:r>
      <w:r w:rsidR="008F3EA2">
        <w:t>».</w:t>
      </w:r>
    </w:p>
    <w:p w:rsidR="008F3EA2" w:rsidRDefault="003C4FD1" w:rsidP="008F3EA2">
      <w:r w:rsidRPr="003C4FD1">
        <w:t>В рамках дополнительного образования организована работа 21 отряда ЮИД. В рамках акции классные руководители совместно с отрядом ЮИД провели классные час</w:t>
      </w:r>
      <w:r w:rsidR="008F3EA2">
        <w:t>ы по безопасности ПДД.</w:t>
      </w:r>
    </w:p>
    <w:p w:rsidR="008F3EA2" w:rsidRDefault="003C4FD1" w:rsidP="008F3EA2">
      <w:r w:rsidRPr="003C4FD1">
        <w:t xml:space="preserve">9 классы приняли участие в Акции </w:t>
      </w:r>
      <w:r w:rsidR="008F3EA2">
        <w:t>«</w:t>
      </w:r>
      <w:r w:rsidRPr="003C4FD1">
        <w:t>Внимание, водитель!</w:t>
      </w:r>
      <w:r w:rsidR="008F3EA2">
        <w:t>»</w:t>
      </w:r>
      <w:r w:rsidRPr="003C4FD1">
        <w:t xml:space="preserve"> (выдавали информац</w:t>
      </w:r>
      <w:r w:rsidRPr="003C4FD1">
        <w:t>и</w:t>
      </w:r>
      <w:r w:rsidRPr="003C4FD1">
        <w:t>онные листовки водителям).</w:t>
      </w:r>
    </w:p>
    <w:p w:rsidR="008F3EA2" w:rsidRDefault="003C4FD1" w:rsidP="008F3EA2">
      <w:r w:rsidRPr="003C4FD1">
        <w:t>Проведено торжественное мероприятие по вручению именных удостоверений чл</w:t>
      </w:r>
      <w:r w:rsidRPr="003C4FD1">
        <w:t>е</w:t>
      </w:r>
      <w:r w:rsidRPr="003C4FD1">
        <w:t xml:space="preserve">нам класса ЮИД МБОУ ВМР </w:t>
      </w:r>
      <w:r w:rsidR="008F3EA2">
        <w:t>«</w:t>
      </w:r>
      <w:proofErr w:type="spellStart"/>
      <w:r w:rsidRPr="003C4FD1">
        <w:t>Присухонская</w:t>
      </w:r>
      <w:proofErr w:type="spellEnd"/>
      <w:r w:rsidRPr="003C4FD1">
        <w:t xml:space="preserve"> основная школа</w:t>
      </w:r>
      <w:r w:rsidR="008F3EA2">
        <w:t>».</w:t>
      </w:r>
    </w:p>
    <w:p w:rsidR="008F3EA2" w:rsidRDefault="003C4FD1" w:rsidP="008F3EA2">
      <w:r w:rsidRPr="003C4FD1">
        <w:t>Образовательные организации принимали активное участие во Всероссийской де</w:t>
      </w:r>
      <w:r w:rsidRPr="003C4FD1">
        <w:t>т</w:t>
      </w:r>
      <w:r w:rsidRPr="003C4FD1">
        <w:t xml:space="preserve">ской эстафете безопасности </w:t>
      </w:r>
      <w:r w:rsidR="008F3EA2">
        <w:t>«</w:t>
      </w:r>
      <w:r w:rsidRPr="003C4FD1">
        <w:t xml:space="preserve">Дорога </w:t>
      </w:r>
      <w:r w:rsidR="009146A7">
        <w:t xml:space="preserve">– </w:t>
      </w:r>
      <w:r w:rsidRPr="003C4FD1">
        <w:t>символ жизни</w:t>
      </w:r>
      <w:r w:rsidR="008F3EA2">
        <w:t>»</w:t>
      </w:r>
      <w:r w:rsidRPr="003C4FD1">
        <w:t xml:space="preserve">, в областной акции </w:t>
      </w:r>
      <w:r w:rsidR="008F3EA2">
        <w:t>«</w:t>
      </w:r>
      <w:r w:rsidRPr="003C4FD1">
        <w:t xml:space="preserve">Внимание </w:t>
      </w:r>
      <w:r w:rsidR="008F3EA2">
        <w:t xml:space="preserve">– </w:t>
      </w:r>
      <w:r w:rsidRPr="003C4FD1">
        <w:t>Дети!</w:t>
      </w:r>
      <w:r w:rsidR="008F3EA2">
        <w:t>»</w:t>
      </w:r>
      <w:r w:rsidRPr="003C4FD1">
        <w:t xml:space="preserve">. Проведена акция </w:t>
      </w:r>
      <w:r w:rsidR="008F3EA2">
        <w:t>«</w:t>
      </w:r>
      <w:r w:rsidRPr="003C4FD1">
        <w:t>День пешехода</w:t>
      </w:r>
      <w:r w:rsidR="008F3EA2">
        <w:t>»</w:t>
      </w:r>
      <w:r w:rsidRPr="003C4FD1">
        <w:t>.</w:t>
      </w:r>
    </w:p>
    <w:p w:rsidR="003C4FD1" w:rsidRPr="003C4FD1" w:rsidRDefault="003C4FD1" w:rsidP="008F3EA2">
      <w:r w:rsidRPr="003C4FD1">
        <w:t xml:space="preserve">В </w:t>
      </w:r>
      <w:r w:rsidR="008F3EA2" w:rsidRPr="003C4FD1">
        <w:t>мероприятиях</w:t>
      </w:r>
      <w:r w:rsidRPr="003C4FD1">
        <w:t xml:space="preserve"> района, организованных МБУ ДО ВМР </w:t>
      </w:r>
      <w:r w:rsidR="008F3EA2">
        <w:t>«</w:t>
      </w:r>
      <w:r w:rsidRPr="003C4FD1">
        <w:t xml:space="preserve">Дом </w:t>
      </w:r>
      <w:r w:rsidR="008F3EA2" w:rsidRPr="003C4FD1">
        <w:t>детского</w:t>
      </w:r>
      <w:r w:rsidRPr="003C4FD1">
        <w:t xml:space="preserve"> творч</w:t>
      </w:r>
      <w:r w:rsidRPr="003C4FD1">
        <w:t>е</w:t>
      </w:r>
      <w:r w:rsidRPr="003C4FD1">
        <w:t>ства</w:t>
      </w:r>
      <w:r w:rsidR="008F3EA2">
        <w:t>»</w:t>
      </w:r>
      <w:r w:rsidRPr="003C4FD1">
        <w:t xml:space="preserve">, приняли участие школы и детские сады района в рамках программы деятельности отрядов юных инспекторов дорожного движения </w:t>
      </w:r>
      <w:r w:rsidR="008F3EA2">
        <w:t>«</w:t>
      </w:r>
      <w:r w:rsidRPr="003C4FD1">
        <w:t>20 добрых дел</w:t>
      </w:r>
      <w:r w:rsidR="008F3EA2">
        <w:t>»</w:t>
      </w:r>
      <w:r w:rsidRPr="003C4FD1">
        <w:t xml:space="preserve">.  </w:t>
      </w:r>
    </w:p>
    <w:p w:rsidR="00CE190E" w:rsidRDefault="00CE190E" w:rsidP="003C4FD1">
      <w:pPr>
        <w:ind w:firstLine="708"/>
        <w:rPr>
          <w:rFonts w:cs="Times New Roman"/>
          <w:b/>
          <w:szCs w:val="24"/>
        </w:rPr>
      </w:pPr>
      <w:r w:rsidRPr="00F75A85">
        <w:rPr>
          <w:rFonts w:cs="Times New Roman"/>
          <w:b/>
          <w:szCs w:val="24"/>
        </w:rPr>
        <w:t>Организация размещения информации по пропаганде безопасности дорожного движения (в том числе детских рисунков) в местах массового пребывания людей на территории Вологодского муниципального района</w:t>
      </w:r>
    </w:p>
    <w:p w:rsidR="00B15E9D" w:rsidRPr="00F75A85" w:rsidRDefault="00B15E9D" w:rsidP="003C4FD1">
      <w:pPr>
        <w:ind w:firstLine="708"/>
        <w:rPr>
          <w:rFonts w:cs="Times New Roman"/>
          <w:b/>
          <w:szCs w:val="24"/>
        </w:rPr>
      </w:pPr>
      <w:r w:rsidRPr="00B15E9D">
        <w:rPr>
          <w:rFonts w:cs="Times New Roman"/>
          <w:b/>
          <w:szCs w:val="24"/>
        </w:rPr>
        <w:t>Детские плакаты и рисунки по правилам дорожного движения использов</w:t>
      </w:r>
      <w:r w:rsidRPr="00B15E9D">
        <w:rPr>
          <w:rFonts w:cs="Times New Roman"/>
          <w:b/>
          <w:szCs w:val="24"/>
        </w:rPr>
        <w:t>а</w:t>
      </w:r>
      <w:r w:rsidRPr="00B15E9D">
        <w:rPr>
          <w:rFonts w:cs="Times New Roman"/>
          <w:b/>
          <w:szCs w:val="24"/>
        </w:rPr>
        <w:t xml:space="preserve">лись ОЮИДД при проведении акций и рейдов с инспекторами ОГИБДД на дорогах </w:t>
      </w:r>
      <w:r w:rsidR="0098114D" w:rsidRPr="00B15E9D">
        <w:rPr>
          <w:rFonts w:cs="Times New Roman"/>
          <w:b/>
          <w:szCs w:val="24"/>
        </w:rPr>
        <w:t>Вологодского</w:t>
      </w:r>
      <w:r w:rsidRPr="00B15E9D">
        <w:rPr>
          <w:rFonts w:cs="Times New Roman"/>
          <w:b/>
          <w:szCs w:val="24"/>
        </w:rPr>
        <w:t xml:space="preserve"> района</w:t>
      </w:r>
    </w:p>
    <w:p w:rsidR="00CE190E" w:rsidRPr="009B307B" w:rsidRDefault="00956CE7" w:rsidP="009146A7">
      <w:r w:rsidRPr="009B307B">
        <w:lastRenderedPageBreak/>
        <w:t xml:space="preserve">Совместно с сотрудниками отдела ГИБДД ОМВД России по Вологодскому району </w:t>
      </w:r>
      <w:r w:rsidR="008E4C2C" w:rsidRPr="009B307B">
        <w:t xml:space="preserve">был </w:t>
      </w:r>
      <w:r w:rsidRPr="009B307B">
        <w:t>прове</w:t>
      </w:r>
      <w:r w:rsidR="008E4C2C" w:rsidRPr="009B307B">
        <w:t>ден</w:t>
      </w:r>
      <w:r w:rsidRPr="009B307B">
        <w:t xml:space="preserve"> конкурс рисунков, плакатов</w:t>
      </w:r>
      <w:r w:rsidR="008E4C2C" w:rsidRPr="009B307B">
        <w:t>. В</w:t>
      </w:r>
      <w:r w:rsidRPr="009B307B">
        <w:t xml:space="preserve">о время рейдов сотрудниками отдела ГИБДД и отрядов ЮИД </w:t>
      </w:r>
      <w:r w:rsidR="008E4C2C" w:rsidRPr="009B307B">
        <w:t>были вручены</w:t>
      </w:r>
      <w:r w:rsidRPr="009B307B">
        <w:t xml:space="preserve"> рисунки водителям на трассе.</w:t>
      </w:r>
      <w:r w:rsidR="00A72A52" w:rsidRPr="009B307B">
        <w:t xml:space="preserve"> </w:t>
      </w:r>
    </w:p>
    <w:p w:rsidR="00435927" w:rsidRDefault="009B307B" w:rsidP="009146A7">
      <w:r w:rsidRPr="009B307B">
        <w:t xml:space="preserve">Детские плакаты и рисунки по правилам дорожного движения использовались ОЮИДД при проведении акций и рейдов с инспекторами ОГИБДД на дорогах </w:t>
      </w:r>
      <w:r w:rsidR="009146A7" w:rsidRPr="009B307B">
        <w:t>Волого</w:t>
      </w:r>
      <w:r w:rsidR="009146A7" w:rsidRPr="009B307B">
        <w:t>д</w:t>
      </w:r>
      <w:r w:rsidR="009146A7" w:rsidRPr="009B307B">
        <w:t>ского</w:t>
      </w:r>
      <w:r w:rsidRPr="009B307B">
        <w:t xml:space="preserve"> района. В фойе школ на 1 этажах обновлены уголки по безопасности дорожного движения, на сайтах школ размещены пометки </w:t>
      </w:r>
      <w:r w:rsidR="009146A7">
        <w:t>«</w:t>
      </w:r>
      <w:r w:rsidRPr="009B307B">
        <w:t xml:space="preserve">Внимание </w:t>
      </w:r>
      <w:r w:rsidR="009146A7">
        <w:t xml:space="preserve">– </w:t>
      </w:r>
      <w:r w:rsidRPr="009B307B">
        <w:t>Дети!</w:t>
      </w:r>
      <w:r w:rsidR="009146A7">
        <w:t>»</w:t>
      </w:r>
      <w:r w:rsidR="00435927">
        <w:t>.</w:t>
      </w:r>
    </w:p>
    <w:p w:rsidR="009B307B" w:rsidRPr="009B307B" w:rsidRDefault="009B307B" w:rsidP="009146A7">
      <w:r w:rsidRPr="009B307B">
        <w:t xml:space="preserve">Информация о проведенных мероприятиях размещена на сайте образовательных организаций и в группе управления образования </w:t>
      </w:r>
      <w:r w:rsidR="009146A7">
        <w:t xml:space="preserve">администрации района </w:t>
      </w:r>
      <w:r w:rsidRPr="009B307B">
        <w:t xml:space="preserve">в социальной сети </w:t>
      </w:r>
      <w:proofErr w:type="spellStart"/>
      <w:r w:rsidRPr="009B307B">
        <w:t>Вконтакте</w:t>
      </w:r>
      <w:proofErr w:type="spellEnd"/>
      <w:r w:rsidRPr="009B307B">
        <w:t>.</w:t>
      </w:r>
    </w:p>
    <w:p w:rsidR="00CE190E" w:rsidRPr="005125BC" w:rsidRDefault="00CE190E" w:rsidP="00C03718">
      <w:pPr>
        <w:ind w:firstLine="708"/>
        <w:rPr>
          <w:rFonts w:cs="Times New Roman"/>
          <w:b/>
          <w:szCs w:val="24"/>
        </w:rPr>
      </w:pPr>
      <w:r w:rsidRPr="005125BC">
        <w:rPr>
          <w:rFonts w:cs="Times New Roman"/>
          <w:b/>
          <w:szCs w:val="24"/>
        </w:rPr>
        <w:t>Информирование через районную газету «Маяк» о ситуациях, потенциально приводящих к дорожно-транспортным происшествиям</w:t>
      </w:r>
    </w:p>
    <w:p w:rsidR="00CE190E" w:rsidRPr="005125BC" w:rsidRDefault="00CE190E" w:rsidP="003B2959">
      <w:pPr>
        <w:ind w:firstLine="708"/>
        <w:rPr>
          <w:rFonts w:cs="Times New Roman"/>
          <w:szCs w:val="24"/>
        </w:rPr>
      </w:pPr>
      <w:r w:rsidRPr="005125BC">
        <w:rPr>
          <w:rFonts w:cs="Times New Roman"/>
          <w:szCs w:val="24"/>
        </w:rPr>
        <w:t xml:space="preserve">Сотрудниками ОГИБДД ОМВД России по Вологодскому району </w:t>
      </w:r>
      <w:r w:rsidR="005125BC" w:rsidRPr="005125BC">
        <w:rPr>
          <w:rFonts w:cs="Times New Roman"/>
          <w:szCs w:val="24"/>
        </w:rPr>
        <w:t xml:space="preserve">на постоянной основе </w:t>
      </w:r>
      <w:r w:rsidRPr="005125BC">
        <w:rPr>
          <w:rFonts w:cs="Times New Roman"/>
          <w:szCs w:val="24"/>
        </w:rPr>
        <w:t>осуществляется информирование граждан через районную газету «Маяк» о ситу</w:t>
      </w:r>
      <w:r w:rsidRPr="005125BC">
        <w:rPr>
          <w:rFonts w:cs="Times New Roman"/>
          <w:szCs w:val="24"/>
        </w:rPr>
        <w:t>а</w:t>
      </w:r>
      <w:r w:rsidRPr="005125BC">
        <w:rPr>
          <w:rFonts w:cs="Times New Roman"/>
          <w:szCs w:val="24"/>
        </w:rPr>
        <w:t>циях, потенциально приводящим к дорожно-транспортным происшествиям.</w:t>
      </w:r>
    </w:p>
    <w:p w:rsidR="00CE190E" w:rsidRPr="00F75A85" w:rsidRDefault="00CE190E" w:rsidP="003B2959">
      <w:pPr>
        <w:ind w:firstLine="708"/>
        <w:rPr>
          <w:rFonts w:cs="Times New Roman"/>
          <w:b/>
          <w:szCs w:val="24"/>
        </w:rPr>
      </w:pPr>
      <w:r w:rsidRPr="00F75A85">
        <w:rPr>
          <w:rFonts w:cs="Times New Roman"/>
          <w:b/>
          <w:szCs w:val="24"/>
        </w:rPr>
        <w:t>Проведение районных конкурсов среди образовательных организаций района по безопасности дорожного движения</w:t>
      </w:r>
    </w:p>
    <w:p w:rsidR="009B307B" w:rsidRDefault="009B307B" w:rsidP="009146A7">
      <w:r w:rsidRPr="009B307B">
        <w:t xml:space="preserve">Конкурс рисунков на асфальте </w:t>
      </w:r>
      <w:r w:rsidR="009146A7">
        <w:t>«</w:t>
      </w:r>
      <w:r w:rsidRPr="009B307B">
        <w:t>Правила ПДД</w:t>
      </w:r>
      <w:r w:rsidR="009146A7">
        <w:t>»</w:t>
      </w:r>
      <w:r w:rsidRPr="009B307B">
        <w:t xml:space="preserve">. </w:t>
      </w:r>
      <w:r w:rsidR="009146A7" w:rsidRPr="009B307B">
        <w:t>Конкурс</w:t>
      </w:r>
      <w:r w:rsidRPr="009B307B">
        <w:t xml:space="preserve"> стихов о безопасности дорожного движения </w:t>
      </w:r>
      <w:r w:rsidR="009146A7">
        <w:t>«</w:t>
      </w:r>
      <w:r w:rsidRPr="009B307B">
        <w:t>Правила движения изучай с рождения</w:t>
      </w:r>
      <w:r w:rsidR="009146A7">
        <w:t>»</w:t>
      </w:r>
      <w:r w:rsidRPr="009B307B">
        <w:t xml:space="preserve"> (37 человек из 9 школ). Конкурс эссе </w:t>
      </w:r>
      <w:r w:rsidR="009146A7">
        <w:t>«</w:t>
      </w:r>
      <w:r w:rsidRPr="009B307B">
        <w:t>Кто в ответе за безопасность детей?</w:t>
      </w:r>
      <w:r w:rsidR="009146A7">
        <w:t>»</w:t>
      </w:r>
      <w:r w:rsidRPr="009B307B">
        <w:t xml:space="preserve"> (120 человек из 16 школ и 2 д</w:t>
      </w:r>
      <w:r w:rsidR="009146A7">
        <w:t xml:space="preserve">етских </w:t>
      </w:r>
      <w:r w:rsidRPr="009B307B">
        <w:t>садов).</w:t>
      </w:r>
    </w:p>
    <w:p w:rsidR="009146A7" w:rsidRPr="009B307B" w:rsidRDefault="009146A7" w:rsidP="009146A7"/>
    <w:p w:rsidR="00CE190E" w:rsidRPr="007B54AC" w:rsidRDefault="001033EE" w:rsidP="001B0EBD">
      <w:pPr>
        <w:ind w:firstLine="708"/>
        <w:rPr>
          <w:rFonts w:cs="Times New Roman"/>
          <w:b/>
          <w:szCs w:val="24"/>
        </w:rPr>
      </w:pPr>
      <w:r w:rsidRPr="007B54AC">
        <w:rPr>
          <w:rFonts w:cs="Times New Roman"/>
          <w:b/>
          <w:szCs w:val="24"/>
        </w:rPr>
        <w:t xml:space="preserve">Мероприятие 1.2. </w:t>
      </w:r>
      <w:r w:rsidR="00CE190E" w:rsidRPr="007B54AC">
        <w:rPr>
          <w:rFonts w:cs="Times New Roman"/>
          <w:b/>
          <w:szCs w:val="24"/>
        </w:rPr>
        <w:t>Совершенствование материально-технической базы образ</w:t>
      </w:r>
      <w:r w:rsidR="00CE190E" w:rsidRPr="007B54AC">
        <w:rPr>
          <w:rFonts w:cs="Times New Roman"/>
          <w:b/>
          <w:szCs w:val="24"/>
        </w:rPr>
        <w:t>о</w:t>
      </w:r>
      <w:r w:rsidR="00CE190E" w:rsidRPr="007B54AC">
        <w:rPr>
          <w:rFonts w:cs="Times New Roman"/>
          <w:b/>
          <w:szCs w:val="24"/>
        </w:rPr>
        <w:t>вательных организаций, реализующих образовательные программы с изучением правил дорожного движения</w:t>
      </w:r>
    </w:p>
    <w:p w:rsidR="00CE190E" w:rsidRPr="007B54AC" w:rsidRDefault="00CE190E" w:rsidP="00E55937">
      <w:pPr>
        <w:ind w:firstLine="708"/>
        <w:rPr>
          <w:rFonts w:cs="Times New Roman"/>
          <w:b/>
          <w:szCs w:val="24"/>
        </w:rPr>
      </w:pPr>
      <w:r w:rsidRPr="007B54AC">
        <w:rPr>
          <w:rFonts w:cs="Times New Roman"/>
          <w:b/>
          <w:szCs w:val="24"/>
        </w:rPr>
        <w:t>Обеспечение образовательных организаций литературой, наглядными пос</w:t>
      </w:r>
      <w:r w:rsidRPr="007B54AC">
        <w:rPr>
          <w:rFonts w:cs="Times New Roman"/>
          <w:b/>
          <w:szCs w:val="24"/>
        </w:rPr>
        <w:t>о</w:t>
      </w:r>
      <w:r w:rsidRPr="007B54AC">
        <w:rPr>
          <w:rFonts w:cs="Times New Roman"/>
          <w:b/>
          <w:szCs w:val="24"/>
        </w:rPr>
        <w:t>биями, техническими средствами и программами по правилам дорожного движения, оборудованием, позволяющим в игровой форме формировать навыки безопасного поведения на улично-дорожной сети</w:t>
      </w:r>
    </w:p>
    <w:p w:rsidR="00B83197" w:rsidRPr="009B307B" w:rsidRDefault="00CE190E" w:rsidP="009146A7">
      <w:r w:rsidRPr="009B307B">
        <w:t>Все образовательные организации обеспечены литературой, наглядными пособи</w:t>
      </w:r>
      <w:r w:rsidRPr="009B307B">
        <w:t>я</w:t>
      </w:r>
      <w:r w:rsidRPr="009B307B">
        <w:t>ми, техническими средствами и программами по правилам дорожного движения.</w:t>
      </w:r>
      <w:r w:rsidR="00E55937" w:rsidRPr="009B307B">
        <w:t xml:space="preserve"> </w:t>
      </w:r>
      <w:r w:rsidR="009B307B" w:rsidRPr="009B307B">
        <w:t>Пров</w:t>
      </w:r>
      <w:r w:rsidR="009B307B" w:rsidRPr="009B307B">
        <w:t>е</w:t>
      </w:r>
      <w:r w:rsidR="009B307B" w:rsidRPr="009B307B">
        <w:t>ден конкурс методических разработок по изучению ПДД (6 школ и 10 д</w:t>
      </w:r>
      <w:r w:rsidR="009146A7">
        <w:t xml:space="preserve">етских </w:t>
      </w:r>
      <w:r w:rsidR="009B307B" w:rsidRPr="009B307B">
        <w:t>с</w:t>
      </w:r>
      <w:r w:rsidR="009146A7">
        <w:t>адов</w:t>
      </w:r>
      <w:r w:rsidR="009B307B" w:rsidRPr="009B307B">
        <w:t>)</w:t>
      </w:r>
      <w:r w:rsidR="009146A7">
        <w:t>.</w:t>
      </w:r>
    </w:p>
    <w:p w:rsidR="00CE190E" w:rsidRPr="007B54AC" w:rsidRDefault="00E55937" w:rsidP="00E55937">
      <w:pPr>
        <w:ind w:firstLine="708"/>
        <w:rPr>
          <w:rFonts w:cs="Times New Roman"/>
          <w:b/>
          <w:szCs w:val="24"/>
        </w:rPr>
      </w:pPr>
      <w:r w:rsidRPr="007B54AC">
        <w:rPr>
          <w:rFonts w:cs="Times New Roman"/>
          <w:b/>
          <w:szCs w:val="24"/>
        </w:rPr>
        <w:t>О</w:t>
      </w:r>
      <w:r w:rsidR="00CE190E" w:rsidRPr="007B54AC">
        <w:rPr>
          <w:rFonts w:cs="Times New Roman"/>
          <w:b/>
          <w:szCs w:val="24"/>
        </w:rPr>
        <w:t>рганизация деятельности профильного класса ДПС</w:t>
      </w:r>
    </w:p>
    <w:p w:rsidR="00B83197" w:rsidRPr="007B54AC" w:rsidRDefault="00B83197" w:rsidP="00B83197">
      <w:pPr>
        <w:ind w:firstLine="708"/>
        <w:rPr>
          <w:rFonts w:cs="Times New Roman"/>
          <w:szCs w:val="24"/>
        </w:rPr>
      </w:pPr>
      <w:r w:rsidRPr="007B54AC">
        <w:rPr>
          <w:rFonts w:cs="Times New Roman"/>
          <w:szCs w:val="24"/>
        </w:rPr>
        <w:t>Юные инспектора дорожного движения из отряда ЮИД МБОУ ВМР «Присухо</w:t>
      </w:r>
      <w:r w:rsidRPr="007B54AC">
        <w:rPr>
          <w:rFonts w:cs="Times New Roman"/>
          <w:szCs w:val="24"/>
        </w:rPr>
        <w:t>н</w:t>
      </w:r>
      <w:r w:rsidRPr="007B54AC">
        <w:rPr>
          <w:rFonts w:cs="Times New Roman"/>
          <w:szCs w:val="24"/>
        </w:rPr>
        <w:t xml:space="preserve">ской основной школы» получили сертификаты об успешном окончании программы по Правилам дорожного движения. </w:t>
      </w:r>
    </w:p>
    <w:p w:rsidR="00970672" w:rsidRPr="007B54AC" w:rsidRDefault="00B83197" w:rsidP="00B83197">
      <w:pPr>
        <w:ind w:firstLine="708"/>
        <w:rPr>
          <w:rFonts w:cs="Times New Roman"/>
          <w:szCs w:val="24"/>
        </w:rPr>
      </w:pPr>
      <w:r w:rsidRPr="007B54AC">
        <w:rPr>
          <w:rFonts w:cs="Times New Roman"/>
          <w:szCs w:val="24"/>
        </w:rPr>
        <w:t>В течение учебного года школьники углубленно изучали Правила дорожного дв</w:t>
      </w:r>
      <w:r w:rsidRPr="007B54AC">
        <w:rPr>
          <w:rFonts w:cs="Times New Roman"/>
          <w:szCs w:val="24"/>
        </w:rPr>
        <w:t>и</w:t>
      </w:r>
      <w:r w:rsidRPr="007B54AC">
        <w:rPr>
          <w:rFonts w:cs="Times New Roman"/>
          <w:szCs w:val="24"/>
        </w:rPr>
        <w:t xml:space="preserve">жения, осваивали навыки фигурного вождения велосипеда, учились оказывать первую помощь пострадавшим в авариях. Также ребята принимали активное участие в районных и областных конкурсах по безопасности дорожного движения. </w:t>
      </w:r>
    </w:p>
    <w:p w:rsidR="00970672" w:rsidRDefault="00970672" w:rsidP="00435927">
      <w:pPr>
        <w:rPr>
          <w:rFonts w:cs="Times New Roman"/>
          <w:szCs w:val="24"/>
        </w:rPr>
      </w:pPr>
      <w:r w:rsidRPr="00970672">
        <w:t xml:space="preserve">Проведены следующие мероприятия: смотр </w:t>
      </w:r>
      <w:r w:rsidR="009146A7">
        <w:t xml:space="preserve">– </w:t>
      </w:r>
      <w:r w:rsidRPr="00970672">
        <w:t>выставка дневников отрядов ЮИД «Будет безопасность на дорогах! – говорит наш отряд ЮИД» с участием представителей ГИБДД, фотоконкурс «ЮИД в действии» (59 чел, 15 школ). ОЮИД принимали активное участие в профилактической работе по предупреждению дорожно-транспортного травм</w:t>
      </w:r>
      <w:r w:rsidRPr="00970672">
        <w:t>а</w:t>
      </w:r>
      <w:r w:rsidRPr="00970672">
        <w:t>тизма среди сверстников, в школах и детских садах проводились мероприятия с детьми и родителями с использованием Паспортов дорожной безопасности, популяризации испол</w:t>
      </w:r>
      <w:r w:rsidRPr="00970672">
        <w:t>ь</w:t>
      </w:r>
      <w:r w:rsidRPr="00970672">
        <w:t xml:space="preserve">зования </w:t>
      </w:r>
      <w:proofErr w:type="spellStart"/>
      <w:r w:rsidRPr="00970672">
        <w:t>световозращающих</w:t>
      </w:r>
      <w:proofErr w:type="spellEnd"/>
      <w:r w:rsidRPr="00970672">
        <w:t xml:space="preserve">  элементов, мониторинг использования детьми – пешеходами </w:t>
      </w:r>
      <w:proofErr w:type="spellStart"/>
      <w:r w:rsidRPr="00970672">
        <w:t>световозращающих</w:t>
      </w:r>
      <w:proofErr w:type="spellEnd"/>
      <w:r w:rsidRPr="00970672">
        <w:t xml:space="preserve"> приспособлений в темное время суток.</w:t>
      </w:r>
      <w:r>
        <w:rPr>
          <w:rFonts w:cs="Times New Roman"/>
          <w:szCs w:val="24"/>
        </w:rPr>
        <w:br w:type="page"/>
      </w:r>
    </w:p>
    <w:p w:rsidR="008E1C88" w:rsidRDefault="008E1C88" w:rsidP="00332F07">
      <w:pPr>
        <w:jc w:val="center"/>
      </w:pPr>
    </w:p>
    <w:p w:rsidR="001033EE" w:rsidRPr="00970672" w:rsidRDefault="002269E3" w:rsidP="00BF1A28">
      <w:pPr>
        <w:ind w:firstLine="0"/>
        <w:jc w:val="center"/>
        <w:rPr>
          <w:rFonts w:eastAsia="Times New Roman" w:cs="Times New Roman"/>
          <w:b/>
          <w:szCs w:val="24"/>
          <w:lang w:eastAsia="ru-RU"/>
        </w:rPr>
      </w:pPr>
      <w:hyperlink w:anchor="Par798" w:history="1">
        <w:r w:rsidR="001033EE" w:rsidRPr="00970672">
          <w:rPr>
            <w:rFonts w:eastAsia="Times New Roman" w:cs="Times New Roman"/>
            <w:b/>
            <w:szCs w:val="24"/>
            <w:lang w:eastAsia="ru-RU"/>
          </w:rPr>
          <w:t>Подпрограмма 3</w:t>
        </w:r>
      </w:hyperlink>
      <w:r w:rsidR="001033EE" w:rsidRPr="00970672">
        <w:rPr>
          <w:rFonts w:eastAsia="Times New Roman" w:cs="Times New Roman"/>
          <w:b/>
          <w:szCs w:val="24"/>
          <w:lang w:eastAsia="ru-RU"/>
        </w:rPr>
        <w:t xml:space="preserve"> «Противодействие незаконному обороту наркотиков, снижение масштабов злоупотребления алкогольной продукцией в Вологодском муниципал</w:t>
      </w:r>
      <w:r w:rsidR="001033EE" w:rsidRPr="00970672">
        <w:rPr>
          <w:rFonts w:eastAsia="Times New Roman" w:cs="Times New Roman"/>
          <w:b/>
          <w:szCs w:val="24"/>
          <w:lang w:eastAsia="ru-RU"/>
        </w:rPr>
        <w:t>ь</w:t>
      </w:r>
      <w:r w:rsidR="001033EE" w:rsidRPr="00970672">
        <w:rPr>
          <w:rFonts w:eastAsia="Times New Roman" w:cs="Times New Roman"/>
          <w:b/>
          <w:szCs w:val="24"/>
          <w:lang w:eastAsia="ru-RU"/>
        </w:rPr>
        <w:t>ном районе»</w:t>
      </w:r>
    </w:p>
    <w:p w:rsidR="003B2959" w:rsidRPr="00F75A85" w:rsidRDefault="003B2959" w:rsidP="00BF1A28">
      <w:pPr>
        <w:rPr>
          <w:lang w:eastAsia="ru-RU"/>
        </w:rPr>
      </w:pPr>
      <w:r w:rsidRPr="00F75A85">
        <w:rPr>
          <w:lang w:eastAsia="ru-RU"/>
        </w:rPr>
        <w:t xml:space="preserve">Сведения о показателях, характеризующих решение каждой задачи подпрограммы 3 </w:t>
      </w: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1"/>
        <w:gridCol w:w="1758"/>
        <w:gridCol w:w="2298"/>
        <w:gridCol w:w="1047"/>
        <w:gridCol w:w="663"/>
        <w:gridCol w:w="663"/>
        <w:gridCol w:w="663"/>
        <w:gridCol w:w="663"/>
        <w:gridCol w:w="663"/>
        <w:gridCol w:w="665"/>
      </w:tblGrid>
      <w:tr w:rsidR="00970672" w:rsidRPr="00970672" w:rsidTr="00BF1A28">
        <w:trPr>
          <w:tblCellSpacing w:w="5" w:type="nil"/>
        </w:trPr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2" w:rsidRPr="00970672" w:rsidRDefault="00970672" w:rsidP="00BF1A28">
            <w:pPr>
              <w:pStyle w:val="a9"/>
              <w:rPr>
                <w:lang w:eastAsia="ru-RU"/>
              </w:rPr>
            </w:pPr>
            <w:r w:rsidRPr="00970672">
              <w:rPr>
                <w:lang w:eastAsia="ru-RU"/>
              </w:rPr>
              <w:t xml:space="preserve">N </w:t>
            </w:r>
            <w:r w:rsidRPr="00970672">
              <w:rPr>
                <w:lang w:eastAsia="ru-RU"/>
              </w:rPr>
              <w:br/>
            </w:r>
            <w:proofErr w:type="gramStart"/>
            <w:r w:rsidRPr="00970672">
              <w:rPr>
                <w:lang w:eastAsia="ru-RU"/>
              </w:rPr>
              <w:t>п</w:t>
            </w:r>
            <w:proofErr w:type="gramEnd"/>
            <w:r w:rsidRPr="00970672">
              <w:rPr>
                <w:lang w:eastAsia="ru-RU"/>
              </w:rPr>
              <w:t>/п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2" w:rsidRPr="00970672" w:rsidRDefault="00970672" w:rsidP="00BF1A28">
            <w:pPr>
              <w:pStyle w:val="a9"/>
              <w:rPr>
                <w:lang w:eastAsia="ru-RU"/>
              </w:rPr>
            </w:pPr>
            <w:r w:rsidRPr="00970672">
              <w:rPr>
                <w:lang w:eastAsia="ru-RU"/>
              </w:rPr>
              <w:t>Задачи, напра</w:t>
            </w:r>
            <w:r w:rsidRPr="00970672">
              <w:rPr>
                <w:lang w:eastAsia="ru-RU"/>
              </w:rPr>
              <w:t>в</w:t>
            </w:r>
            <w:r w:rsidRPr="00970672">
              <w:rPr>
                <w:lang w:eastAsia="ru-RU"/>
              </w:rPr>
              <w:t>ленные на дост</w:t>
            </w:r>
            <w:r w:rsidRPr="00970672">
              <w:rPr>
                <w:lang w:eastAsia="ru-RU"/>
              </w:rPr>
              <w:t>и</w:t>
            </w:r>
            <w:r w:rsidRPr="00970672">
              <w:rPr>
                <w:lang w:eastAsia="ru-RU"/>
              </w:rPr>
              <w:t>жение цели</w:t>
            </w:r>
          </w:p>
        </w:tc>
        <w:tc>
          <w:tcPr>
            <w:tcW w:w="1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2" w:rsidRPr="00970672" w:rsidRDefault="00970672" w:rsidP="00BF1A28">
            <w:pPr>
              <w:pStyle w:val="a9"/>
              <w:rPr>
                <w:lang w:eastAsia="ru-RU"/>
              </w:rPr>
            </w:pPr>
            <w:r w:rsidRPr="00970672">
              <w:rPr>
                <w:lang w:eastAsia="ru-RU"/>
              </w:rPr>
              <w:t>Наименование показат</w:t>
            </w:r>
            <w:r w:rsidRPr="00970672">
              <w:rPr>
                <w:lang w:eastAsia="ru-RU"/>
              </w:rPr>
              <w:t>е</w:t>
            </w:r>
            <w:r w:rsidRPr="00970672">
              <w:rPr>
                <w:lang w:eastAsia="ru-RU"/>
              </w:rPr>
              <w:t xml:space="preserve">ля           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2" w:rsidRPr="00970672" w:rsidRDefault="00970672" w:rsidP="00BF1A28">
            <w:pPr>
              <w:pStyle w:val="a9"/>
              <w:rPr>
                <w:lang w:eastAsia="ru-RU"/>
              </w:rPr>
            </w:pPr>
            <w:r w:rsidRPr="00970672">
              <w:rPr>
                <w:lang w:eastAsia="ru-RU"/>
              </w:rPr>
              <w:t>Ед. изм</w:t>
            </w:r>
            <w:r w:rsidRPr="00970672">
              <w:rPr>
                <w:lang w:eastAsia="ru-RU"/>
              </w:rPr>
              <w:t>е</w:t>
            </w:r>
            <w:r w:rsidRPr="00970672">
              <w:rPr>
                <w:lang w:eastAsia="ru-RU"/>
              </w:rPr>
              <w:t>рения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2" w:rsidRPr="00970672" w:rsidRDefault="00970672" w:rsidP="00BF1A28">
            <w:pPr>
              <w:pStyle w:val="a9"/>
              <w:rPr>
                <w:lang w:eastAsia="ru-RU"/>
              </w:rPr>
            </w:pPr>
            <w:r w:rsidRPr="00970672">
              <w:rPr>
                <w:lang w:val="en-US" w:eastAsia="ru-RU"/>
              </w:rPr>
              <w:t>2013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2" w:rsidRPr="00970672" w:rsidRDefault="00970672" w:rsidP="00BF1A28">
            <w:pPr>
              <w:pStyle w:val="a9"/>
              <w:rPr>
                <w:lang w:eastAsia="ru-RU"/>
              </w:rPr>
            </w:pPr>
            <w:r w:rsidRPr="00970672">
              <w:rPr>
                <w:lang w:eastAsia="ru-RU"/>
              </w:rPr>
              <w:t>2014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2" w:rsidRPr="00970672" w:rsidRDefault="00970672" w:rsidP="00BF1A28">
            <w:pPr>
              <w:pStyle w:val="a9"/>
              <w:rPr>
                <w:lang w:eastAsia="ru-RU"/>
              </w:rPr>
            </w:pPr>
            <w:r w:rsidRPr="00970672">
              <w:rPr>
                <w:lang w:eastAsia="ru-RU"/>
              </w:rPr>
              <w:t>2015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2" w:rsidRPr="00970672" w:rsidRDefault="00970672" w:rsidP="00BF1A28">
            <w:pPr>
              <w:pStyle w:val="a9"/>
              <w:rPr>
                <w:lang w:eastAsia="ru-RU"/>
              </w:rPr>
            </w:pPr>
            <w:r>
              <w:rPr>
                <w:lang w:eastAsia="ru-RU"/>
              </w:rPr>
              <w:t>2016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2" w:rsidRPr="00970672" w:rsidRDefault="00970672" w:rsidP="00BF1A28">
            <w:pPr>
              <w:pStyle w:val="a9"/>
              <w:rPr>
                <w:lang w:eastAsia="ru-RU"/>
              </w:rPr>
            </w:pPr>
            <w:r w:rsidRPr="00970672">
              <w:rPr>
                <w:lang w:eastAsia="ru-RU"/>
              </w:rPr>
              <w:t>201</w:t>
            </w:r>
            <w:r w:rsidR="00B662BC">
              <w:rPr>
                <w:lang w:eastAsia="ru-RU"/>
              </w:rPr>
              <w:t>7</w:t>
            </w:r>
          </w:p>
        </w:tc>
      </w:tr>
      <w:tr w:rsidR="00970672" w:rsidRPr="00970672" w:rsidTr="00BF1A28">
        <w:trPr>
          <w:tblCellSpacing w:w="5" w:type="nil"/>
        </w:trPr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2" w:rsidRPr="00970672" w:rsidRDefault="00970672" w:rsidP="00BF1A28">
            <w:pPr>
              <w:pStyle w:val="a9"/>
              <w:rPr>
                <w:lang w:eastAsia="ru-RU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2" w:rsidRPr="00970672" w:rsidRDefault="00970672" w:rsidP="00BF1A28">
            <w:pPr>
              <w:pStyle w:val="a9"/>
              <w:rPr>
                <w:lang w:eastAsia="ru-RU"/>
              </w:rPr>
            </w:pPr>
          </w:p>
        </w:tc>
        <w:tc>
          <w:tcPr>
            <w:tcW w:w="1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2" w:rsidRPr="00970672" w:rsidRDefault="00970672" w:rsidP="00BF1A28">
            <w:pPr>
              <w:pStyle w:val="a9"/>
              <w:rPr>
                <w:lang w:eastAsia="ru-RU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2" w:rsidRPr="00970672" w:rsidRDefault="00970672" w:rsidP="00BF1A28">
            <w:pPr>
              <w:pStyle w:val="a9"/>
              <w:rPr>
                <w:lang w:eastAsia="ru-RU"/>
              </w:rPr>
            </w:pPr>
          </w:p>
        </w:tc>
        <w:tc>
          <w:tcPr>
            <w:tcW w:w="3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2" w:rsidRPr="00970672" w:rsidRDefault="00970672" w:rsidP="00BF1A28">
            <w:pPr>
              <w:pStyle w:val="a9"/>
              <w:rPr>
                <w:lang w:val="en-US" w:eastAsia="ru-RU"/>
              </w:rPr>
            </w:pPr>
          </w:p>
        </w:tc>
        <w:tc>
          <w:tcPr>
            <w:tcW w:w="3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2" w:rsidRPr="00970672" w:rsidRDefault="00970672" w:rsidP="00BF1A28">
            <w:pPr>
              <w:pStyle w:val="a9"/>
              <w:rPr>
                <w:lang w:eastAsia="ru-RU"/>
              </w:rPr>
            </w:pPr>
          </w:p>
        </w:tc>
        <w:tc>
          <w:tcPr>
            <w:tcW w:w="3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2" w:rsidRPr="00970672" w:rsidRDefault="00970672" w:rsidP="00BF1A28">
            <w:pPr>
              <w:pStyle w:val="a9"/>
              <w:rPr>
                <w:lang w:eastAsia="ru-RU"/>
              </w:rPr>
            </w:pPr>
          </w:p>
        </w:tc>
        <w:tc>
          <w:tcPr>
            <w:tcW w:w="3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2" w:rsidRPr="00970672" w:rsidRDefault="00970672" w:rsidP="00BF1A28">
            <w:pPr>
              <w:pStyle w:val="a9"/>
              <w:rPr>
                <w:lang w:eastAsia="ru-RU"/>
              </w:rPr>
            </w:pPr>
          </w:p>
        </w:tc>
        <w:tc>
          <w:tcPr>
            <w:tcW w:w="3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2" w:rsidRPr="00970672" w:rsidRDefault="00970672" w:rsidP="00BF1A28">
            <w:pPr>
              <w:pStyle w:val="a9"/>
              <w:rPr>
                <w:lang w:eastAsia="ru-RU"/>
              </w:rPr>
            </w:pPr>
            <w:r w:rsidRPr="00970672">
              <w:rPr>
                <w:lang w:eastAsia="ru-RU"/>
              </w:rPr>
              <w:t>план</w:t>
            </w:r>
          </w:p>
        </w:tc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2" w:rsidRPr="00970672" w:rsidRDefault="00970672" w:rsidP="00BF1A28">
            <w:pPr>
              <w:pStyle w:val="a9"/>
              <w:rPr>
                <w:lang w:eastAsia="ru-RU"/>
              </w:rPr>
            </w:pPr>
            <w:r w:rsidRPr="00970672">
              <w:rPr>
                <w:lang w:eastAsia="ru-RU"/>
              </w:rPr>
              <w:t>факт</w:t>
            </w:r>
          </w:p>
        </w:tc>
      </w:tr>
      <w:tr w:rsidR="00970672" w:rsidRPr="00970672" w:rsidTr="00BF1A28">
        <w:trPr>
          <w:tblCellSpacing w:w="5" w:type="nil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2" w:rsidRPr="00970672" w:rsidRDefault="00970672" w:rsidP="00BF1A28">
            <w:pPr>
              <w:pStyle w:val="a9"/>
              <w:rPr>
                <w:lang w:eastAsia="ru-RU"/>
              </w:rPr>
            </w:pPr>
            <w:r w:rsidRPr="00970672">
              <w:rPr>
                <w:lang w:eastAsia="ru-RU"/>
              </w:rPr>
              <w:t>1.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2" w:rsidRPr="00970672" w:rsidRDefault="00970672" w:rsidP="00BF1A28">
            <w:pPr>
              <w:pStyle w:val="a9"/>
              <w:rPr>
                <w:rFonts w:eastAsia="Times New Roman"/>
                <w:lang w:eastAsia="ru-RU"/>
              </w:rPr>
            </w:pPr>
            <w:r w:rsidRPr="00970672">
              <w:rPr>
                <w:rFonts w:eastAsia="Times New Roman"/>
                <w:lang w:eastAsia="ru-RU"/>
              </w:rPr>
              <w:t>Повышение э</w:t>
            </w:r>
            <w:r w:rsidRPr="00970672">
              <w:rPr>
                <w:rFonts w:eastAsia="Times New Roman"/>
                <w:lang w:eastAsia="ru-RU"/>
              </w:rPr>
              <w:t>ф</w:t>
            </w:r>
            <w:r w:rsidRPr="00970672">
              <w:rPr>
                <w:rFonts w:eastAsia="Times New Roman"/>
                <w:lang w:eastAsia="ru-RU"/>
              </w:rPr>
              <w:t>фективности пр</w:t>
            </w:r>
            <w:r w:rsidRPr="00970672">
              <w:rPr>
                <w:rFonts w:eastAsia="Times New Roman"/>
                <w:lang w:eastAsia="ru-RU"/>
              </w:rPr>
              <w:t>о</w:t>
            </w:r>
            <w:r w:rsidRPr="00970672">
              <w:rPr>
                <w:rFonts w:eastAsia="Times New Roman"/>
                <w:lang w:eastAsia="ru-RU"/>
              </w:rPr>
              <w:t>водимых проф</w:t>
            </w:r>
            <w:r w:rsidRPr="00970672">
              <w:rPr>
                <w:rFonts w:eastAsia="Times New Roman"/>
                <w:lang w:eastAsia="ru-RU"/>
              </w:rPr>
              <w:t>и</w:t>
            </w:r>
            <w:r w:rsidRPr="00970672">
              <w:rPr>
                <w:rFonts w:eastAsia="Times New Roman"/>
                <w:lang w:eastAsia="ru-RU"/>
              </w:rPr>
              <w:t>лактических м</w:t>
            </w:r>
            <w:r w:rsidRPr="00970672">
              <w:rPr>
                <w:rFonts w:eastAsia="Times New Roman"/>
                <w:lang w:eastAsia="ru-RU"/>
              </w:rPr>
              <w:t>е</w:t>
            </w:r>
            <w:r w:rsidRPr="00970672">
              <w:rPr>
                <w:rFonts w:eastAsia="Times New Roman"/>
                <w:lang w:eastAsia="ru-RU"/>
              </w:rPr>
              <w:t>роприятий среди различных слоев населения района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2" w:rsidRPr="00970672" w:rsidRDefault="00970672" w:rsidP="00BF1A28">
            <w:pPr>
              <w:pStyle w:val="a9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970672">
              <w:rPr>
                <w:rFonts w:eastAsia="Times New Roman"/>
                <w:lang w:eastAsia="ru-RU"/>
              </w:rPr>
              <w:t>доля граждан, охваче</w:t>
            </w:r>
            <w:r w:rsidRPr="00970672">
              <w:rPr>
                <w:rFonts w:eastAsia="Times New Roman"/>
                <w:lang w:eastAsia="ru-RU"/>
              </w:rPr>
              <w:t>н</w:t>
            </w:r>
            <w:r w:rsidRPr="00970672">
              <w:rPr>
                <w:rFonts w:eastAsia="Times New Roman"/>
                <w:lang w:eastAsia="ru-RU"/>
              </w:rPr>
              <w:t>ных  межведомственн</w:t>
            </w:r>
            <w:r w:rsidRPr="00970672">
              <w:rPr>
                <w:rFonts w:eastAsia="Times New Roman"/>
                <w:lang w:eastAsia="ru-RU"/>
              </w:rPr>
              <w:t>ы</w:t>
            </w:r>
            <w:r w:rsidRPr="00970672">
              <w:rPr>
                <w:rFonts w:eastAsia="Times New Roman"/>
                <w:lang w:eastAsia="ru-RU"/>
              </w:rPr>
              <w:t>ми мероприятиями в области противоде</w:t>
            </w:r>
            <w:r w:rsidRPr="00970672">
              <w:rPr>
                <w:rFonts w:eastAsia="Times New Roman"/>
                <w:lang w:eastAsia="ru-RU"/>
              </w:rPr>
              <w:t>й</w:t>
            </w:r>
            <w:r w:rsidRPr="00970672">
              <w:rPr>
                <w:rFonts w:eastAsia="Times New Roman"/>
                <w:lang w:eastAsia="ru-RU"/>
              </w:rPr>
              <w:t>ствия зависимости от психоактивных веществ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2" w:rsidRPr="00970672" w:rsidRDefault="00970672" w:rsidP="00BF1A28">
            <w:pPr>
              <w:pStyle w:val="a9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970672">
              <w:rPr>
                <w:rFonts w:eastAsia="Times New Roman"/>
                <w:color w:val="000000"/>
                <w:spacing w:val="2"/>
                <w:lang w:eastAsia="ru-RU"/>
              </w:rPr>
              <w:t>%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2" w:rsidRPr="00970672" w:rsidRDefault="00970672" w:rsidP="00BF1A28">
            <w:pPr>
              <w:pStyle w:val="a9"/>
            </w:pPr>
            <w:r w:rsidRPr="00970672">
              <w:rPr>
                <w:color w:val="000000"/>
                <w:kern w:val="24"/>
              </w:rPr>
              <w:t>7,5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2" w:rsidRPr="00970672" w:rsidRDefault="00970672" w:rsidP="00BF1A28">
            <w:pPr>
              <w:pStyle w:val="a9"/>
            </w:pPr>
            <w:r w:rsidRPr="00970672">
              <w:rPr>
                <w:color w:val="000000"/>
                <w:kern w:val="24"/>
              </w:rPr>
              <w:t>8,6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2" w:rsidRPr="00970672" w:rsidRDefault="00970672" w:rsidP="00BF1A28">
            <w:pPr>
              <w:pStyle w:val="a9"/>
            </w:pPr>
            <w:r w:rsidRPr="00970672">
              <w:rPr>
                <w:color w:val="000000"/>
                <w:kern w:val="24"/>
              </w:rPr>
              <w:t>9,8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2" w:rsidRPr="00970672" w:rsidRDefault="00970672" w:rsidP="00BF1A28">
            <w:pPr>
              <w:pStyle w:val="a9"/>
              <w:rPr>
                <w:color w:val="000000"/>
              </w:rPr>
            </w:pPr>
            <w:r>
              <w:rPr>
                <w:color w:val="000000"/>
              </w:rPr>
              <w:t>10,7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2" w:rsidRPr="00970672" w:rsidRDefault="00970672" w:rsidP="00BF1A28">
            <w:pPr>
              <w:pStyle w:val="a9"/>
              <w:rPr>
                <w:color w:val="000000"/>
              </w:rPr>
            </w:pPr>
            <w:r w:rsidRPr="00970672">
              <w:rPr>
                <w:color w:val="000000"/>
              </w:rPr>
              <w:t>1</w:t>
            </w:r>
            <w:r w:rsidR="00B662BC">
              <w:rPr>
                <w:color w:val="000000"/>
              </w:rPr>
              <w:t>1</w:t>
            </w:r>
            <w:r w:rsidRPr="00970672">
              <w:rPr>
                <w:color w:val="000000"/>
              </w:rPr>
              <w:t>,5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2" w:rsidRPr="00970672" w:rsidRDefault="00B662BC" w:rsidP="007550FA">
            <w:pPr>
              <w:pStyle w:val="a9"/>
            </w:pPr>
            <w:r>
              <w:t>11,</w:t>
            </w:r>
            <w:r w:rsidR="007550FA">
              <w:t>7</w:t>
            </w:r>
          </w:p>
        </w:tc>
      </w:tr>
      <w:tr w:rsidR="00970672" w:rsidRPr="00970672" w:rsidTr="00BF1A28">
        <w:trPr>
          <w:tblCellSpacing w:w="5" w:type="nil"/>
        </w:trPr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672" w:rsidRPr="00970672" w:rsidRDefault="00970672" w:rsidP="00BF1A28">
            <w:pPr>
              <w:pStyle w:val="a9"/>
              <w:rPr>
                <w:lang w:eastAsia="ru-RU"/>
              </w:rPr>
            </w:pPr>
            <w:r w:rsidRPr="00970672">
              <w:rPr>
                <w:lang w:eastAsia="ru-RU"/>
              </w:rPr>
              <w:t>2.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672" w:rsidRPr="00970672" w:rsidRDefault="00970672" w:rsidP="00BF1A28">
            <w:pPr>
              <w:pStyle w:val="a9"/>
              <w:rPr>
                <w:rFonts w:eastAsia="Times New Roman"/>
                <w:lang w:eastAsia="ru-RU"/>
              </w:rPr>
            </w:pPr>
            <w:r w:rsidRPr="00970672">
              <w:rPr>
                <w:rFonts w:eastAsia="Times New Roman"/>
                <w:lang w:eastAsia="ru-RU"/>
              </w:rPr>
              <w:t>формирование негативного о</w:t>
            </w:r>
            <w:r w:rsidRPr="00970672">
              <w:rPr>
                <w:rFonts w:eastAsia="Times New Roman"/>
                <w:lang w:eastAsia="ru-RU"/>
              </w:rPr>
              <w:t>т</w:t>
            </w:r>
            <w:r w:rsidRPr="00970672">
              <w:rPr>
                <w:rFonts w:eastAsia="Times New Roman"/>
                <w:lang w:eastAsia="ru-RU"/>
              </w:rPr>
              <w:t>ношения насел</w:t>
            </w:r>
            <w:r w:rsidRPr="00970672">
              <w:rPr>
                <w:rFonts w:eastAsia="Times New Roman"/>
                <w:lang w:eastAsia="ru-RU"/>
              </w:rPr>
              <w:t>е</w:t>
            </w:r>
            <w:r w:rsidRPr="00970672">
              <w:rPr>
                <w:rFonts w:eastAsia="Times New Roman"/>
                <w:lang w:eastAsia="ru-RU"/>
              </w:rPr>
              <w:t>ния района к уп</w:t>
            </w:r>
            <w:r w:rsidRPr="00970672">
              <w:rPr>
                <w:rFonts w:eastAsia="Times New Roman"/>
                <w:lang w:eastAsia="ru-RU"/>
              </w:rPr>
              <w:t>о</w:t>
            </w:r>
            <w:r w:rsidRPr="00970672">
              <w:rPr>
                <w:rFonts w:eastAsia="Times New Roman"/>
                <w:lang w:eastAsia="ru-RU"/>
              </w:rPr>
              <w:t>треблению алк</w:t>
            </w:r>
            <w:r w:rsidRPr="00970672">
              <w:rPr>
                <w:rFonts w:eastAsia="Times New Roman"/>
                <w:lang w:eastAsia="ru-RU"/>
              </w:rPr>
              <w:t>о</w:t>
            </w:r>
            <w:r w:rsidRPr="00970672">
              <w:rPr>
                <w:rFonts w:eastAsia="Times New Roman"/>
                <w:lang w:eastAsia="ru-RU"/>
              </w:rPr>
              <w:t>гольной проду</w:t>
            </w:r>
            <w:r w:rsidRPr="00970672">
              <w:rPr>
                <w:rFonts w:eastAsia="Times New Roman"/>
                <w:lang w:eastAsia="ru-RU"/>
              </w:rPr>
              <w:t>к</w:t>
            </w:r>
            <w:r w:rsidRPr="00970672">
              <w:rPr>
                <w:rFonts w:eastAsia="Times New Roman"/>
                <w:lang w:eastAsia="ru-RU"/>
              </w:rPr>
              <w:t>ции и наркотич</w:t>
            </w:r>
            <w:r w:rsidRPr="00970672">
              <w:rPr>
                <w:rFonts w:eastAsia="Times New Roman"/>
                <w:lang w:eastAsia="ru-RU"/>
              </w:rPr>
              <w:t>е</w:t>
            </w:r>
            <w:r w:rsidRPr="00970672">
              <w:rPr>
                <w:rFonts w:eastAsia="Times New Roman"/>
                <w:lang w:eastAsia="ru-RU"/>
              </w:rPr>
              <w:t>ских веществ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2" w:rsidRPr="00970672" w:rsidRDefault="00970672" w:rsidP="00BF1A28">
            <w:pPr>
              <w:pStyle w:val="a9"/>
              <w:rPr>
                <w:rFonts w:eastAsia="Times New Roman"/>
                <w:lang w:eastAsia="ru-RU"/>
              </w:rPr>
            </w:pPr>
            <w:r w:rsidRPr="00970672">
              <w:rPr>
                <w:rFonts w:eastAsia="Times New Roman"/>
                <w:lang w:eastAsia="ru-RU"/>
              </w:rPr>
              <w:t>количество акций, мер</w:t>
            </w:r>
            <w:r w:rsidRPr="00970672">
              <w:rPr>
                <w:rFonts w:eastAsia="Times New Roman"/>
                <w:lang w:eastAsia="ru-RU"/>
              </w:rPr>
              <w:t>о</w:t>
            </w:r>
            <w:r w:rsidRPr="00970672">
              <w:rPr>
                <w:rFonts w:eastAsia="Times New Roman"/>
                <w:lang w:eastAsia="ru-RU"/>
              </w:rPr>
              <w:t>приятий, конкурсов, информационных мат</w:t>
            </w:r>
            <w:r w:rsidRPr="00970672">
              <w:rPr>
                <w:rFonts w:eastAsia="Times New Roman"/>
                <w:lang w:eastAsia="ru-RU"/>
              </w:rPr>
              <w:t>е</w:t>
            </w:r>
            <w:r w:rsidRPr="00970672">
              <w:rPr>
                <w:rFonts w:eastAsia="Times New Roman"/>
                <w:lang w:eastAsia="ru-RU"/>
              </w:rPr>
              <w:t>риалов по противоде</w:t>
            </w:r>
            <w:r w:rsidRPr="00970672">
              <w:rPr>
                <w:rFonts w:eastAsia="Times New Roman"/>
                <w:lang w:eastAsia="ru-RU"/>
              </w:rPr>
              <w:t>й</w:t>
            </w:r>
            <w:r w:rsidRPr="00970672">
              <w:rPr>
                <w:rFonts w:eastAsia="Times New Roman"/>
                <w:lang w:eastAsia="ru-RU"/>
              </w:rPr>
              <w:t>ствию незаконному об</w:t>
            </w:r>
            <w:r w:rsidRPr="00970672">
              <w:rPr>
                <w:rFonts w:eastAsia="Times New Roman"/>
                <w:lang w:eastAsia="ru-RU"/>
              </w:rPr>
              <w:t>о</w:t>
            </w:r>
            <w:r w:rsidRPr="00970672">
              <w:rPr>
                <w:rFonts w:eastAsia="Times New Roman"/>
                <w:lang w:eastAsia="ru-RU"/>
              </w:rPr>
              <w:t>роту наркотиков и зав</w:t>
            </w:r>
            <w:r w:rsidRPr="00970672">
              <w:rPr>
                <w:rFonts w:eastAsia="Times New Roman"/>
                <w:lang w:eastAsia="ru-RU"/>
              </w:rPr>
              <w:t>и</w:t>
            </w:r>
            <w:r w:rsidRPr="00970672">
              <w:rPr>
                <w:rFonts w:eastAsia="Times New Roman"/>
                <w:lang w:eastAsia="ru-RU"/>
              </w:rPr>
              <w:t>симости от психоакти</w:t>
            </w:r>
            <w:r w:rsidRPr="00970672">
              <w:rPr>
                <w:rFonts w:eastAsia="Times New Roman"/>
                <w:lang w:eastAsia="ru-RU"/>
              </w:rPr>
              <w:t>в</w:t>
            </w:r>
            <w:r w:rsidRPr="00970672">
              <w:rPr>
                <w:rFonts w:eastAsia="Times New Roman"/>
                <w:lang w:eastAsia="ru-RU"/>
              </w:rPr>
              <w:t>ных веществ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2" w:rsidRPr="00970672" w:rsidRDefault="00970672" w:rsidP="00BF1A28">
            <w:pPr>
              <w:pStyle w:val="a9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970672">
              <w:rPr>
                <w:rFonts w:eastAsia="Times New Roman"/>
                <w:color w:val="000000"/>
                <w:spacing w:val="2"/>
                <w:lang w:eastAsia="ru-RU"/>
              </w:rPr>
              <w:t>ед.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2" w:rsidRPr="00970672" w:rsidRDefault="00970672" w:rsidP="00BF1A28">
            <w:pPr>
              <w:pStyle w:val="a9"/>
            </w:pPr>
            <w:r w:rsidRPr="00970672">
              <w:rPr>
                <w:color w:val="000000"/>
                <w:kern w:val="24"/>
              </w:rPr>
              <w:t>42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2" w:rsidRPr="00970672" w:rsidRDefault="00970672" w:rsidP="00BF1A28">
            <w:pPr>
              <w:pStyle w:val="a9"/>
            </w:pPr>
            <w:r w:rsidRPr="00970672">
              <w:rPr>
                <w:color w:val="000000"/>
                <w:kern w:val="24"/>
              </w:rPr>
              <w:t>44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2" w:rsidRPr="00970672" w:rsidRDefault="00970672" w:rsidP="00BF1A28">
            <w:pPr>
              <w:pStyle w:val="a9"/>
            </w:pPr>
            <w:r w:rsidRPr="00970672">
              <w:rPr>
                <w:color w:val="000000" w:themeColor="text1"/>
                <w:kern w:val="24"/>
              </w:rPr>
              <w:t>101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2" w:rsidRPr="00970672" w:rsidRDefault="00970672" w:rsidP="00BF1A28">
            <w:pPr>
              <w:pStyle w:val="a9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2" w:rsidRPr="00970672" w:rsidRDefault="00B662BC" w:rsidP="00BF1A28">
            <w:pPr>
              <w:pStyle w:val="a9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2" w:rsidRPr="00970672" w:rsidRDefault="007550FA" w:rsidP="00BF1A28">
            <w:pPr>
              <w:pStyle w:val="a9"/>
            </w:pPr>
            <w:r>
              <w:t>198</w:t>
            </w:r>
          </w:p>
        </w:tc>
      </w:tr>
      <w:tr w:rsidR="00970672" w:rsidRPr="00970672" w:rsidTr="00BF1A28">
        <w:trPr>
          <w:tblCellSpacing w:w="5" w:type="nil"/>
        </w:trPr>
        <w:tc>
          <w:tcPr>
            <w:tcW w:w="2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2" w:rsidRPr="00970672" w:rsidRDefault="00970672" w:rsidP="00BF1A28">
            <w:pPr>
              <w:pStyle w:val="a9"/>
              <w:rPr>
                <w:lang w:eastAsia="ru-RU"/>
              </w:rPr>
            </w:pP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2" w:rsidRPr="00970672" w:rsidRDefault="00970672" w:rsidP="00BF1A28">
            <w:pPr>
              <w:pStyle w:val="a9"/>
              <w:rPr>
                <w:rFonts w:eastAsia="Times New Roman"/>
                <w:lang w:eastAsia="ru-RU"/>
              </w:rPr>
            </w:pP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672" w:rsidRPr="00970672" w:rsidRDefault="00970672" w:rsidP="00BF1A28">
            <w:pPr>
              <w:pStyle w:val="a9"/>
              <w:rPr>
                <w:rFonts w:eastAsia="Times New Roman"/>
                <w:lang w:eastAsia="ru-RU"/>
              </w:rPr>
            </w:pPr>
            <w:r w:rsidRPr="00970672">
              <w:rPr>
                <w:rFonts w:eastAsia="Times New Roman"/>
                <w:lang w:eastAsia="ru-RU"/>
              </w:rPr>
              <w:t>количество волонтеров, привлеченных к уч</w:t>
            </w:r>
            <w:r w:rsidRPr="00970672">
              <w:rPr>
                <w:rFonts w:eastAsia="Times New Roman"/>
                <w:lang w:eastAsia="ru-RU"/>
              </w:rPr>
              <w:t>а</w:t>
            </w:r>
            <w:r w:rsidRPr="00970672">
              <w:rPr>
                <w:rFonts w:eastAsia="Times New Roman"/>
                <w:lang w:eastAsia="ru-RU"/>
              </w:rPr>
              <w:t>стию в мероприятиях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2" w:rsidRPr="00970672" w:rsidRDefault="00970672" w:rsidP="00BF1A28">
            <w:pPr>
              <w:pStyle w:val="a9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970672">
              <w:rPr>
                <w:rFonts w:eastAsia="Times New Roman"/>
                <w:color w:val="000000"/>
                <w:spacing w:val="2"/>
                <w:lang w:eastAsia="ru-RU"/>
              </w:rPr>
              <w:t>ед.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2" w:rsidRPr="00970672" w:rsidRDefault="00970672" w:rsidP="00BF1A28">
            <w:pPr>
              <w:pStyle w:val="a9"/>
            </w:pPr>
            <w:r w:rsidRPr="00970672">
              <w:rPr>
                <w:color w:val="000000"/>
                <w:kern w:val="24"/>
              </w:rPr>
              <w:t>72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2" w:rsidRPr="00970672" w:rsidRDefault="00970672" w:rsidP="00BF1A28">
            <w:pPr>
              <w:pStyle w:val="a9"/>
            </w:pPr>
            <w:r w:rsidRPr="00970672">
              <w:rPr>
                <w:color w:val="000000"/>
                <w:kern w:val="24"/>
              </w:rPr>
              <w:t>75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2" w:rsidRPr="00970672" w:rsidRDefault="00970672" w:rsidP="00BF1A28">
            <w:pPr>
              <w:pStyle w:val="a9"/>
            </w:pPr>
            <w:r w:rsidRPr="00970672">
              <w:rPr>
                <w:color w:val="000000"/>
                <w:kern w:val="24"/>
              </w:rPr>
              <w:t>111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2" w:rsidRPr="00970672" w:rsidRDefault="00970672" w:rsidP="00BF1A28">
            <w:pPr>
              <w:pStyle w:val="a9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2" w:rsidRPr="00970672" w:rsidRDefault="00B662BC" w:rsidP="00BF1A28">
            <w:pPr>
              <w:pStyle w:val="a9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72" w:rsidRPr="00970672" w:rsidRDefault="007550FA" w:rsidP="00BF1A28">
            <w:pPr>
              <w:pStyle w:val="a9"/>
            </w:pPr>
            <w:r>
              <w:t>136</w:t>
            </w:r>
          </w:p>
        </w:tc>
      </w:tr>
    </w:tbl>
    <w:p w:rsidR="003B2959" w:rsidRPr="00F75A85" w:rsidRDefault="003B2959" w:rsidP="00C707F7">
      <w:pPr>
        <w:rPr>
          <w:rFonts w:cs="Times New Roman"/>
          <w:b/>
          <w:szCs w:val="24"/>
        </w:rPr>
      </w:pPr>
    </w:p>
    <w:p w:rsidR="003B2959" w:rsidRDefault="003B2959" w:rsidP="00BF1A28">
      <w:r w:rsidRPr="00F75A85">
        <w:t>Как видно из таблицы все показатели, характеризующие решение задач подпр</w:t>
      </w:r>
      <w:r w:rsidRPr="00F75A85">
        <w:t>о</w:t>
      </w:r>
      <w:r w:rsidRPr="00F75A85">
        <w:t>граммы 3 выполнены в полном объеме.</w:t>
      </w:r>
    </w:p>
    <w:p w:rsidR="00332F07" w:rsidRPr="00F75A85" w:rsidRDefault="00332F07" w:rsidP="003B2959">
      <w:pPr>
        <w:ind w:firstLine="708"/>
        <w:rPr>
          <w:rFonts w:cs="Times New Roman"/>
          <w:szCs w:val="24"/>
        </w:rPr>
      </w:pPr>
    </w:p>
    <w:p w:rsidR="003B2959" w:rsidRPr="00F75A85" w:rsidRDefault="003B2959" w:rsidP="003B2959">
      <w:pPr>
        <w:ind w:firstLine="708"/>
        <w:rPr>
          <w:rFonts w:cs="Times New Roman"/>
          <w:szCs w:val="24"/>
        </w:rPr>
      </w:pPr>
      <w:r w:rsidRPr="00F75A85">
        <w:rPr>
          <w:rFonts w:cs="Times New Roman"/>
          <w:szCs w:val="24"/>
        </w:rPr>
        <w:t>В рамках данной подпрограммы были реализованы следующие мероприятия:</w:t>
      </w:r>
    </w:p>
    <w:p w:rsidR="00CE190E" w:rsidRDefault="001033EE" w:rsidP="001B0EBD">
      <w:pPr>
        <w:ind w:firstLine="708"/>
        <w:rPr>
          <w:rFonts w:cs="Times New Roman"/>
          <w:b/>
          <w:szCs w:val="24"/>
        </w:rPr>
      </w:pPr>
      <w:r w:rsidRPr="00F75A85">
        <w:rPr>
          <w:rFonts w:cs="Times New Roman"/>
          <w:b/>
          <w:szCs w:val="24"/>
        </w:rPr>
        <w:t xml:space="preserve">Мероприятие 1.1. </w:t>
      </w:r>
      <w:r w:rsidR="00CE190E" w:rsidRPr="00F75A85">
        <w:rPr>
          <w:rFonts w:cs="Times New Roman"/>
          <w:b/>
          <w:szCs w:val="24"/>
        </w:rPr>
        <w:t>Профилактика незаконного оборота наркотиков, зависим</w:t>
      </w:r>
      <w:r w:rsidR="00CE190E" w:rsidRPr="00F75A85">
        <w:rPr>
          <w:rFonts w:cs="Times New Roman"/>
          <w:b/>
          <w:szCs w:val="24"/>
        </w:rPr>
        <w:t>о</w:t>
      </w:r>
      <w:r w:rsidR="00CE190E" w:rsidRPr="00F75A85">
        <w:rPr>
          <w:rFonts w:cs="Times New Roman"/>
          <w:b/>
          <w:szCs w:val="24"/>
        </w:rPr>
        <w:t>сти от психоактивных веществ, снижение масштабов злоупотребления алкогольной продукцией</w:t>
      </w:r>
    </w:p>
    <w:p w:rsidR="00344378" w:rsidRDefault="009D0B7F" w:rsidP="009D0B7F">
      <w:r w:rsidRPr="00344378">
        <w:rPr>
          <w:b/>
        </w:rPr>
        <w:t>Участие в общероссийской антинаркотической акции «Сообщи, где торгуют смер</w:t>
      </w:r>
      <w:r w:rsidR="00344378" w:rsidRPr="00344378">
        <w:rPr>
          <w:b/>
        </w:rPr>
        <w:t xml:space="preserve">тью» </w:t>
      </w:r>
      <w:r w:rsidR="00344378" w:rsidRPr="00344378">
        <w:t>(в</w:t>
      </w:r>
      <w:r w:rsidRPr="00344378">
        <w:t xml:space="preserve"> период с 13 </w:t>
      </w:r>
      <w:r w:rsidR="00344378" w:rsidRPr="00344378">
        <w:t xml:space="preserve">– </w:t>
      </w:r>
      <w:r w:rsidRPr="00344378">
        <w:t>24 марта</w:t>
      </w:r>
      <w:r w:rsidR="00344378" w:rsidRPr="00344378">
        <w:t xml:space="preserve"> и с 13 </w:t>
      </w:r>
      <w:r w:rsidR="00344378">
        <w:t xml:space="preserve">– </w:t>
      </w:r>
      <w:r w:rsidR="00344378" w:rsidRPr="00344378">
        <w:t>24 ноября 2017 года</w:t>
      </w:r>
      <w:r w:rsidR="00344378">
        <w:t>)</w:t>
      </w:r>
    </w:p>
    <w:p w:rsidR="009D0B7F" w:rsidRDefault="009D0B7F" w:rsidP="009D0B7F">
      <w:r>
        <w:t xml:space="preserve">В рамках акции в школах </w:t>
      </w:r>
      <w:proofErr w:type="gramStart"/>
      <w:r>
        <w:t>для</w:t>
      </w:r>
      <w:proofErr w:type="gramEnd"/>
      <w:r>
        <w:t xml:space="preserve"> обучающихся проведены тематические классные ч</w:t>
      </w:r>
      <w:r>
        <w:t>а</w:t>
      </w:r>
      <w:r>
        <w:t xml:space="preserve">сы (1-11 классы): </w:t>
      </w:r>
      <w:proofErr w:type="gramStart"/>
      <w:r>
        <w:t>«XXI веку – здоровое поколение», «Мы выбираем жизнь», «Путеш</w:t>
      </w:r>
      <w:r>
        <w:t>е</w:t>
      </w:r>
      <w:r>
        <w:t>ствие на поезде «Здоровье» (презентация), «Я выбираю здоровое будущее» (презентация), «Нет наркотикам!», «Мы против белой смерти».</w:t>
      </w:r>
      <w:proofErr w:type="gramEnd"/>
      <w:r>
        <w:t xml:space="preserve"> Социальные педагоги провели беседы на темы: «Все об электронной сигарете», «Спайсы – опасность нашего времени», «Берегись белой тучи», Искусственный рай», «Дорога </w:t>
      </w:r>
      <w:proofErr w:type="gramStart"/>
      <w:r>
        <w:t>в</w:t>
      </w:r>
      <w:proofErr w:type="gramEnd"/>
      <w:r>
        <w:t xml:space="preserve"> никуда». Ученики были предупреждены об ответственности за распространение наркотических средств. В школах был осуществлен показ видеофильмов с последующим обсуждением: «Жизнь без наркотиков», «Мифы о наркотиках», «Как отказаться от наркотиков», «Полуфабрикаты смерти», «Территория безопасности». На </w:t>
      </w:r>
      <w:proofErr w:type="gramStart"/>
      <w:r>
        <w:t>интернет-уроках</w:t>
      </w:r>
      <w:proofErr w:type="gramEnd"/>
      <w:r>
        <w:t xml:space="preserve"> школьникам рассказали об ответственности за прав</w:t>
      </w:r>
      <w:r>
        <w:t>о</w:t>
      </w:r>
      <w:r>
        <w:t xml:space="preserve">нарушение в сфере оборота наркотических средств и психотропных веществ «Имею право знать». </w:t>
      </w:r>
      <w:proofErr w:type="gramStart"/>
      <w:r>
        <w:t>Также были проведены: индивидуальные беседы с обучающимися; конкурс р</w:t>
      </w:r>
      <w:r>
        <w:t>и</w:t>
      </w:r>
      <w:r>
        <w:t>сунков «Я выбираю здоровое будущее!» (5-7 классы); раздача листовок, памяток «За зд</w:t>
      </w:r>
      <w:r>
        <w:t>о</w:t>
      </w:r>
      <w:r>
        <w:t>ровый образ жизни».</w:t>
      </w:r>
      <w:proofErr w:type="gramEnd"/>
      <w:r>
        <w:t xml:space="preserve"> На информационных стендах школы были размещены материалы антинаркотической акции «Сообщи, где торгуют смертью».</w:t>
      </w:r>
    </w:p>
    <w:p w:rsidR="009D0B7F" w:rsidRDefault="009D0B7F" w:rsidP="009D0B7F">
      <w:proofErr w:type="gramStart"/>
      <w:r>
        <w:t>Разработка и распространение информационных материалов по профилактике уп</w:t>
      </w:r>
      <w:r>
        <w:t>о</w:t>
      </w:r>
      <w:r>
        <w:t>требления наркотических средств и психоактивных веществ среди несовершеннолетних (памятки «Сделай правильный выбор» Распространение памяток и информационных л</w:t>
      </w:r>
      <w:r>
        <w:t>и</w:t>
      </w:r>
      <w:r>
        <w:t>стов  «Равнодушным быть нельзя» с телефонами доверия жителям, на стендах магазинов.</w:t>
      </w:r>
      <w:proofErr w:type="gramEnd"/>
      <w:r>
        <w:t xml:space="preserve"> Размещение информационных листовок </w:t>
      </w:r>
      <w:proofErr w:type="gramStart"/>
      <w:r>
        <w:t>в</w:t>
      </w:r>
      <w:proofErr w:type="gramEnd"/>
      <w:r>
        <w:t xml:space="preserve"> с. Погорелово. </w:t>
      </w:r>
      <w:proofErr w:type="gramStart"/>
      <w:r>
        <w:t>Выставка книг о вреде</w:t>
      </w:r>
      <w:proofErr w:type="gramEnd"/>
      <w:r>
        <w:t xml:space="preserve"> наркот</w:t>
      </w:r>
      <w:r>
        <w:t>и</w:t>
      </w:r>
      <w:r>
        <w:lastRenderedPageBreak/>
        <w:t>ков. Просмотр и обсуждение видеоролика «Твой выбор», просмотр фильмов «Территория безопасности» (9-11 классы) и «Скажи себе нет!», «Белая смерть» (5-6 классы). Конкурс рисунков «Боремся против наркотиков» (7 класс). Викторина «Что я знаю о наркотиках».</w:t>
      </w:r>
    </w:p>
    <w:p w:rsidR="009D0B7F" w:rsidRDefault="009D0B7F" w:rsidP="009D0B7F">
      <w:r>
        <w:t>Работа по профилактике потребления ПАВ осуществляется и с родителями обуч</w:t>
      </w:r>
      <w:r>
        <w:t>а</w:t>
      </w:r>
      <w:r>
        <w:t>ющихся. Во всех общеобразовательных организациях прошли общешкольные родител</w:t>
      </w:r>
      <w:r>
        <w:t>ь</w:t>
      </w:r>
      <w:r>
        <w:t>ские собрания, на которых до родителей была доведена следующая информация: «Проф</w:t>
      </w:r>
      <w:r>
        <w:t>и</w:t>
      </w:r>
      <w:r>
        <w:t>лактика вредных привычек у подростков», «Пропаганда здорового образа жизни» с целью формирования родителями у детей мотивации на здоровый образ жизни и негативное о</w:t>
      </w:r>
      <w:r>
        <w:t>т</w:t>
      </w:r>
      <w:r>
        <w:t>ношение к потреблению наркотиков»; «Психологические особенности подросткового во</w:t>
      </w:r>
      <w:r>
        <w:t>з</w:t>
      </w:r>
      <w:r>
        <w:t>раста» (обсуждение вопроса профилактики ПАВ).</w:t>
      </w:r>
    </w:p>
    <w:p w:rsidR="00CB3A26" w:rsidRDefault="00CB3A26" w:rsidP="00CB3A26">
      <w:r>
        <w:t xml:space="preserve">Информирование граждан </w:t>
      </w:r>
      <w:r w:rsidR="00E81A1D">
        <w:t xml:space="preserve">проводилось </w:t>
      </w:r>
      <w:r>
        <w:t>посредством использования возможностей СМИ, официальных сайтов субъектов антинаркотической профилактики муниципальных районов. Информация размещена в районной газете «Маяк», на сайтах администра</w:t>
      </w:r>
      <w:r w:rsidR="00E81A1D">
        <w:t xml:space="preserve">ции </w:t>
      </w:r>
      <w:r>
        <w:t xml:space="preserve"> района, управления образования администрации района, комитета по физической культ</w:t>
      </w:r>
      <w:r>
        <w:t>у</w:t>
      </w:r>
      <w:r>
        <w:t xml:space="preserve">ре и спорту администрации района, БУСШ «Олимп» ВМР, в </w:t>
      </w:r>
      <w:proofErr w:type="spellStart"/>
      <w:r>
        <w:t>паблике</w:t>
      </w:r>
      <w:proofErr w:type="spellEnd"/>
      <w:r>
        <w:t xml:space="preserve"> «Культура, туризм, молодежь. Вологодский район», на сайтах образовательных организаций ВМР.</w:t>
      </w:r>
    </w:p>
    <w:p w:rsidR="00CB3A26" w:rsidRDefault="00CB3A26" w:rsidP="00CB3A26">
      <w:r w:rsidRPr="00CB3A26">
        <w:t xml:space="preserve">Совместно </w:t>
      </w:r>
      <w:proofErr w:type="spellStart"/>
      <w:r w:rsidRPr="00CB3A26">
        <w:t>с</w:t>
      </w:r>
      <w:proofErr w:type="gramStart"/>
      <w:r w:rsidRPr="00CB3A26">
        <w:t>o</w:t>
      </w:r>
      <w:proofErr w:type="spellEnd"/>
      <w:proofErr w:type="gramEnd"/>
      <w:r w:rsidRPr="00CB3A26">
        <w:t xml:space="preserve"> специалистами БУЗ ВО ВОНД №1, УКОН УМВД России по Вол</w:t>
      </w:r>
      <w:r w:rsidRPr="00CB3A26">
        <w:t>о</w:t>
      </w:r>
      <w:r w:rsidRPr="00CB3A26">
        <w:t>годской области, БУ СО ВО «КЦСОН Вологодского района», ОМВД России по Волого</w:t>
      </w:r>
      <w:r w:rsidRPr="00CB3A26">
        <w:t>д</w:t>
      </w:r>
      <w:r w:rsidRPr="00CB3A26">
        <w:t>ской области проведены профилактические антинаркотические мероприятий в общеобр</w:t>
      </w:r>
      <w:r w:rsidRPr="00CB3A26">
        <w:t>а</w:t>
      </w:r>
      <w:r w:rsidRPr="00CB3A26">
        <w:t>зовательных организациях района с подростками, молодежью, родителями и лицами, их заменяющими.</w:t>
      </w:r>
    </w:p>
    <w:p w:rsidR="009D0B7F" w:rsidRPr="009D0B7F" w:rsidRDefault="009D0B7F" w:rsidP="009D0B7F">
      <w:pPr>
        <w:ind w:firstLine="708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Участие во </w:t>
      </w:r>
      <w:r w:rsidRPr="009D0B7F">
        <w:rPr>
          <w:rFonts w:cs="Times New Roman"/>
          <w:b/>
          <w:szCs w:val="24"/>
        </w:rPr>
        <w:t>Всероссийской акции «Стоп ВИЧ/СПИД»</w:t>
      </w:r>
    </w:p>
    <w:p w:rsidR="00A64571" w:rsidRDefault="00A64571" w:rsidP="009D0B7F">
      <w:proofErr w:type="gramStart"/>
      <w:r>
        <w:t>Образовательные организации во 2 квартале 2017 года приняли участие во Всеро</w:t>
      </w:r>
      <w:r>
        <w:t>с</w:t>
      </w:r>
      <w:r>
        <w:t xml:space="preserve">сийской акции «Стоп ВИЧ/СПИД» проведено 90 мероприятий с участием 2388 детей (классные часы, беседы, видео-уроки, просмотры </w:t>
      </w:r>
      <w:r w:rsidR="00E62FB3">
        <w:t xml:space="preserve">фильмов с обсуждением, </w:t>
      </w:r>
      <w:proofErr w:type="spellStart"/>
      <w:r w:rsidR="00E62FB3">
        <w:t>флешмобы</w:t>
      </w:r>
      <w:proofErr w:type="spellEnd"/>
      <w:r w:rsidR="00E62FB3">
        <w:t>, конкурсы рисунков, мероприятия «День здоровья», «Спортивные рекорды школы», акция «Красная ленточка – символ борьбы со СПИДом», анкетирование школьников.</w:t>
      </w:r>
      <w:proofErr w:type="gramEnd"/>
    </w:p>
    <w:p w:rsidR="00E62FB3" w:rsidRDefault="00E62FB3" w:rsidP="009D0B7F">
      <w:r>
        <w:t>Оформлены стенды в библиотеках «Неделя профилактики СПИДа и ВИЧ-инфекций», распространены буклеты по профилактике СПИДа на общешкольных род</w:t>
      </w:r>
      <w:r>
        <w:t>и</w:t>
      </w:r>
      <w:r>
        <w:t>тельских собраниях (126 шт.).</w:t>
      </w:r>
    </w:p>
    <w:p w:rsidR="00E81A1D" w:rsidRDefault="00E81A1D" w:rsidP="009D0B7F">
      <w:r>
        <w:t>Проведены:</w:t>
      </w:r>
    </w:p>
    <w:p w:rsidR="00E81A1D" w:rsidRDefault="00E81A1D" w:rsidP="009D0B7F">
      <w:pPr>
        <w:pStyle w:val="a6"/>
        <w:numPr>
          <w:ilvl w:val="0"/>
          <w:numId w:val="16"/>
        </w:numPr>
        <w:ind w:left="709" w:hanging="709"/>
      </w:pPr>
      <w:r>
        <w:t xml:space="preserve">беседы: </w:t>
      </w:r>
      <w:r w:rsidR="009D0B7F">
        <w:t>«</w:t>
      </w:r>
      <w:r w:rsidR="000809EC" w:rsidRPr="000809EC">
        <w:t xml:space="preserve">Знакомство учащихся с </w:t>
      </w:r>
      <w:proofErr w:type="spellStart"/>
      <w:r w:rsidR="000809EC" w:rsidRPr="000809EC">
        <w:t>интернет</w:t>
      </w:r>
      <w:r>
        <w:t>-</w:t>
      </w:r>
      <w:r w:rsidR="000809EC" w:rsidRPr="000809EC">
        <w:t>ресурсами</w:t>
      </w:r>
      <w:proofErr w:type="spellEnd"/>
      <w:r w:rsidR="000809EC" w:rsidRPr="000809EC">
        <w:t xml:space="preserve"> по вопросам профилактики ВИЧ – инфекции</w:t>
      </w:r>
      <w:r>
        <w:t>»</w:t>
      </w:r>
      <w:r w:rsidR="000809EC" w:rsidRPr="000809EC">
        <w:t xml:space="preserve">, </w:t>
      </w:r>
      <w:r>
        <w:t>«</w:t>
      </w:r>
      <w:r w:rsidR="000809EC" w:rsidRPr="000809EC">
        <w:t>Знание – ответственность – здоровье</w:t>
      </w:r>
      <w:r>
        <w:t>»</w:t>
      </w:r>
      <w:r w:rsidR="000809EC" w:rsidRPr="000809EC">
        <w:t xml:space="preserve">; </w:t>
      </w:r>
      <w:r>
        <w:t>«</w:t>
      </w:r>
      <w:r w:rsidR="000809EC" w:rsidRPr="000809EC">
        <w:t>Что должен знать р</w:t>
      </w:r>
      <w:r w:rsidR="000809EC" w:rsidRPr="000809EC">
        <w:t>е</w:t>
      </w:r>
      <w:r w:rsidR="000809EC" w:rsidRPr="000809EC">
        <w:t>бёнок о ВИЧ – инфекции</w:t>
      </w:r>
      <w:r>
        <w:t>»</w:t>
      </w:r>
      <w:r w:rsidR="000809EC" w:rsidRPr="000809EC">
        <w:t>;</w:t>
      </w:r>
    </w:p>
    <w:p w:rsidR="00E81A1D" w:rsidRDefault="000809EC" w:rsidP="009D0B7F">
      <w:pPr>
        <w:pStyle w:val="a6"/>
        <w:numPr>
          <w:ilvl w:val="0"/>
          <w:numId w:val="16"/>
        </w:numPr>
        <w:ind w:left="709" w:hanging="709"/>
      </w:pPr>
      <w:r w:rsidRPr="000809EC">
        <w:t xml:space="preserve">видео-уроки в старших классах: просмотр видеофильма  </w:t>
      </w:r>
      <w:r w:rsidR="00E81A1D">
        <w:t>«</w:t>
      </w:r>
      <w:r w:rsidRPr="000809EC">
        <w:t xml:space="preserve">Стоп </w:t>
      </w:r>
      <w:r w:rsidR="00E81A1D">
        <w:t xml:space="preserve">– </w:t>
      </w:r>
      <w:r w:rsidRPr="000809EC">
        <w:t>СПИД</w:t>
      </w:r>
      <w:r w:rsidR="00E81A1D">
        <w:t>»;</w:t>
      </w:r>
    </w:p>
    <w:p w:rsidR="00E81A1D" w:rsidRDefault="000809EC" w:rsidP="009D0B7F">
      <w:pPr>
        <w:pStyle w:val="a6"/>
        <w:numPr>
          <w:ilvl w:val="0"/>
          <w:numId w:val="16"/>
        </w:numPr>
        <w:ind w:left="709" w:hanging="709"/>
      </w:pPr>
      <w:r w:rsidRPr="000809EC">
        <w:t xml:space="preserve">просмотр фильма с обсуждением </w:t>
      </w:r>
      <w:r w:rsidR="00E81A1D">
        <w:t>«</w:t>
      </w:r>
      <w:r w:rsidRPr="000809EC">
        <w:t>Кто качает колыбель</w:t>
      </w:r>
      <w:r w:rsidR="00E81A1D">
        <w:t>»</w:t>
      </w:r>
      <w:r w:rsidRPr="000809EC">
        <w:t xml:space="preserve"> (нравственное воспитание девочек в семье);</w:t>
      </w:r>
    </w:p>
    <w:p w:rsidR="00E81A1D" w:rsidRDefault="000809EC" w:rsidP="009D0B7F">
      <w:pPr>
        <w:pStyle w:val="a6"/>
        <w:numPr>
          <w:ilvl w:val="0"/>
          <w:numId w:val="16"/>
        </w:numPr>
        <w:ind w:left="709" w:hanging="709"/>
      </w:pPr>
      <w:r w:rsidRPr="000809EC">
        <w:t xml:space="preserve">конкурсы рисунков в школах на тему </w:t>
      </w:r>
      <w:r w:rsidR="00E81A1D">
        <w:t>«</w:t>
      </w:r>
      <w:r w:rsidRPr="000809EC">
        <w:t>МЫ выбираем здоровый образ жизни!</w:t>
      </w:r>
      <w:r w:rsidR="00E81A1D">
        <w:t>»</w:t>
      </w:r>
      <w:r w:rsidRPr="000809EC">
        <w:t>;</w:t>
      </w:r>
    </w:p>
    <w:p w:rsidR="000809EC" w:rsidRDefault="000809EC" w:rsidP="009D0B7F">
      <w:pPr>
        <w:pStyle w:val="a6"/>
        <w:numPr>
          <w:ilvl w:val="0"/>
          <w:numId w:val="16"/>
        </w:numPr>
        <w:ind w:left="709" w:hanging="709"/>
      </w:pPr>
      <w:r w:rsidRPr="000809EC">
        <w:t xml:space="preserve">мероприятия </w:t>
      </w:r>
      <w:r w:rsidR="00E81A1D">
        <w:t>«</w:t>
      </w:r>
      <w:r w:rsidRPr="000809EC">
        <w:t>День здоровья</w:t>
      </w:r>
      <w:r w:rsidR="00E81A1D">
        <w:t>»</w:t>
      </w:r>
      <w:r w:rsidRPr="000809EC">
        <w:t xml:space="preserve">, </w:t>
      </w:r>
      <w:r w:rsidR="00E81A1D">
        <w:t>«</w:t>
      </w:r>
      <w:r w:rsidRPr="000809EC">
        <w:t>Спортивные рекорды школы</w:t>
      </w:r>
      <w:r w:rsidR="00E81A1D">
        <w:t>»</w:t>
      </w:r>
      <w:r w:rsidRPr="000809EC">
        <w:t xml:space="preserve"> для обучаю</w:t>
      </w:r>
      <w:r w:rsidR="0079551B">
        <w:t>щихся  5-11 классов.</w:t>
      </w:r>
    </w:p>
    <w:p w:rsidR="00622DC3" w:rsidRDefault="0079551B" w:rsidP="009D0B7F">
      <w:r w:rsidRPr="0079551B">
        <w:rPr>
          <w:b/>
        </w:rPr>
        <w:t>Участие в оперативно-профилактической операции «Мак-2017»</w:t>
      </w:r>
      <w:r w:rsidR="00622DC3">
        <w:rPr>
          <w:b/>
        </w:rPr>
        <w:t xml:space="preserve"> </w:t>
      </w:r>
      <w:r w:rsidR="00622DC3">
        <w:t>(с</w:t>
      </w:r>
      <w:r w:rsidRPr="0079551B">
        <w:t xml:space="preserve"> 13 июня </w:t>
      </w:r>
      <w:r w:rsidR="00622DC3">
        <w:t xml:space="preserve">– </w:t>
      </w:r>
      <w:r w:rsidRPr="0079551B">
        <w:t>15 июля</w:t>
      </w:r>
      <w:r w:rsidR="00622DC3">
        <w:t>,</w:t>
      </w:r>
      <w:r w:rsidRPr="0079551B">
        <w:t xml:space="preserve"> 1 августа </w:t>
      </w:r>
      <w:r w:rsidR="00622DC3">
        <w:t xml:space="preserve">– </w:t>
      </w:r>
      <w:r w:rsidRPr="0079551B">
        <w:t>30 сентября 2017</w:t>
      </w:r>
      <w:r w:rsidR="00622DC3">
        <w:t xml:space="preserve"> года).</w:t>
      </w:r>
    </w:p>
    <w:p w:rsidR="00322889" w:rsidRDefault="0079551B" w:rsidP="009D0B7F">
      <w:r w:rsidRPr="0079551B">
        <w:t>В ходе проведения ОПО был задействован личный состав подразделений полиции по охране общественного порядка. Во время проведения операции проводились дополн</w:t>
      </w:r>
      <w:r w:rsidRPr="0079551B">
        <w:t>и</w:t>
      </w:r>
      <w:r w:rsidRPr="0079551B">
        <w:t>тельные занятия и инструктажи с участковыми уполномоченными полиции по способам выявления и уничтожения незаконных посевов наркосодержащих растений, разъяснялось законодательство по линии незаконного оборота наркотиков и порядка документирова</w:t>
      </w:r>
      <w:r w:rsidR="00322889">
        <w:t>ния преступлений.</w:t>
      </w:r>
    </w:p>
    <w:p w:rsidR="00322889" w:rsidRDefault="0079551B" w:rsidP="009D0B7F">
      <w:r w:rsidRPr="0079551B">
        <w:t>Осуществлен сбор информации в отношении лиц ранее судимых и освобожденных из мест лишения свободы за незаконные посевы наркосод</w:t>
      </w:r>
      <w:r w:rsidR="006807E4">
        <w:t>е</w:t>
      </w:r>
      <w:r w:rsidRPr="0079551B">
        <w:t>ржащих растений на террит</w:t>
      </w:r>
      <w:r w:rsidRPr="0079551B">
        <w:t>о</w:t>
      </w:r>
      <w:r w:rsidRPr="0079551B">
        <w:t>рии Вологодского района. Данные лица были отработаны на причастность к совершению преступлений на территории Воло</w:t>
      </w:r>
      <w:r w:rsidR="00322889">
        <w:t>годского района.</w:t>
      </w:r>
    </w:p>
    <w:p w:rsidR="0079551B" w:rsidRDefault="0079551B" w:rsidP="009D0B7F">
      <w:r w:rsidRPr="0079551B">
        <w:lastRenderedPageBreak/>
        <w:t>Сотрудниками ОМВД России по Вологодскому району была проведена отработка дачных кооперативов с целью выявления лиц занимающихся незаконным посевом и кул</w:t>
      </w:r>
      <w:r w:rsidRPr="0079551B">
        <w:t>ь</w:t>
      </w:r>
      <w:r w:rsidRPr="0079551B">
        <w:t>тивированием наркосодержащих культур.</w:t>
      </w:r>
    </w:p>
    <w:p w:rsidR="00B053D9" w:rsidRDefault="00B053D9" w:rsidP="00CB3A26">
      <w:r>
        <w:t>С 2015 года представители субъектов системы профилактики (инспектора ОДН ОМВД России по Вологодскому району, специалист БУЗ ВО «Вологодский областной наркологический диспансер») в рамках Единого дня профилактики проводят с несове</w:t>
      </w:r>
      <w:r>
        <w:t>р</w:t>
      </w:r>
      <w:r>
        <w:t xml:space="preserve">шеннолетними беседы </w:t>
      </w:r>
      <w:proofErr w:type="gramStart"/>
      <w:r>
        <w:t>в</w:t>
      </w:r>
      <w:proofErr w:type="gramEnd"/>
      <w:r>
        <w:t xml:space="preserve"> вреде употребления ПАВ, об административной и уголовной о</w:t>
      </w:r>
      <w:r>
        <w:t>т</w:t>
      </w:r>
      <w:r>
        <w:t>ветственности за их потребление, хранение, сбыт.</w:t>
      </w:r>
    </w:p>
    <w:p w:rsidR="00CE190E" w:rsidRPr="007B54AC" w:rsidRDefault="00CE190E" w:rsidP="00433C33">
      <w:pPr>
        <w:ind w:firstLine="708"/>
        <w:rPr>
          <w:rFonts w:cs="Times New Roman"/>
          <w:b/>
          <w:szCs w:val="24"/>
        </w:rPr>
      </w:pPr>
      <w:r w:rsidRPr="007B54AC">
        <w:rPr>
          <w:rFonts w:cs="Times New Roman"/>
          <w:b/>
          <w:szCs w:val="24"/>
        </w:rPr>
        <w:t>Постановка на социальный патронаж несовершеннолетних, замеченных в употреблении ПАВ, курении, распитии спиртных напитков.</w:t>
      </w:r>
    </w:p>
    <w:p w:rsidR="00CE190E" w:rsidRPr="007B54AC" w:rsidRDefault="0057436A" w:rsidP="00DF45F1">
      <w:pPr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В течение 201</w:t>
      </w:r>
      <w:r w:rsidR="00D9767A">
        <w:rPr>
          <w:rFonts w:cs="Times New Roman"/>
          <w:szCs w:val="24"/>
        </w:rPr>
        <w:t>7</w:t>
      </w:r>
      <w:r>
        <w:rPr>
          <w:rFonts w:cs="Times New Roman"/>
          <w:szCs w:val="24"/>
        </w:rPr>
        <w:t xml:space="preserve"> года </w:t>
      </w:r>
      <w:proofErr w:type="spellStart"/>
      <w:r w:rsidR="00CE190E" w:rsidRPr="007B54AC">
        <w:rPr>
          <w:rFonts w:cs="Times New Roman"/>
          <w:szCs w:val="24"/>
        </w:rPr>
        <w:t>К</w:t>
      </w:r>
      <w:r w:rsidR="00DF45F1" w:rsidRPr="007B54AC">
        <w:rPr>
          <w:rFonts w:cs="Times New Roman"/>
          <w:szCs w:val="24"/>
        </w:rPr>
        <w:t>ДН</w:t>
      </w:r>
      <w:r>
        <w:rPr>
          <w:rFonts w:cs="Times New Roman"/>
          <w:szCs w:val="24"/>
        </w:rPr>
        <w:t>иЗП</w:t>
      </w:r>
      <w:proofErr w:type="spellEnd"/>
      <w:r w:rsidR="00CE190E" w:rsidRPr="007B54AC">
        <w:rPr>
          <w:rFonts w:cs="Times New Roman"/>
          <w:szCs w:val="24"/>
        </w:rPr>
        <w:t xml:space="preserve"> организ</w:t>
      </w:r>
      <w:r>
        <w:rPr>
          <w:rFonts w:cs="Times New Roman"/>
          <w:szCs w:val="24"/>
        </w:rPr>
        <w:t>ованы</w:t>
      </w:r>
      <w:r w:rsidR="00CE190E" w:rsidRPr="007B54AC">
        <w:rPr>
          <w:rFonts w:cs="Times New Roman"/>
          <w:szCs w:val="24"/>
        </w:rPr>
        <w:t xml:space="preserve"> межведомственные выезды в образ</w:t>
      </w:r>
      <w:r w:rsidR="00CE190E" w:rsidRPr="007B54AC">
        <w:rPr>
          <w:rFonts w:cs="Times New Roman"/>
          <w:szCs w:val="24"/>
        </w:rPr>
        <w:t>о</w:t>
      </w:r>
      <w:r w:rsidR="00CE190E" w:rsidRPr="007B54AC">
        <w:rPr>
          <w:rFonts w:cs="Times New Roman"/>
          <w:szCs w:val="24"/>
        </w:rPr>
        <w:t>вательные организации и неблагополучные семьи района с целью проведения профила</w:t>
      </w:r>
      <w:r w:rsidR="00CE190E" w:rsidRPr="007B54AC">
        <w:rPr>
          <w:rFonts w:cs="Times New Roman"/>
          <w:szCs w:val="24"/>
        </w:rPr>
        <w:t>к</w:t>
      </w:r>
      <w:r w:rsidR="00CE190E" w:rsidRPr="007B54AC">
        <w:rPr>
          <w:rFonts w:cs="Times New Roman"/>
          <w:szCs w:val="24"/>
        </w:rPr>
        <w:t>тических бесед с учащимися и семьями по профилактике употребления ПАВ, алкогол</w:t>
      </w:r>
      <w:r w:rsidR="00CE190E" w:rsidRPr="007B54AC">
        <w:rPr>
          <w:rFonts w:cs="Times New Roman"/>
          <w:szCs w:val="24"/>
        </w:rPr>
        <w:t>ь</w:t>
      </w:r>
      <w:r w:rsidR="00CE190E" w:rsidRPr="007B54AC">
        <w:rPr>
          <w:rFonts w:cs="Times New Roman"/>
          <w:szCs w:val="24"/>
        </w:rPr>
        <w:t xml:space="preserve">ных напитков,  наркотиков. Членами </w:t>
      </w:r>
      <w:proofErr w:type="spellStart"/>
      <w:r w:rsidR="00CE190E" w:rsidRPr="007B54AC">
        <w:rPr>
          <w:rFonts w:cs="Times New Roman"/>
          <w:szCs w:val="24"/>
        </w:rPr>
        <w:t>КДНиЗП</w:t>
      </w:r>
      <w:proofErr w:type="spellEnd"/>
      <w:r w:rsidR="00CE190E" w:rsidRPr="007B54AC">
        <w:rPr>
          <w:rFonts w:cs="Times New Roman"/>
          <w:szCs w:val="24"/>
        </w:rPr>
        <w:t xml:space="preserve"> выдаются направления несовершенноле</w:t>
      </w:r>
      <w:r w:rsidR="00CE190E" w:rsidRPr="007B54AC">
        <w:rPr>
          <w:rFonts w:cs="Times New Roman"/>
          <w:szCs w:val="24"/>
        </w:rPr>
        <w:t>т</w:t>
      </w:r>
      <w:r w:rsidR="00CE190E" w:rsidRPr="007B54AC">
        <w:rPr>
          <w:rFonts w:cs="Times New Roman"/>
          <w:szCs w:val="24"/>
        </w:rPr>
        <w:t>ним, которые были замечены в употреблении наркотических, алкогольных и токсических веществ,  на консультацию в подростковый кабинет Вологодского областного нарколог</w:t>
      </w:r>
      <w:r w:rsidR="00CE190E" w:rsidRPr="007B54AC">
        <w:rPr>
          <w:rFonts w:cs="Times New Roman"/>
          <w:szCs w:val="24"/>
        </w:rPr>
        <w:t>и</w:t>
      </w:r>
      <w:r w:rsidR="00CE190E" w:rsidRPr="007B54AC">
        <w:rPr>
          <w:rFonts w:cs="Times New Roman"/>
          <w:szCs w:val="24"/>
        </w:rPr>
        <w:t>ческого диспансера.</w:t>
      </w:r>
    </w:p>
    <w:p w:rsidR="00CE190E" w:rsidRPr="00F75A85" w:rsidRDefault="00CE190E" w:rsidP="00DF45F1">
      <w:pPr>
        <w:ind w:firstLine="708"/>
        <w:rPr>
          <w:rFonts w:cs="Times New Roman"/>
          <w:b/>
          <w:szCs w:val="24"/>
        </w:rPr>
      </w:pPr>
      <w:r w:rsidRPr="00F75A85">
        <w:rPr>
          <w:rFonts w:cs="Times New Roman"/>
          <w:b/>
          <w:szCs w:val="24"/>
        </w:rPr>
        <w:t>Организация мероприятий по профилактике употребления ПАВ и пропаганде здорового образа жизни в рамках Международного дня борьбы с наркоманией</w:t>
      </w:r>
    </w:p>
    <w:p w:rsidR="0097384A" w:rsidRPr="0097384A" w:rsidRDefault="0097384A" w:rsidP="00510EA1">
      <w:r w:rsidRPr="0097384A">
        <w:t>В течение 2017 года учреждениями культуры организованы профилактические м</w:t>
      </w:r>
      <w:r w:rsidRPr="0097384A">
        <w:t>е</w:t>
      </w:r>
      <w:r w:rsidRPr="0097384A">
        <w:t>роприятия в рамках тематических дней Всемирной организации здравоохранения. Прежде всего, это День здоровья 7 апреля</w:t>
      </w:r>
      <w:r w:rsidR="00B53CFA">
        <w:t xml:space="preserve"> и </w:t>
      </w:r>
      <w:r w:rsidR="00B53CFA" w:rsidRPr="00B53CFA">
        <w:t>День борьбы с наркоманией 26 июня.</w:t>
      </w:r>
    </w:p>
    <w:p w:rsidR="0097384A" w:rsidRPr="0097384A" w:rsidRDefault="0097384A" w:rsidP="00510EA1">
      <w:r w:rsidRPr="0097384A">
        <w:t>В апреле 2017 года район стал участником массовой зарядки-акции «Зарядка для всех», рекомендованная ассоциацией «Здоровые города». Старт был дан в междунаро</w:t>
      </w:r>
      <w:r w:rsidRPr="0097384A">
        <w:t>д</w:t>
      </w:r>
      <w:r w:rsidRPr="0097384A">
        <w:t xml:space="preserve">ный день здоровья 7 апреля в п. </w:t>
      </w:r>
      <w:proofErr w:type="gramStart"/>
      <w:r w:rsidRPr="0097384A">
        <w:t>Васильевское</w:t>
      </w:r>
      <w:proofErr w:type="gramEnd"/>
      <w:r w:rsidRPr="0097384A">
        <w:t>. Проведены веселые старты, диспуты «Зд</w:t>
      </w:r>
      <w:r w:rsidRPr="0097384A">
        <w:t>о</w:t>
      </w:r>
      <w:r w:rsidRPr="0097384A">
        <w:t xml:space="preserve">ровый я – здоровая страна», танцевальные </w:t>
      </w:r>
      <w:proofErr w:type="spellStart"/>
      <w:r w:rsidRPr="0097384A">
        <w:t>флешмобы</w:t>
      </w:r>
      <w:proofErr w:type="spellEnd"/>
      <w:r w:rsidRPr="0097384A">
        <w:t xml:space="preserve">, информационные часы, выставки, оформление информационных уголков, конкурсы рисунков и др. Всего в течение апреля в учреждениях прошли более 120 мероприятий, участниками стали более 4 тысяч человек. </w:t>
      </w:r>
      <w:proofErr w:type="gramStart"/>
      <w:r w:rsidRPr="0097384A">
        <w:t>Финальным мероприятием 29 апреля акции стал мастер-класс по оздоровительной гимн</w:t>
      </w:r>
      <w:r w:rsidRPr="0097384A">
        <w:t>а</w:t>
      </w:r>
      <w:r w:rsidRPr="0097384A">
        <w:t xml:space="preserve">стике традиционному </w:t>
      </w:r>
      <w:proofErr w:type="spellStart"/>
      <w:r w:rsidRPr="0097384A">
        <w:t>цигун</w:t>
      </w:r>
      <w:proofErr w:type="spellEnd"/>
      <w:r w:rsidRPr="0097384A">
        <w:t xml:space="preserve">, приуроченный к международному дню танца и </w:t>
      </w:r>
      <w:proofErr w:type="spellStart"/>
      <w:r w:rsidRPr="0097384A">
        <w:t>цигун</w:t>
      </w:r>
      <w:proofErr w:type="spellEnd"/>
      <w:r w:rsidRPr="0097384A">
        <w:t xml:space="preserve"> в </w:t>
      </w:r>
      <w:proofErr w:type="spellStart"/>
      <w:r w:rsidRPr="0097384A">
        <w:t>Ф</w:t>
      </w:r>
      <w:r w:rsidRPr="0097384A">
        <w:t>о</w:t>
      </w:r>
      <w:r w:rsidRPr="0097384A">
        <w:t>фанцево</w:t>
      </w:r>
      <w:proofErr w:type="spellEnd"/>
      <w:r w:rsidRPr="0097384A">
        <w:t>.</w:t>
      </w:r>
      <w:proofErr w:type="gramEnd"/>
    </w:p>
    <w:p w:rsidR="0097384A" w:rsidRDefault="0097384A" w:rsidP="00510EA1">
      <w:r w:rsidRPr="0097384A">
        <w:t xml:space="preserve">В школах района «День здоровья» – </w:t>
      </w:r>
      <w:proofErr w:type="gramStart"/>
      <w:r w:rsidRPr="0097384A">
        <w:t>день, посвященный активному и здоровому образу жизни был</w:t>
      </w:r>
      <w:proofErr w:type="gramEnd"/>
      <w:r w:rsidRPr="0097384A">
        <w:t xml:space="preserve"> проведен традиционно в феврале 2017 года. В веселых состязаниях в рамках физкультурного праздника участвуют ребята с первого по одиннадцатые классы.</w:t>
      </w:r>
    </w:p>
    <w:p w:rsidR="00CB3A26" w:rsidRPr="00B53CFA" w:rsidRDefault="00CB3A26" w:rsidP="00B53CFA">
      <w:pPr>
        <w:rPr>
          <w:b/>
        </w:rPr>
      </w:pPr>
      <w:r w:rsidRPr="00B53CFA">
        <w:rPr>
          <w:b/>
        </w:rPr>
        <w:t xml:space="preserve">День борьбы с наркоманией 26 июня. </w:t>
      </w:r>
    </w:p>
    <w:p w:rsidR="00244760" w:rsidRDefault="00CB3A26" w:rsidP="00244760">
      <w:r w:rsidRPr="00244760">
        <w:t>С 1 по 26 июня 2017 года в рамках месячника против наркотиков «Береги себя для жизни» проведены 82 мероприятия, участниками которых стали 1400 человек. Меропри</w:t>
      </w:r>
      <w:r w:rsidRPr="00244760">
        <w:t>я</w:t>
      </w:r>
      <w:r w:rsidRPr="00244760">
        <w:t xml:space="preserve">тия проходили в формате информационных акций, </w:t>
      </w:r>
      <w:proofErr w:type="spellStart"/>
      <w:r w:rsidRPr="00244760">
        <w:t>велозабегов</w:t>
      </w:r>
      <w:proofErr w:type="spellEnd"/>
      <w:r w:rsidRPr="00244760">
        <w:t>, бесед и пр. В летних оздоровительных лагерях проведен конкурс рисунков на асфальте «Мое будущее», спо</w:t>
      </w:r>
      <w:r w:rsidRPr="00244760">
        <w:t>р</w:t>
      </w:r>
      <w:r w:rsidRPr="00244760">
        <w:t xml:space="preserve">тивные мероприятия, </w:t>
      </w:r>
      <w:proofErr w:type="spellStart"/>
      <w:r w:rsidRPr="00244760">
        <w:t>флешмоб</w:t>
      </w:r>
      <w:proofErr w:type="spellEnd"/>
      <w:r w:rsidRPr="00244760">
        <w:t xml:space="preserve"> «Мы против наркомании», игровые программы «Будь зд</w:t>
      </w:r>
      <w:r w:rsidRPr="00244760">
        <w:t>о</w:t>
      </w:r>
      <w:r w:rsidRPr="00244760">
        <w:t>ров» с охватом 889 человек.</w:t>
      </w:r>
    </w:p>
    <w:p w:rsidR="002004B3" w:rsidRDefault="007353B8" w:rsidP="007353B8">
      <w:pPr>
        <w:ind w:firstLine="708"/>
        <w:rPr>
          <w:rFonts w:cs="Times New Roman"/>
          <w:szCs w:val="24"/>
        </w:rPr>
      </w:pPr>
      <w:r w:rsidRPr="002004B3">
        <w:rPr>
          <w:rFonts w:cs="Times New Roman"/>
          <w:szCs w:val="24"/>
        </w:rPr>
        <w:t>В общеобразовательных организациях работа по профилактике употребления ПАВ проводится по всем направлениям:</w:t>
      </w:r>
    </w:p>
    <w:p w:rsidR="002004B3" w:rsidRPr="00244760" w:rsidRDefault="007353B8" w:rsidP="00244760">
      <w:pPr>
        <w:pStyle w:val="a6"/>
        <w:numPr>
          <w:ilvl w:val="0"/>
          <w:numId w:val="17"/>
        </w:numPr>
        <w:ind w:left="709" w:hanging="709"/>
        <w:rPr>
          <w:rFonts w:cs="Times New Roman"/>
          <w:szCs w:val="24"/>
        </w:rPr>
      </w:pPr>
      <w:r w:rsidRPr="00244760">
        <w:rPr>
          <w:rFonts w:cs="Times New Roman"/>
          <w:szCs w:val="24"/>
        </w:rPr>
        <w:t>спортивно-оздоровительное;</w:t>
      </w:r>
    </w:p>
    <w:p w:rsidR="002004B3" w:rsidRPr="00244760" w:rsidRDefault="007353B8" w:rsidP="00244760">
      <w:pPr>
        <w:pStyle w:val="a6"/>
        <w:numPr>
          <w:ilvl w:val="0"/>
          <w:numId w:val="17"/>
        </w:numPr>
        <w:ind w:left="709" w:hanging="709"/>
        <w:rPr>
          <w:rFonts w:cs="Times New Roman"/>
          <w:szCs w:val="24"/>
        </w:rPr>
      </w:pPr>
      <w:r w:rsidRPr="00244760">
        <w:rPr>
          <w:rFonts w:cs="Times New Roman"/>
          <w:szCs w:val="24"/>
        </w:rPr>
        <w:t>экологическое (только человек, ведущий здоровый образ жизни, способен сохр</w:t>
      </w:r>
      <w:r w:rsidRPr="00244760">
        <w:rPr>
          <w:rFonts w:cs="Times New Roman"/>
          <w:szCs w:val="24"/>
        </w:rPr>
        <w:t>а</w:t>
      </w:r>
      <w:r w:rsidRPr="00244760">
        <w:rPr>
          <w:rFonts w:cs="Times New Roman"/>
          <w:szCs w:val="24"/>
        </w:rPr>
        <w:t>нить себя и свою планету для будущего);</w:t>
      </w:r>
    </w:p>
    <w:p w:rsidR="002004B3" w:rsidRPr="00244760" w:rsidRDefault="007353B8" w:rsidP="00244760">
      <w:pPr>
        <w:pStyle w:val="a6"/>
        <w:numPr>
          <w:ilvl w:val="0"/>
          <w:numId w:val="17"/>
        </w:numPr>
        <w:ind w:left="709" w:hanging="709"/>
        <w:rPr>
          <w:rFonts w:cs="Times New Roman"/>
          <w:szCs w:val="24"/>
        </w:rPr>
      </w:pPr>
      <w:r w:rsidRPr="00244760">
        <w:rPr>
          <w:rFonts w:cs="Times New Roman"/>
          <w:szCs w:val="24"/>
        </w:rPr>
        <w:t>профилактика правонарушений и употребления ПАВ  среди учащихся «группы риска»;</w:t>
      </w:r>
    </w:p>
    <w:p w:rsidR="007353B8" w:rsidRPr="00244760" w:rsidRDefault="007353B8" w:rsidP="00244760">
      <w:pPr>
        <w:pStyle w:val="a6"/>
        <w:numPr>
          <w:ilvl w:val="0"/>
          <w:numId w:val="17"/>
        </w:numPr>
        <w:ind w:left="709" w:hanging="709"/>
        <w:rPr>
          <w:rFonts w:cs="Times New Roman"/>
          <w:szCs w:val="24"/>
        </w:rPr>
      </w:pPr>
      <w:r w:rsidRPr="00244760">
        <w:rPr>
          <w:rFonts w:cs="Times New Roman"/>
          <w:szCs w:val="24"/>
        </w:rPr>
        <w:t>взаимодействие с социумом.</w:t>
      </w:r>
    </w:p>
    <w:p w:rsidR="007353B8" w:rsidRPr="002004B3" w:rsidRDefault="002004B3" w:rsidP="007353B8">
      <w:pPr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Также в</w:t>
      </w:r>
      <w:r w:rsidR="007353B8" w:rsidRPr="002004B3">
        <w:rPr>
          <w:rFonts w:cs="Times New Roman"/>
          <w:szCs w:val="24"/>
        </w:rPr>
        <w:t>о всех общеобразовательных организациях проведена работа</w:t>
      </w:r>
      <w:r w:rsidR="00970FC3">
        <w:rPr>
          <w:rFonts w:cs="Times New Roman"/>
          <w:szCs w:val="24"/>
        </w:rPr>
        <w:t xml:space="preserve"> </w:t>
      </w:r>
      <w:r w:rsidR="007353B8" w:rsidRPr="002004B3">
        <w:rPr>
          <w:rFonts w:cs="Times New Roman"/>
          <w:szCs w:val="24"/>
        </w:rPr>
        <w:t>по профила</w:t>
      </w:r>
      <w:r w:rsidR="007353B8" w:rsidRPr="002004B3">
        <w:rPr>
          <w:rFonts w:cs="Times New Roman"/>
          <w:szCs w:val="24"/>
        </w:rPr>
        <w:t>к</w:t>
      </w:r>
      <w:r w:rsidR="007353B8" w:rsidRPr="002004B3">
        <w:rPr>
          <w:rFonts w:cs="Times New Roman"/>
          <w:szCs w:val="24"/>
        </w:rPr>
        <w:t>тике курения, алкоголизма и наркомании: индивидуальны беседы, дни здоровья, месячник здоровья, проведены кл</w:t>
      </w:r>
      <w:r w:rsidR="00970FC3">
        <w:rPr>
          <w:rFonts w:cs="Times New Roman"/>
          <w:szCs w:val="24"/>
        </w:rPr>
        <w:t>ассные часы по формированию ЗОЖ.</w:t>
      </w:r>
    </w:p>
    <w:p w:rsidR="00244760" w:rsidRPr="002004B3" w:rsidRDefault="00244760" w:rsidP="00081B39">
      <w:r w:rsidRPr="00244760">
        <w:t>Родители школьников района приняли участие в областном родительском собр</w:t>
      </w:r>
      <w:r w:rsidRPr="00244760">
        <w:t>а</w:t>
      </w:r>
      <w:r w:rsidRPr="00244760">
        <w:t>нии, посвященном проблеме профилактике употребления несовершеннолетними ПАВ.</w:t>
      </w:r>
    </w:p>
    <w:p w:rsidR="00CE190E" w:rsidRPr="001F5FD0" w:rsidRDefault="001033EE" w:rsidP="007353B8">
      <w:pPr>
        <w:ind w:firstLine="708"/>
        <w:rPr>
          <w:rFonts w:cs="Times New Roman"/>
          <w:b/>
          <w:szCs w:val="24"/>
        </w:rPr>
      </w:pPr>
      <w:r w:rsidRPr="001F5FD0">
        <w:rPr>
          <w:rFonts w:cs="Times New Roman"/>
          <w:b/>
          <w:szCs w:val="24"/>
        </w:rPr>
        <w:lastRenderedPageBreak/>
        <w:t xml:space="preserve">Мероприятие 1.2. </w:t>
      </w:r>
      <w:r w:rsidR="00CE190E" w:rsidRPr="001F5FD0">
        <w:rPr>
          <w:rFonts w:cs="Times New Roman"/>
          <w:b/>
          <w:szCs w:val="24"/>
        </w:rPr>
        <w:t>Расширение межведомственного взаимодействия в области противодействия зависимости от психоактивных веществ</w:t>
      </w:r>
      <w:r w:rsidR="003C27CD">
        <w:rPr>
          <w:rFonts w:cs="Times New Roman"/>
          <w:b/>
          <w:szCs w:val="24"/>
        </w:rPr>
        <w:t>.</w:t>
      </w:r>
    </w:p>
    <w:p w:rsidR="00CE190E" w:rsidRPr="00F15ACE" w:rsidRDefault="00CE190E" w:rsidP="00F15ACE">
      <w:pPr>
        <w:rPr>
          <w:b/>
        </w:rPr>
      </w:pPr>
      <w:r w:rsidRPr="00F15ACE">
        <w:rPr>
          <w:b/>
        </w:rPr>
        <w:t>Рассмотрение на заседании антинаркотической комиссии Вологодского мун</w:t>
      </w:r>
      <w:r w:rsidRPr="00F15ACE">
        <w:rPr>
          <w:b/>
        </w:rPr>
        <w:t>и</w:t>
      </w:r>
      <w:r w:rsidRPr="00F15ACE">
        <w:rPr>
          <w:b/>
        </w:rPr>
        <w:t>ципального района эффективности взаимодействия субъектов профилактики</w:t>
      </w:r>
      <w:r w:rsidR="00332F07" w:rsidRPr="00F15ACE">
        <w:rPr>
          <w:b/>
        </w:rPr>
        <w:t>.</w:t>
      </w:r>
    </w:p>
    <w:p w:rsidR="007353B8" w:rsidRPr="00D9767A" w:rsidRDefault="0047572B" w:rsidP="00F15ACE">
      <w:r w:rsidRPr="00D9767A">
        <w:t xml:space="preserve">На </w:t>
      </w:r>
      <w:r w:rsidR="00E35F9B" w:rsidRPr="00D9767A">
        <w:t>заседани</w:t>
      </w:r>
      <w:r w:rsidRPr="00D9767A">
        <w:t>ях</w:t>
      </w:r>
      <w:r w:rsidR="00E35F9B" w:rsidRPr="00D9767A">
        <w:t xml:space="preserve"> </w:t>
      </w:r>
      <w:r w:rsidR="00433C33" w:rsidRPr="00D9767A">
        <w:t>Комиссии в 2017 году были рассмотрены вопросы:</w:t>
      </w:r>
    </w:p>
    <w:p w:rsidR="00D6083C" w:rsidRPr="00F15ACE" w:rsidRDefault="0020425F" w:rsidP="00D45474">
      <w:pPr>
        <w:pStyle w:val="a6"/>
        <w:numPr>
          <w:ilvl w:val="0"/>
          <w:numId w:val="3"/>
        </w:numPr>
        <w:ind w:left="0" w:firstLine="708"/>
        <w:rPr>
          <w:rFonts w:cs="Times New Roman"/>
          <w:szCs w:val="24"/>
        </w:rPr>
      </w:pPr>
      <w:proofErr w:type="gramStart"/>
      <w:r w:rsidRPr="00F15ACE">
        <w:rPr>
          <w:rFonts w:cs="Times New Roman"/>
          <w:szCs w:val="24"/>
        </w:rPr>
        <w:t>О мерах по повышению эффективности деятельности инспекторов по делам несовершеннолетних ОВД по Вологодскому району по профилактике</w:t>
      </w:r>
      <w:proofErr w:type="gramEnd"/>
      <w:r w:rsidRPr="00F15ACE">
        <w:rPr>
          <w:rFonts w:cs="Times New Roman"/>
          <w:szCs w:val="24"/>
        </w:rPr>
        <w:t xml:space="preserve"> правонарушений, наркомании, алкоголизма и табакокурения среди несовершеннолетних.</w:t>
      </w:r>
    </w:p>
    <w:p w:rsidR="000D507C" w:rsidRPr="00F15ACE" w:rsidRDefault="000D507C" w:rsidP="00D45474">
      <w:pPr>
        <w:pStyle w:val="a6"/>
        <w:numPr>
          <w:ilvl w:val="0"/>
          <w:numId w:val="3"/>
        </w:numPr>
        <w:ind w:left="0" w:firstLine="708"/>
        <w:rPr>
          <w:rFonts w:cs="Times New Roman"/>
          <w:szCs w:val="24"/>
        </w:rPr>
      </w:pPr>
      <w:r w:rsidRPr="00F15ACE">
        <w:rPr>
          <w:rFonts w:cs="Times New Roman"/>
          <w:szCs w:val="24"/>
        </w:rPr>
        <w:t>Информация о технологии распространения наркотических средств через «</w:t>
      </w:r>
      <w:proofErr w:type="gramStart"/>
      <w:r w:rsidRPr="00F15ACE">
        <w:rPr>
          <w:rFonts w:cs="Times New Roman"/>
          <w:szCs w:val="24"/>
        </w:rPr>
        <w:t>интернет-магазины</w:t>
      </w:r>
      <w:proofErr w:type="gramEnd"/>
      <w:r w:rsidRPr="00F15ACE">
        <w:rPr>
          <w:rFonts w:cs="Times New Roman"/>
          <w:szCs w:val="24"/>
        </w:rPr>
        <w:t>». О новом виде наркотических средств, распространяемых среди несовершеннолетних, спайсы, жевательных резинки. Признаки и последствия их употре</w:t>
      </w:r>
      <w:r w:rsidRPr="00F15ACE">
        <w:rPr>
          <w:rFonts w:cs="Times New Roman"/>
          <w:szCs w:val="24"/>
        </w:rPr>
        <w:t>б</w:t>
      </w:r>
      <w:r w:rsidRPr="00F15ACE">
        <w:rPr>
          <w:rFonts w:cs="Times New Roman"/>
          <w:szCs w:val="24"/>
        </w:rPr>
        <w:t>ления.</w:t>
      </w:r>
    </w:p>
    <w:p w:rsidR="000D507C" w:rsidRPr="00F15ACE" w:rsidRDefault="0020425F" w:rsidP="00D45474">
      <w:pPr>
        <w:pStyle w:val="a6"/>
        <w:numPr>
          <w:ilvl w:val="0"/>
          <w:numId w:val="3"/>
        </w:numPr>
        <w:ind w:left="0" w:firstLine="708"/>
        <w:rPr>
          <w:rFonts w:cs="Times New Roman"/>
          <w:szCs w:val="24"/>
        </w:rPr>
      </w:pPr>
      <w:r w:rsidRPr="00F15ACE">
        <w:rPr>
          <w:rFonts w:cs="Times New Roman"/>
          <w:szCs w:val="24"/>
        </w:rPr>
        <w:t>О</w:t>
      </w:r>
      <w:r w:rsidR="000D507C" w:rsidRPr="00F15ACE">
        <w:rPr>
          <w:rFonts w:cs="Times New Roman"/>
          <w:szCs w:val="24"/>
        </w:rPr>
        <w:t>б осуществлении информационно-пропагандистской деятельности, направленной на профилактику наркомании, алкоголизма и пропаганду здорового образа жизни в учреждениях культуры.</w:t>
      </w:r>
    </w:p>
    <w:p w:rsidR="008E5ECB" w:rsidRPr="00F15ACE" w:rsidRDefault="0020425F" w:rsidP="00D45474">
      <w:pPr>
        <w:pStyle w:val="a6"/>
        <w:numPr>
          <w:ilvl w:val="0"/>
          <w:numId w:val="3"/>
        </w:numPr>
        <w:ind w:left="0" w:firstLine="708"/>
        <w:rPr>
          <w:rFonts w:cs="Times New Roman"/>
          <w:szCs w:val="24"/>
        </w:rPr>
      </w:pPr>
      <w:r w:rsidRPr="00F15ACE">
        <w:rPr>
          <w:rFonts w:cs="Times New Roman"/>
          <w:szCs w:val="24"/>
        </w:rPr>
        <w:t xml:space="preserve">О </w:t>
      </w:r>
      <w:r w:rsidR="000D507C" w:rsidRPr="00F15ACE">
        <w:rPr>
          <w:rFonts w:cs="Times New Roman"/>
          <w:szCs w:val="24"/>
        </w:rPr>
        <w:t>состоянии работы по профилактике наркомании в молодежной среде в рамках реализации Стратегии государственной антинаркотической политики РФ до 2020 года.</w:t>
      </w:r>
    </w:p>
    <w:p w:rsidR="008E5ECB" w:rsidRPr="00F15ACE" w:rsidRDefault="0020425F" w:rsidP="00D45474">
      <w:pPr>
        <w:pStyle w:val="a6"/>
        <w:numPr>
          <w:ilvl w:val="0"/>
          <w:numId w:val="3"/>
        </w:numPr>
        <w:ind w:left="0" w:firstLine="708"/>
        <w:rPr>
          <w:rFonts w:cs="Times New Roman"/>
          <w:szCs w:val="24"/>
        </w:rPr>
      </w:pPr>
      <w:r w:rsidRPr="00F15ACE">
        <w:rPr>
          <w:rFonts w:cs="Times New Roman"/>
          <w:szCs w:val="24"/>
        </w:rPr>
        <w:t>О мерах по противодействию незаконному производству и распространению алкогольной и спиртосодержащей продукции и профилактике преступлений в состоянии наркотического и алкогольного опьянения.</w:t>
      </w:r>
    </w:p>
    <w:p w:rsidR="008E5ECB" w:rsidRPr="00F15ACE" w:rsidRDefault="008E5ECB" w:rsidP="00D45474">
      <w:pPr>
        <w:pStyle w:val="a6"/>
        <w:numPr>
          <w:ilvl w:val="0"/>
          <w:numId w:val="3"/>
        </w:numPr>
        <w:ind w:left="0" w:firstLine="708"/>
        <w:rPr>
          <w:rFonts w:cs="Times New Roman"/>
          <w:szCs w:val="24"/>
        </w:rPr>
      </w:pPr>
      <w:r w:rsidRPr="00F15ACE">
        <w:rPr>
          <w:rFonts w:cs="Times New Roman"/>
          <w:szCs w:val="24"/>
        </w:rPr>
        <w:t>О проведении спортивно-массовых мероприятий, пропагандирующих зд</w:t>
      </w:r>
      <w:r w:rsidRPr="00F15ACE">
        <w:rPr>
          <w:rFonts w:cs="Times New Roman"/>
          <w:szCs w:val="24"/>
        </w:rPr>
        <w:t>о</w:t>
      </w:r>
      <w:r w:rsidRPr="00F15ACE">
        <w:rPr>
          <w:rFonts w:cs="Times New Roman"/>
          <w:szCs w:val="24"/>
        </w:rPr>
        <w:t>ровый образ жизни среди молодежи.</w:t>
      </w:r>
    </w:p>
    <w:p w:rsidR="008E5ECB" w:rsidRPr="00F15ACE" w:rsidRDefault="008E5ECB" w:rsidP="00D45474">
      <w:pPr>
        <w:pStyle w:val="a6"/>
        <w:numPr>
          <w:ilvl w:val="0"/>
          <w:numId w:val="3"/>
        </w:numPr>
        <w:ind w:left="0" w:firstLine="708"/>
        <w:rPr>
          <w:rFonts w:cs="Times New Roman"/>
          <w:szCs w:val="24"/>
        </w:rPr>
      </w:pPr>
      <w:r w:rsidRPr="00F15ACE">
        <w:rPr>
          <w:rFonts w:cs="Times New Roman"/>
          <w:szCs w:val="24"/>
        </w:rPr>
        <w:t>О профилактической работе, проводимой в образовательных учреждениях района по проблемам потребления ПАВ, алкоголя и табакокурения.</w:t>
      </w:r>
    </w:p>
    <w:p w:rsidR="008E5ECB" w:rsidRPr="00F15ACE" w:rsidRDefault="0020425F" w:rsidP="00D45474">
      <w:pPr>
        <w:pStyle w:val="a6"/>
        <w:numPr>
          <w:ilvl w:val="0"/>
          <w:numId w:val="3"/>
        </w:numPr>
        <w:ind w:left="0" w:firstLine="708"/>
        <w:rPr>
          <w:rFonts w:cs="Times New Roman"/>
          <w:szCs w:val="24"/>
        </w:rPr>
      </w:pPr>
      <w:r w:rsidRPr="00F15ACE">
        <w:rPr>
          <w:rFonts w:cs="Times New Roman"/>
          <w:szCs w:val="24"/>
        </w:rPr>
        <w:t xml:space="preserve">О </w:t>
      </w:r>
      <w:r w:rsidR="008E5ECB" w:rsidRPr="00F15ACE">
        <w:rPr>
          <w:rFonts w:cs="Times New Roman"/>
          <w:szCs w:val="24"/>
        </w:rPr>
        <w:t xml:space="preserve">мерах, проводимых по ресоциализации </w:t>
      </w:r>
      <w:r w:rsidRPr="00F15ACE">
        <w:rPr>
          <w:rFonts w:cs="Times New Roman"/>
          <w:szCs w:val="24"/>
        </w:rPr>
        <w:t xml:space="preserve">и </w:t>
      </w:r>
      <w:r w:rsidR="008E5ECB" w:rsidRPr="00F15ACE">
        <w:rPr>
          <w:rFonts w:cs="Times New Roman"/>
          <w:szCs w:val="24"/>
        </w:rPr>
        <w:t>реабилитации наркопотребит</w:t>
      </w:r>
      <w:r w:rsidR="008E5ECB" w:rsidRPr="00F15ACE">
        <w:rPr>
          <w:rFonts w:cs="Times New Roman"/>
          <w:szCs w:val="24"/>
        </w:rPr>
        <w:t>е</w:t>
      </w:r>
      <w:r w:rsidR="008E5ECB" w:rsidRPr="00F15ACE">
        <w:rPr>
          <w:rFonts w:cs="Times New Roman"/>
          <w:szCs w:val="24"/>
        </w:rPr>
        <w:t>лей. Информация о работе АНО «Шанс».</w:t>
      </w:r>
    </w:p>
    <w:p w:rsidR="008E5ECB" w:rsidRPr="00F15ACE" w:rsidRDefault="008E5ECB" w:rsidP="00D45474">
      <w:pPr>
        <w:pStyle w:val="a6"/>
        <w:numPr>
          <w:ilvl w:val="0"/>
          <w:numId w:val="3"/>
        </w:numPr>
        <w:ind w:left="0" w:firstLine="708"/>
        <w:rPr>
          <w:rFonts w:cs="Times New Roman"/>
          <w:szCs w:val="24"/>
        </w:rPr>
      </w:pPr>
      <w:r w:rsidRPr="00F15ACE">
        <w:rPr>
          <w:rFonts w:cs="Times New Roman"/>
          <w:szCs w:val="24"/>
        </w:rPr>
        <w:t xml:space="preserve">Заслушивание Глав сельских поселений Вологодского </w:t>
      </w:r>
      <w:proofErr w:type="gramStart"/>
      <w:r w:rsidRPr="00F15ACE">
        <w:rPr>
          <w:rFonts w:cs="Times New Roman"/>
          <w:szCs w:val="24"/>
        </w:rPr>
        <w:t>муниципального</w:t>
      </w:r>
      <w:proofErr w:type="gramEnd"/>
      <w:r w:rsidRPr="00F15ACE">
        <w:rPr>
          <w:rFonts w:cs="Times New Roman"/>
          <w:szCs w:val="24"/>
        </w:rPr>
        <w:t xml:space="preserve"> ра</w:t>
      </w:r>
      <w:r w:rsidRPr="00F15ACE">
        <w:rPr>
          <w:rFonts w:cs="Times New Roman"/>
          <w:szCs w:val="24"/>
        </w:rPr>
        <w:t>й</w:t>
      </w:r>
      <w:r w:rsidRPr="00F15ACE">
        <w:rPr>
          <w:rFonts w:cs="Times New Roman"/>
          <w:szCs w:val="24"/>
        </w:rPr>
        <w:t>она по выявлению и уничтожению очагов дикорастущих наркосод</w:t>
      </w:r>
      <w:r w:rsidR="0020425F" w:rsidRPr="00F15ACE">
        <w:rPr>
          <w:rFonts w:cs="Times New Roman"/>
          <w:szCs w:val="24"/>
        </w:rPr>
        <w:t>е</w:t>
      </w:r>
      <w:r w:rsidRPr="00F15ACE">
        <w:rPr>
          <w:rFonts w:cs="Times New Roman"/>
          <w:szCs w:val="24"/>
        </w:rPr>
        <w:t>ржащих растений.</w:t>
      </w:r>
    </w:p>
    <w:p w:rsidR="00D45474" w:rsidRPr="00F15ACE" w:rsidRDefault="008E5ECB" w:rsidP="00D45474">
      <w:pPr>
        <w:pStyle w:val="a6"/>
        <w:numPr>
          <w:ilvl w:val="0"/>
          <w:numId w:val="3"/>
        </w:numPr>
        <w:ind w:left="0" w:firstLine="708"/>
        <w:rPr>
          <w:rFonts w:cs="Times New Roman"/>
          <w:szCs w:val="24"/>
        </w:rPr>
      </w:pPr>
      <w:r w:rsidRPr="00F15ACE">
        <w:rPr>
          <w:rFonts w:cs="Times New Roman"/>
          <w:szCs w:val="24"/>
        </w:rPr>
        <w:t xml:space="preserve">Об итогах работы по борьбе с незаконным оборотом наркотических средств и их аналогов </w:t>
      </w:r>
      <w:r w:rsidR="00D45474" w:rsidRPr="00F15ACE">
        <w:rPr>
          <w:rFonts w:cs="Times New Roman"/>
          <w:szCs w:val="24"/>
        </w:rPr>
        <w:t xml:space="preserve">на территории Вологодского </w:t>
      </w:r>
      <w:proofErr w:type="gramStart"/>
      <w:r w:rsidR="00D45474" w:rsidRPr="00F15ACE">
        <w:rPr>
          <w:rFonts w:cs="Times New Roman"/>
          <w:szCs w:val="24"/>
        </w:rPr>
        <w:t>муниципального</w:t>
      </w:r>
      <w:proofErr w:type="gramEnd"/>
      <w:r w:rsidR="00D45474" w:rsidRPr="00F15ACE">
        <w:rPr>
          <w:rFonts w:cs="Times New Roman"/>
          <w:szCs w:val="24"/>
        </w:rPr>
        <w:t xml:space="preserve"> района за 2017 год.</w:t>
      </w:r>
    </w:p>
    <w:p w:rsidR="00D45474" w:rsidRPr="00F15ACE" w:rsidRDefault="00D45474" w:rsidP="00D45474">
      <w:pPr>
        <w:pStyle w:val="a6"/>
        <w:numPr>
          <w:ilvl w:val="0"/>
          <w:numId w:val="3"/>
        </w:numPr>
        <w:ind w:left="0" w:firstLine="708"/>
        <w:rPr>
          <w:rFonts w:cs="Times New Roman"/>
          <w:szCs w:val="24"/>
        </w:rPr>
      </w:pPr>
      <w:r w:rsidRPr="00F15ACE">
        <w:rPr>
          <w:rFonts w:cs="Times New Roman"/>
          <w:szCs w:val="24"/>
        </w:rPr>
        <w:t>Об итогах проведения оперативно-профилактической операции «Мак».</w:t>
      </w:r>
    </w:p>
    <w:p w:rsidR="00D45474" w:rsidRPr="00F15ACE" w:rsidRDefault="00D45474" w:rsidP="00D45474">
      <w:pPr>
        <w:pStyle w:val="a6"/>
        <w:numPr>
          <w:ilvl w:val="0"/>
          <w:numId w:val="3"/>
        </w:numPr>
        <w:ind w:left="0" w:firstLine="708"/>
        <w:rPr>
          <w:rFonts w:cs="Times New Roman"/>
          <w:szCs w:val="24"/>
        </w:rPr>
      </w:pPr>
      <w:r w:rsidRPr="00F15ACE">
        <w:rPr>
          <w:rFonts w:cs="Times New Roman"/>
          <w:szCs w:val="24"/>
        </w:rPr>
        <w:t xml:space="preserve">О плане работы </w:t>
      </w:r>
      <w:r w:rsidR="00C826D4" w:rsidRPr="00F15ACE">
        <w:rPr>
          <w:rFonts w:cs="Times New Roman"/>
          <w:szCs w:val="24"/>
        </w:rPr>
        <w:t>антинаркотической</w:t>
      </w:r>
      <w:r w:rsidRPr="00F15ACE">
        <w:rPr>
          <w:rFonts w:cs="Times New Roman"/>
          <w:szCs w:val="24"/>
        </w:rPr>
        <w:t xml:space="preserve"> комиссии Вологодского </w:t>
      </w:r>
      <w:proofErr w:type="gramStart"/>
      <w:r w:rsidRPr="00F15ACE">
        <w:rPr>
          <w:rFonts w:cs="Times New Roman"/>
          <w:szCs w:val="24"/>
        </w:rPr>
        <w:t>муниципальн</w:t>
      </w:r>
      <w:r w:rsidRPr="00F15ACE">
        <w:rPr>
          <w:rFonts w:cs="Times New Roman"/>
          <w:szCs w:val="24"/>
        </w:rPr>
        <w:t>о</w:t>
      </w:r>
      <w:r w:rsidRPr="00F15ACE">
        <w:rPr>
          <w:rFonts w:cs="Times New Roman"/>
          <w:szCs w:val="24"/>
        </w:rPr>
        <w:t>го</w:t>
      </w:r>
      <w:proofErr w:type="gramEnd"/>
      <w:r w:rsidRPr="00F15ACE">
        <w:rPr>
          <w:rFonts w:cs="Times New Roman"/>
          <w:szCs w:val="24"/>
        </w:rPr>
        <w:t xml:space="preserve"> района на 2018 год.</w:t>
      </w:r>
    </w:p>
    <w:p w:rsidR="00D45474" w:rsidRDefault="00D45474" w:rsidP="007353B8">
      <w:pPr>
        <w:ind w:firstLine="708"/>
        <w:rPr>
          <w:rFonts w:cs="Times New Roman"/>
          <w:b/>
          <w:szCs w:val="24"/>
        </w:rPr>
      </w:pPr>
    </w:p>
    <w:p w:rsidR="00E35F9B" w:rsidRPr="00F75A85" w:rsidRDefault="001033EE" w:rsidP="007353B8">
      <w:pPr>
        <w:ind w:firstLine="708"/>
        <w:rPr>
          <w:rFonts w:cs="Times New Roman"/>
          <w:b/>
          <w:szCs w:val="24"/>
        </w:rPr>
      </w:pPr>
      <w:r w:rsidRPr="00F75A85">
        <w:rPr>
          <w:rFonts w:cs="Times New Roman"/>
          <w:b/>
          <w:szCs w:val="24"/>
        </w:rPr>
        <w:t xml:space="preserve">Мероприятие 1.3. </w:t>
      </w:r>
      <w:r w:rsidR="00E35F9B" w:rsidRPr="00F75A85">
        <w:rPr>
          <w:rFonts w:cs="Times New Roman"/>
          <w:b/>
          <w:szCs w:val="24"/>
        </w:rPr>
        <w:t>Развитие и поддержка волонтерского движения</w:t>
      </w:r>
    </w:p>
    <w:p w:rsidR="00E35F9B" w:rsidRDefault="005F2475" w:rsidP="007027E3">
      <w:r>
        <w:t>К</w:t>
      </w:r>
      <w:r w:rsidR="00E35F9B" w:rsidRPr="00332F07">
        <w:t xml:space="preserve"> организации мероприятий и акций, направленных на пропаганду здорового обр</w:t>
      </w:r>
      <w:r w:rsidR="00E35F9B" w:rsidRPr="00332F07">
        <w:t>а</w:t>
      </w:r>
      <w:r w:rsidR="00E35F9B" w:rsidRPr="00332F07">
        <w:t>за жизни</w:t>
      </w:r>
      <w:r w:rsidR="00332F07" w:rsidRPr="00332F07">
        <w:t xml:space="preserve"> было привлечено </w:t>
      </w:r>
      <w:r>
        <w:t>около 200</w:t>
      </w:r>
      <w:r w:rsidR="00332F07" w:rsidRPr="009C334B">
        <w:t xml:space="preserve"> волонтеров.</w:t>
      </w:r>
    </w:p>
    <w:p w:rsidR="00876C69" w:rsidRPr="00332F07" w:rsidRDefault="00876C69" w:rsidP="00332F07">
      <w:pPr>
        <w:ind w:firstLine="708"/>
        <w:rPr>
          <w:rFonts w:cs="Times New Roman"/>
          <w:szCs w:val="24"/>
        </w:rPr>
      </w:pPr>
      <w:r w:rsidRPr="00876C69">
        <w:rPr>
          <w:rFonts w:cs="Times New Roman"/>
          <w:szCs w:val="24"/>
        </w:rPr>
        <w:t xml:space="preserve">Волонтеры МБОУ ВМР </w:t>
      </w:r>
      <w:r w:rsidR="007027E3">
        <w:rPr>
          <w:rFonts w:cs="Times New Roman"/>
          <w:szCs w:val="24"/>
        </w:rPr>
        <w:t>«</w:t>
      </w:r>
      <w:r w:rsidRPr="00876C69">
        <w:rPr>
          <w:rFonts w:cs="Times New Roman"/>
          <w:szCs w:val="24"/>
        </w:rPr>
        <w:t>Васильевская средняя школа</w:t>
      </w:r>
      <w:r w:rsidR="007027E3">
        <w:rPr>
          <w:rFonts w:cs="Times New Roman"/>
          <w:szCs w:val="24"/>
        </w:rPr>
        <w:t>»</w:t>
      </w:r>
      <w:r w:rsidRPr="00876C69">
        <w:rPr>
          <w:rFonts w:cs="Times New Roman"/>
          <w:szCs w:val="24"/>
        </w:rPr>
        <w:t xml:space="preserve"> приняли участие в акции </w:t>
      </w:r>
      <w:r w:rsidR="007027E3">
        <w:rPr>
          <w:rFonts w:cs="Times New Roman"/>
          <w:szCs w:val="24"/>
        </w:rPr>
        <w:t>«</w:t>
      </w:r>
      <w:r w:rsidRPr="00876C69">
        <w:rPr>
          <w:rFonts w:cs="Times New Roman"/>
          <w:szCs w:val="24"/>
        </w:rPr>
        <w:t>Вологодчина против домашнего насилия</w:t>
      </w:r>
      <w:r w:rsidR="007027E3">
        <w:rPr>
          <w:rFonts w:cs="Times New Roman"/>
          <w:szCs w:val="24"/>
        </w:rPr>
        <w:t>».</w:t>
      </w:r>
      <w:r w:rsidRPr="00876C69">
        <w:rPr>
          <w:rFonts w:cs="Times New Roman"/>
          <w:szCs w:val="24"/>
        </w:rPr>
        <w:t xml:space="preserve"> Активисты РДШ (МБОУ ВМР </w:t>
      </w:r>
      <w:r w:rsidR="007027E3">
        <w:rPr>
          <w:rFonts w:cs="Times New Roman"/>
          <w:szCs w:val="24"/>
        </w:rPr>
        <w:t>«</w:t>
      </w:r>
      <w:r w:rsidRPr="00876C69">
        <w:rPr>
          <w:rFonts w:cs="Times New Roman"/>
          <w:szCs w:val="24"/>
        </w:rPr>
        <w:t>Ермаковская средняя школа</w:t>
      </w:r>
      <w:r w:rsidR="007027E3">
        <w:rPr>
          <w:rFonts w:cs="Times New Roman"/>
          <w:szCs w:val="24"/>
        </w:rPr>
        <w:t>»</w:t>
      </w:r>
      <w:r w:rsidRPr="00876C69">
        <w:rPr>
          <w:rFonts w:cs="Times New Roman"/>
          <w:szCs w:val="24"/>
        </w:rPr>
        <w:t xml:space="preserve">) провели в школе мероприятия: </w:t>
      </w:r>
      <w:r w:rsidR="007027E3">
        <w:rPr>
          <w:rFonts w:cs="Times New Roman"/>
          <w:szCs w:val="24"/>
        </w:rPr>
        <w:t>«</w:t>
      </w:r>
      <w:r w:rsidRPr="00876C69">
        <w:rPr>
          <w:rFonts w:cs="Times New Roman"/>
          <w:szCs w:val="24"/>
        </w:rPr>
        <w:t>Стоп ВИЧ/СПИД</w:t>
      </w:r>
      <w:r w:rsidR="007027E3">
        <w:rPr>
          <w:rFonts w:cs="Times New Roman"/>
          <w:szCs w:val="24"/>
        </w:rPr>
        <w:t>»</w:t>
      </w:r>
      <w:r w:rsidRPr="00876C69">
        <w:rPr>
          <w:rFonts w:cs="Times New Roman"/>
          <w:szCs w:val="24"/>
        </w:rPr>
        <w:t xml:space="preserve">, </w:t>
      </w:r>
      <w:r w:rsidR="007027E3">
        <w:rPr>
          <w:rFonts w:cs="Times New Roman"/>
          <w:szCs w:val="24"/>
        </w:rPr>
        <w:t>«</w:t>
      </w:r>
      <w:r w:rsidRPr="00876C69">
        <w:rPr>
          <w:rFonts w:cs="Times New Roman"/>
          <w:szCs w:val="24"/>
        </w:rPr>
        <w:t>Я выбираю спорт</w:t>
      </w:r>
      <w:r w:rsidR="007027E3">
        <w:rPr>
          <w:rFonts w:cs="Times New Roman"/>
          <w:szCs w:val="24"/>
        </w:rPr>
        <w:t>»</w:t>
      </w:r>
      <w:r w:rsidRPr="00876C69">
        <w:rPr>
          <w:rFonts w:cs="Times New Roman"/>
          <w:szCs w:val="24"/>
        </w:rPr>
        <w:t xml:space="preserve">. Проведено профилактических мероприятий с молодежью </w:t>
      </w:r>
      <w:r w:rsidR="007027E3">
        <w:rPr>
          <w:rFonts w:cs="Times New Roman"/>
          <w:szCs w:val="24"/>
        </w:rPr>
        <w:t xml:space="preserve">– </w:t>
      </w:r>
      <w:r w:rsidRPr="00876C69">
        <w:rPr>
          <w:rFonts w:cs="Times New Roman"/>
          <w:szCs w:val="24"/>
        </w:rPr>
        <w:t>230.</w:t>
      </w:r>
    </w:p>
    <w:p w:rsidR="007027E3" w:rsidRDefault="007027E3" w:rsidP="001B0EBD">
      <w:pPr>
        <w:ind w:firstLine="708"/>
        <w:rPr>
          <w:rFonts w:cs="Times New Roman"/>
          <w:b/>
          <w:szCs w:val="24"/>
        </w:rPr>
      </w:pPr>
    </w:p>
    <w:p w:rsidR="00E35F9B" w:rsidRDefault="001033EE" w:rsidP="001B0EBD">
      <w:pPr>
        <w:ind w:firstLine="708"/>
        <w:rPr>
          <w:rFonts w:cs="Times New Roman"/>
          <w:b/>
          <w:szCs w:val="24"/>
        </w:rPr>
      </w:pPr>
      <w:r w:rsidRPr="00F75A85">
        <w:rPr>
          <w:rFonts w:cs="Times New Roman"/>
          <w:b/>
          <w:szCs w:val="24"/>
        </w:rPr>
        <w:t xml:space="preserve">Мероприятие 1.4. </w:t>
      </w:r>
      <w:r w:rsidR="00E35F9B" w:rsidRPr="00F75A85">
        <w:rPr>
          <w:rFonts w:cs="Times New Roman"/>
          <w:b/>
          <w:szCs w:val="24"/>
        </w:rPr>
        <w:t>Информационное обеспечение деятельности по противоде</w:t>
      </w:r>
      <w:r w:rsidR="00E35F9B" w:rsidRPr="00F75A85">
        <w:rPr>
          <w:rFonts w:cs="Times New Roman"/>
          <w:b/>
          <w:szCs w:val="24"/>
        </w:rPr>
        <w:t>й</w:t>
      </w:r>
      <w:r w:rsidR="00E35F9B" w:rsidRPr="00F75A85">
        <w:rPr>
          <w:rFonts w:cs="Times New Roman"/>
          <w:b/>
          <w:szCs w:val="24"/>
        </w:rPr>
        <w:t>ствию незаконному обороту наркотиков и зависимости от психоактивных веществ. Развитие института социальной рекламы</w:t>
      </w:r>
    </w:p>
    <w:p w:rsidR="0098114D" w:rsidRPr="00F75A85" w:rsidRDefault="0098114D" w:rsidP="001B0EBD">
      <w:pPr>
        <w:ind w:firstLine="708"/>
        <w:rPr>
          <w:rFonts w:cs="Times New Roman"/>
          <w:b/>
          <w:szCs w:val="24"/>
        </w:rPr>
      </w:pPr>
    </w:p>
    <w:p w:rsidR="00E35F9B" w:rsidRDefault="00E35F9B" w:rsidP="00D6083C">
      <w:pPr>
        <w:ind w:firstLine="708"/>
        <w:rPr>
          <w:rFonts w:cs="Times New Roman"/>
          <w:b/>
          <w:szCs w:val="24"/>
        </w:rPr>
      </w:pPr>
      <w:r w:rsidRPr="00D9767A">
        <w:rPr>
          <w:rFonts w:cs="Times New Roman"/>
          <w:b/>
          <w:szCs w:val="24"/>
        </w:rPr>
        <w:t>Организация размещения информации по противодействию распространения наркотиков и их незаконному обороту (в том числе детских рисунков) в местах ма</w:t>
      </w:r>
      <w:r w:rsidRPr="00D9767A">
        <w:rPr>
          <w:rFonts w:cs="Times New Roman"/>
          <w:b/>
          <w:szCs w:val="24"/>
        </w:rPr>
        <w:t>с</w:t>
      </w:r>
      <w:r w:rsidRPr="00D9767A">
        <w:rPr>
          <w:rFonts w:cs="Times New Roman"/>
          <w:b/>
          <w:szCs w:val="24"/>
        </w:rPr>
        <w:t>сового пребывания людей на территории Вологодского муниципального района.</w:t>
      </w:r>
    </w:p>
    <w:p w:rsidR="0085404F" w:rsidRPr="0085404F" w:rsidRDefault="0085404F" w:rsidP="0098114D">
      <w:r w:rsidRPr="0085404F">
        <w:t>С целью ознакомления родителей с проблемой наркотиков в подростковой среде на территории 4 поселений размещен стенд «Родителям о наркотиках». При проведении и</w:t>
      </w:r>
      <w:r w:rsidRPr="0085404F">
        <w:t>н</w:t>
      </w:r>
      <w:r w:rsidRPr="0085404F">
        <w:t xml:space="preserve">дивидуальных бесед с несовершеннолетними и их родителями уделяется особое внимание теме уголовной ответственности за хранение, сбыт наркотиков, вреда их употребления. </w:t>
      </w:r>
    </w:p>
    <w:p w:rsidR="0098114D" w:rsidRPr="0098114D" w:rsidRDefault="0085404F" w:rsidP="0098114D">
      <w:pPr>
        <w:rPr>
          <w:rFonts w:cs="Times New Roman"/>
          <w:szCs w:val="24"/>
        </w:rPr>
      </w:pPr>
      <w:r w:rsidRPr="0098114D">
        <w:lastRenderedPageBreak/>
        <w:t xml:space="preserve">В социальных сетях на странице </w:t>
      </w:r>
      <w:r w:rsidR="0098114D" w:rsidRPr="0098114D">
        <w:t xml:space="preserve">БУ </w:t>
      </w:r>
      <w:proofErr w:type="gramStart"/>
      <w:r w:rsidR="0098114D" w:rsidRPr="0098114D">
        <w:t>СО</w:t>
      </w:r>
      <w:proofErr w:type="gramEnd"/>
      <w:r w:rsidR="0098114D" w:rsidRPr="0098114D">
        <w:t xml:space="preserve"> ВО </w:t>
      </w:r>
      <w:r w:rsidRPr="0098114D">
        <w:t>«КЦСОН Вологодского района», оф</w:t>
      </w:r>
      <w:r w:rsidRPr="0098114D">
        <w:t>и</w:t>
      </w:r>
      <w:r w:rsidRPr="0098114D">
        <w:t>циальном сайте размещена информация на тему: «Что такое наркотики? Почему увелич</w:t>
      </w:r>
      <w:r w:rsidRPr="0098114D">
        <w:t>и</w:t>
      </w:r>
      <w:r w:rsidRPr="0098114D">
        <w:t>вается число наркоманов. Средний возраст начала употребления наркотиков. Почему л</w:t>
      </w:r>
      <w:r w:rsidRPr="0098114D">
        <w:t>ю</w:t>
      </w:r>
      <w:r w:rsidRPr="0098114D">
        <w:t>ди начинают употреблять наркотики?».</w:t>
      </w:r>
      <w:r w:rsidR="0098114D" w:rsidRPr="0098114D">
        <w:t xml:space="preserve"> </w:t>
      </w:r>
      <w:r w:rsidRPr="0098114D">
        <w:t>Распространение  изготовленных информацио</w:t>
      </w:r>
      <w:r w:rsidRPr="0098114D">
        <w:t>н</w:t>
      </w:r>
      <w:r w:rsidRPr="0098114D">
        <w:t>ных буклетов: «Скажи, НЕТ наркотикам!», «Курение – яд для человека», «Опасность по имени «СПАЙС», «Мы против наркотиков!».</w:t>
      </w:r>
      <w:r w:rsidR="0098114D" w:rsidRPr="0098114D">
        <w:t xml:space="preserve"> </w:t>
      </w:r>
      <w:r w:rsidRPr="0098114D">
        <w:rPr>
          <w:rFonts w:cs="Times New Roman"/>
          <w:szCs w:val="24"/>
        </w:rPr>
        <w:t>Размещение в социальной сети «VK» на официальной странице учреждения информации, направленной на противодействие ра</w:t>
      </w:r>
      <w:r w:rsidRPr="0098114D">
        <w:rPr>
          <w:rFonts w:cs="Times New Roman"/>
          <w:szCs w:val="24"/>
        </w:rPr>
        <w:t>с</w:t>
      </w:r>
      <w:r w:rsidRPr="0098114D">
        <w:rPr>
          <w:rFonts w:cs="Times New Roman"/>
          <w:szCs w:val="24"/>
        </w:rPr>
        <w:t>пространения наркотиков и употребле</w:t>
      </w:r>
      <w:r w:rsidR="0098114D" w:rsidRPr="0098114D">
        <w:rPr>
          <w:rFonts w:cs="Times New Roman"/>
          <w:szCs w:val="24"/>
        </w:rPr>
        <w:t>ния.</w:t>
      </w:r>
    </w:p>
    <w:p w:rsidR="002269E3" w:rsidRDefault="0085404F" w:rsidP="0098114D">
      <w:r w:rsidRPr="0085404F">
        <w:t xml:space="preserve">На сайте БУЗ </w:t>
      </w:r>
      <w:proofErr w:type="gramStart"/>
      <w:r w:rsidRPr="0085404F">
        <w:t>ВО</w:t>
      </w:r>
      <w:proofErr w:type="gramEnd"/>
      <w:r w:rsidRPr="0085404F">
        <w:t xml:space="preserve"> «Вологодская ЦРБ» размещена информация по противодействию распространения наркотиков и их незаконному обороту. </w:t>
      </w:r>
      <w:r w:rsidR="0098114D">
        <w:t>О</w:t>
      </w:r>
      <w:r w:rsidRPr="0085404F">
        <w:t>формлено 11 сан</w:t>
      </w:r>
      <w:proofErr w:type="gramStart"/>
      <w:r w:rsidRPr="0085404F">
        <w:t>.</w:t>
      </w:r>
      <w:proofErr w:type="gramEnd"/>
      <w:r w:rsidRPr="0085404F">
        <w:t xml:space="preserve"> </w:t>
      </w:r>
      <w:proofErr w:type="gramStart"/>
      <w:r w:rsidRPr="0085404F">
        <w:t>б</w:t>
      </w:r>
      <w:proofErr w:type="gramEnd"/>
      <w:r w:rsidRPr="0085404F">
        <w:t>юллетеней, 3 «Уголка здоровья» пропагандирующие ЗОЖ, вредное воздействие наркотических и то</w:t>
      </w:r>
      <w:r w:rsidRPr="0085404F">
        <w:t>к</w:t>
      </w:r>
      <w:r w:rsidRPr="0085404F">
        <w:t>сических средств на организм человека.</w:t>
      </w:r>
      <w:r w:rsidR="0098114D">
        <w:t xml:space="preserve"> </w:t>
      </w:r>
      <w:r w:rsidR="0020425F" w:rsidRPr="00D6083C">
        <w:t>Проведено консультирование взрослого насел</w:t>
      </w:r>
      <w:r w:rsidR="0020425F" w:rsidRPr="00D6083C">
        <w:t>е</w:t>
      </w:r>
      <w:r w:rsidR="0020425F" w:rsidRPr="00D6083C">
        <w:t xml:space="preserve">ния, детей и подростков во время амбулаторных приемов. Во время проведения бесед, лекций, консультаций, спортивных и других массовых мероприятий распространено </w:t>
      </w:r>
      <w:r w:rsidR="00D6083C">
        <w:t>более 1500</w:t>
      </w:r>
      <w:r w:rsidR="0020425F" w:rsidRPr="00D6083C">
        <w:t xml:space="preserve"> листовок и буклетов на актуальную тему. С сотрудниками предприятий, учащимися школ проведены интерактивные занятия, беседы антинарк</w:t>
      </w:r>
      <w:r w:rsidR="00D6083C">
        <w:t>отической направленности.</w:t>
      </w:r>
      <w:r w:rsidR="002269E3">
        <w:br w:type="page"/>
      </w:r>
    </w:p>
    <w:p w:rsidR="002269E3" w:rsidRDefault="002269E3" w:rsidP="002269E3">
      <w:pPr>
        <w:autoSpaceDE w:val="0"/>
        <w:autoSpaceDN w:val="0"/>
        <w:adjustRightInd w:val="0"/>
        <w:jc w:val="center"/>
        <w:outlineLvl w:val="1"/>
        <w:rPr>
          <w:rFonts w:cs="Times New Roman"/>
          <w:b/>
          <w:bCs/>
          <w:sz w:val="28"/>
          <w:szCs w:val="28"/>
          <w:lang w:eastAsia="ru-RU"/>
        </w:rPr>
      </w:pPr>
      <w:r>
        <w:rPr>
          <w:rFonts w:cs="Times New Roman"/>
          <w:b/>
          <w:bCs/>
          <w:sz w:val="28"/>
          <w:szCs w:val="28"/>
          <w:lang w:eastAsia="ru-RU"/>
        </w:rPr>
        <w:lastRenderedPageBreak/>
        <w:t>Оценка эффективности реализации</w:t>
      </w:r>
    </w:p>
    <w:p w:rsidR="002269E3" w:rsidRPr="0020425F" w:rsidRDefault="002269E3" w:rsidP="002269E3">
      <w:pPr>
        <w:autoSpaceDE w:val="0"/>
        <w:autoSpaceDN w:val="0"/>
        <w:adjustRightInd w:val="0"/>
        <w:jc w:val="center"/>
        <w:outlineLvl w:val="1"/>
        <w:rPr>
          <w:rFonts w:cs="Times New Roman"/>
          <w:b/>
          <w:bCs/>
          <w:sz w:val="28"/>
          <w:szCs w:val="28"/>
          <w:lang w:eastAsia="ru-RU"/>
        </w:rPr>
      </w:pPr>
      <w:r w:rsidRPr="0020425F">
        <w:rPr>
          <w:rFonts w:cs="Times New Roman"/>
          <w:b/>
          <w:bCs/>
          <w:sz w:val="28"/>
          <w:szCs w:val="28"/>
          <w:lang w:eastAsia="ru-RU"/>
        </w:rPr>
        <w:t>муниципальной программы «Обеспечение законности, правоп</w:t>
      </w:r>
      <w:r w:rsidRPr="0020425F">
        <w:rPr>
          <w:rFonts w:cs="Times New Roman"/>
          <w:b/>
          <w:bCs/>
          <w:sz w:val="28"/>
          <w:szCs w:val="28"/>
          <w:lang w:eastAsia="ru-RU"/>
        </w:rPr>
        <w:t>о</w:t>
      </w:r>
      <w:r w:rsidRPr="0020425F">
        <w:rPr>
          <w:rFonts w:cs="Times New Roman"/>
          <w:b/>
          <w:bCs/>
          <w:sz w:val="28"/>
          <w:szCs w:val="28"/>
          <w:lang w:eastAsia="ru-RU"/>
        </w:rPr>
        <w:t>рядка  и общественной безопасности в Вологодском муниципаль</w:t>
      </w:r>
      <w:r>
        <w:rPr>
          <w:rFonts w:cs="Times New Roman"/>
          <w:b/>
          <w:bCs/>
          <w:sz w:val="28"/>
          <w:szCs w:val="28"/>
          <w:lang w:eastAsia="ru-RU"/>
        </w:rPr>
        <w:t xml:space="preserve">ном районе на 2015-2020 годы» в </w:t>
      </w:r>
      <w:r w:rsidRPr="0020425F">
        <w:rPr>
          <w:rFonts w:cs="Times New Roman"/>
          <w:b/>
          <w:bCs/>
          <w:sz w:val="28"/>
          <w:szCs w:val="28"/>
          <w:lang w:eastAsia="ru-RU"/>
        </w:rPr>
        <w:t>201</w:t>
      </w:r>
      <w:r>
        <w:rPr>
          <w:rFonts w:cs="Times New Roman"/>
          <w:b/>
          <w:bCs/>
          <w:sz w:val="28"/>
          <w:szCs w:val="28"/>
          <w:lang w:eastAsia="ru-RU"/>
        </w:rPr>
        <w:t>7</w:t>
      </w:r>
      <w:r w:rsidRPr="0020425F">
        <w:rPr>
          <w:rFonts w:cs="Times New Roman"/>
          <w:b/>
          <w:bCs/>
          <w:sz w:val="28"/>
          <w:szCs w:val="28"/>
          <w:lang w:eastAsia="ru-RU"/>
        </w:rPr>
        <w:t xml:space="preserve"> году</w:t>
      </w:r>
    </w:p>
    <w:p w:rsidR="002269E3" w:rsidRDefault="002269E3" w:rsidP="002269E3">
      <w:pPr>
        <w:rPr>
          <w:rFonts w:cs="Times New Roman"/>
          <w:b/>
          <w:bCs/>
          <w:szCs w:val="24"/>
          <w:lang w:eastAsia="ru-RU"/>
        </w:rPr>
      </w:pPr>
    </w:p>
    <w:p w:rsidR="002269E3" w:rsidRPr="00E12ED6" w:rsidRDefault="002269E3" w:rsidP="002269E3">
      <w:pPr>
        <w:jc w:val="left"/>
        <w:rPr>
          <w:bCs/>
        </w:rPr>
      </w:pPr>
      <w:r w:rsidRPr="00E12ED6">
        <w:t>«Сведения о целевых показателях (индикаторах) муниципальной программы</w:t>
      </w:r>
      <w:r w:rsidRPr="00E12ED6">
        <w:rPr>
          <w:bCs/>
        </w:rPr>
        <w:t>»</w:t>
      </w:r>
    </w:p>
    <w:tbl>
      <w:tblPr>
        <w:tblW w:w="9795" w:type="dxa"/>
        <w:jc w:val="center"/>
        <w:tblCellSpacing w:w="5" w:type="nil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5"/>
        <w:gridCol w:w="1620"/>
        <w:gridCol w:w="1980"/>
        <w:gridCol w:w="750"/>
        <w:gridCol w:w="870"/>
        <w:gridCol w:w="712"/>
        <w:gridCol w:w="712"/>
        <w:gridCol w:w="805"/>
        <w:gridCol w:w="1731"/>
      </w:tblGrid>
      <w:tr w:rsidR="002269E3" w:rsidRPr="00DE4747" w:rsidTr="001F5266">
        <w:trPr>
          <w:trHeight w:val="643"/>
          <w:tblCellSpacing w:w="5" w:type="nil"/>
          <w:jc w:val="center"/>
        </w:trPr>
        <w:tc>
          <w:tcPr>
            <w:tcW w:w="615" w:type="dxa"/>
            <w:vMerge w:val="restart"/>
          </w:tcPr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  <w:r>
              <w:rPr>
                <w:lang w:eastAsia="ru-RU"/>
              </w:rPr>
              <w:t>№</w:t>
            </w:r>
            <w:r w:rsidRPr="00DE4747">
              <w:rPr>
                <w:lang w:eastAsia="ru-RU"/>
              </w:rPr>
              <w:t xml:space="preserve"> </w:t>
            </w:r>
            <w:r w:rsidRPr="00DE4747">
              <w:rPr>
                <w:lang w:eastAsia="ru-RU"/>
              </w:rPr>
              <w:br/>
            </w:r>
            <w:proofErr w:type="gramStart"/>
            <w:r w:rsidRPr="00DE4747">
              <w:rPr>
                <w:lang w:eastAsia="ru-RU"/>
              </w:rPr>
              <w:t>п</w:t>
            </w:r>
            <w:proofErr w:type="gramEnd"/>
            <w:r w:rsidRPr="00DE4747">
              <w:rPr>
                <w:lang w:eastAsia="ru-RU"/>
              </w:rPr>
              <w:t>/п</w:t>
            </w:r>
          </w:p>
        </w:tc>
        <w:tc>
          <w:tcPr>
            <w:tcW w:w="1620" w:type="dxa"/>
            <w:vMerge w:val="restart"/>
          </w:tcPr>
          <w:p w:rsidR="002269E3" w:rsidRPr="00DE4747" w:rsidRDefault="002269E3" w:rsidP="001F5266">
            <w:pPr>
              <w:pStyle w:val="a9"/>
            </w:pPr>
            <w:r w:rsidRPr="00DE4747">
              <w:t>Задача, напра</w:t>
            </w:r>
            <w:r w:rsidRPr="00DE4747">
              <w:t>в</w:t>
            </w:r>
            <w:r w:rsidRPr="00DE4747">
              <w:t>ленная на д</w:t>
            </w:r>
            <w:r w:rsidRPr="00DE4747">
              <w:t>о</w:t>
            </w:r>
            <w:r w:rsidRPr="00DE4747">
              <w:t>стижение цели</w:t>
            </w:r>
          </w:p>
        </w:tc>
        <w:tc>
          <w:tcPr>
            <w:tcW w:w="1980" w:type="dxa"/>
            <w:vMerge w:val="restart"/>
          </w:tcPr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  <w:r w:rsidRPr="00DE4747">
              <w:rPr>
                <w:lang w:eastAsia="ru-RU"/>
              </w:rPr>
              <w:t>Наименование пок</w:t>
            </w:r>
            <w:r w:rsidRPr="00DE4747">
              <w:rPr>
                <w:lang w:eastAsia="ru-RU"/>
              </w:rPr>
              <w:t>а</w:t>
            </w:r>
            <w:r w:rsidRPr="00DE4747">
              <w:rPr>
                <w:lang w:eastAsia="ru-RU"/>
              </w:rPr>
              <w:t xml:space="preserve">зателя           </w:t>
            </w:r>
          </w:p>
        </w:tc>
        <w:tc>
          <w:tcPr>
            <w:tcW w:w="750" w:type="dxa"/>
            <w:vMerge w:val="restart"/>
          </w:tcPr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  <w:r w:rsidRPr="00DE4747">
              <w:rPr>
                <w:lang w:eastAsia="ru-RU"/>
              </w:rPr>
              <w:t xml:space="preserve">Ед. </w:t>
            </w:r>
            <w:proofErr w:type="spellStart"/>
            <w:proofErr w:type="gramStart"/>
            <w:r w:rsidRPr="00DE4747">
              <w:rPr>
                <w:lang w:eastAsia="ru-RU"/>
              </w:rPr>
              <w:t>изме</w:t>
            </w:r>
            <w:proofErr w:type="spellEnd"/>
            <w:r w:rsidRPr="00DE4747">
              <w:rPr>
                <w:lang w:eastAsia="ru-RU"/>
              </w:rPr>
              <w:t>-рения</w:t>
            </w:r>
            <w:proofErr w:type="gramEnd"/>
          </w:p>
        </w:tc>
        <w:tc>
          <w:tcPr>
            <w:tcW w:w="870" w:type="dxa"/>
            <w:vMerge w:val="restart"/>
          </w:tcPr>
          <w:p w:rsidR="002269E3" w:rsidRPr="00DE4747" w:rsidRDefault="002269E3" w:rsidP="001F5266">
            <w:pPr>
              <w:pStyle w:val="a9"/>
            </w:pPr>
            <w:r w:rsidRPr="00DE4747">
              <w:t>Базовое знач</w:t>
            </w:r>
            <w:r w:rsidRPr="00DE4747">
              <w:t>е</w:t>
            </w:r>
            <w:r w:rsidRPr="00DE4747">
              <w:t>ние и</w:t>
            </w:r>
            <w:r w:rsidRPr="00DE4747">
              <w:t>н</w:t>
            </w:r>
            <w:r w:rsidRPr="00DE4747">
              <w:t>дикат</w:t>
            </w:r>
            <w:r w:rsidRPr="00DE4747">
              <w:t>о</w:t>
            </w:r>
            <w:r w:rsidRPr="00DE4747">
              <w:t>ра (п</w:t>
            </w:r>
            <w:r w:rsidRPr="00DE4747">
              <w:t>о</w:t>
            </w:r>
            <w:r w:rsidRPr="00DE4747">
              <w:t>казат</w:t>
            </w:r>
            <w:r w:rsidRPr="00DE4747">
              <w:t>е</w:t>
            </w:r>
            <w:r w:rsidRPr="00DE4747">
              <w:t>ля) на начало реал</w:t>
            </w:r>
            <w:r w:rsidRPr="00DE4747">
              <w:t>и</w:t>
            </w:r>
            <w:r w:rsidRPr="00DE4747">
              <w:t>зации пр</w:t>
            </w:r>
            <w:r w:rsidRPr="00DE4747">
              <w:t>о</w:t>
            </w:r>
            <w:r w:rsidRPr="00DE4747">
              <w:t>граммы</w:t>
            </w:r>
          </w:p>
        </w:tc>
        <w:tc>
          <w:tcPr>
            <w:tcW w:w="1424" w:type="dxa"/>
            <w:gridSpan w:val="2"/>
          </w:tcPr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  <w:r>
              <w:rPr>
                <w:lang w:eastAsia="ru-RU"/>
              </w:rPr>
              <w:t>Третий</w:t>
            </w:r>
            <w:r w:rsidRPr="00DE4747">
              <w:rPr>
                <w:lang w:eastAsia="ru-RU"/>
              </w:rPr>
              <w:t xml:space="preserve"> отче</w:t>
            </w:r>
            <w:r w:rsidRPr="00DE4747">
              <w:rPr>
                <w:lang w:eastAsia="ru-RU"/>
              </w:rPr>
              <w:t>т</w:t>
            </w:r>
            <w:r w:rsidRPr="00DE4747">
              <w:rPr>
                <w:lang w:eastAsia="ru-RU"/>
              </w:rPr>
              <w:t>ный год</w:t>
            </w:r>
          </w:p>
        </w:tc>
        <w:tc>
          <w:tcPr>
            <w:tcW w:w="805" w:type="dxa"/>
            <w:vMerge w:val="restart"/>
            <w:vAlign w:val="center"/>
          </w:tcPr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  <w:r w:rsidRPr="00DE4747">
              <w:rPr>
                <w:lang w:eastAsia="ru-RU"/>
              </w:rPr>
              <w:t>Откл</w:t>
            </w:r>
            <w:r w:rsidRPr="00DE4747">
              <w:rPr>
                <w:lang w:eastAsia="ru-RU"/>
              </w:rPr>
              <w:t>о</w:t>
            </w:r>
            <w:r w:rsidRPr="00DE4747">
              <w:rPr>
                <w:lang w:eastAsia="ru-RU"/>
              </w:rPr>
              <w:t>нение</w:t>
            </w:r>
          </w:p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  <w:r w:rsidRPr="00DE4747">
              <w:rPr>
                <w:lang w:eastAsia="ru-RU"/>
              </w:rPr>
              <w:t>(%)</w:t>
            </w:r>
          </w:p>
        </w:tc>
        <w:tc>
          <w:tcPr>
            <w:tcW w:w="1731" w:type="dxa"/>
            <w:vMerge w:val="restart"/>
          </w:tcPr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  <w:r w:rsidRPr="00DE4747">
              <w:t>Обоснование о</w:t>
            </w:r>
            <w:r w:rsidRPr="00DE4747">
              <w:t>т</w:t>
            </w:r>
            <w:r w:rsidRPr="00DE4747">
              <w:t xml:space="preserve">клонений  </w:t>
            </w:r>
            <w:r w:rsidRPr="00DE4747">
              <w:br/>
              <w:t>значений индик</w:t>
            </w:r>
            <w:r w:rsidRPr="00DE4747">
              <w:t>а</w:t>
            </w:r>
            <w:r w:rsidRPr="00DE4747">
              <w:t xml:space="preserve">тора  </w:t>
            </w:r>
            <w:r w:rsidRPr="00DE4747">
              <w:br/>
              <w:t xml:space="preserve">(показателя) на конец    </w:t>
            </w:r>
            <w:r w:rsidRPr="00DE4747">
              <w:br/>
              <w:t>отчетного года</w:t>
            </w:r>
          </w:p>
        </w:tc>
      </w:tr>
      <w:tr w:rsidR="002269E3" w:rsidRPr="00DE4747" w:rsidTr="001F5266">
        <w:trPr>
          <w:trHeight w:val="1674"/>
          <w:tblCellSpacing w:w="5" w:type="nil"/>
          <w:jc w:val="center"/>
        </w:trPr>
        <w:tc>
          <w:tcPr>
            <w:tcW w:w="615" w:type="dxa"/>
            <w:vMerge/>
          </w:tcPr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</w:p>
        </w:tc>
        <w:tc>
          <w:tcPr>
            <w:tcW w:w="1620" w:type="dxa"/>
            <w:vMerge/>
          </w:tcPr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</w:p>
        </w:tc>
        <w:tc>
          <w:tcPr>
            <w:tcW w:w="1980" w:type="dxa"/>
            <w:vMerge/>
          </w:tcPr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</w:p>
        </w:tc>
        <w:tc>
          <w:tcPr>
            <w:tcW w:w="750" w:type="dxa"/>
            <w:vMerge/>
          </w:tcPr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</w:p>
        </w:tc>
        <w:tc>
          <w:tcPr>
            <w:tcW w:w="870" w:type="dxa"/>
            <w:vMerge/>
          </w:tcPr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</w:p>
        </w:tc>
        <w:tc>
          <w:tcPr>
            <w:tcW w:w="712" w:type="dxa"/>
          </w:tcPr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  <w:r w:rsidRPr="00DE4747">
              <w:rPr>
                <w:lang w:eastAsia="ru-RU"/>
              </w:rPr>
              <w:t>План</w:t>
            </w:r>
          </w:p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  <w:r w:rsidRPr="00DE4747">
              <w:rPr>
                <w:lang w:eastAsia="ru-RU"/>
              </w:rPr>
              <w:t>201</w:t>
            </w:r>
            <w:r>
              <w:rPr>
                <w:lang w:eastAsia="ru-RU"/>
              </w:rPr>
              <w:t>7</w:t>
            </w:r>
          </w:p>
        </w:tc>
        <w:tc>
          <w:tcPr>
            <w:tcW w:w="712" w:type="dxa"/>
          </w:tcPr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  <w:r w:rsidRPr="00DE4747">
              <w:rPr>
                <w:lang w:eastAsia="ru-RU"/>
              </w:rPr>
              <w:t>Факт</w:t>
            </w:r>
          </w:p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  <w:r w:rsidRPr="00DE4747">
              <w:rPr>
                <w:lang w:eastAsia="ru-RU"/>
              </w:rPr>
              <w:t>201</w:t>
            </w:r>
            <w:r>
              <w:rPr>
                <w:lang w:eastAsia="ru-RU"/>
              </w:rPr>
              <w:t>7</w:t>
            </w:r>
          </w:p>
        </w:tc>
        <w:tc>
          <w:tcPr>
            <w:tcW w:w="805" w:type="dxa"/>
            <w:vMerge/>
          </w:tcPr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</w:p>
        </w:tc>
        <w:tc>
          <w:tcPr>
            <w:tcW w:w="1731" w:type="dxa"/>
            <w:vMerge/>
            <w:vAlign w:val="center"/>
          </w:tcPr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</w:p>
        </w:tc>
      </w:tr>
      <w:tr w:rsidR="002269E3" w:rsidRPr="00DE4747" w:rsidTr="001F5266">
        <w:trPr>
          <w:trHeight w:val="2212"/>
          <w:tblCellSpacing w:w="5" w:type="nil"/>
          <w:jc w:val="center"/>
        </w:trPr>
        <w:tc>
          <w:tcPr>
            <w:tcW w:w="615" w:type="dxa"/>
          </w:tcPr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</w:p>
        </w:tc>
        <w:tc>
          <w:tcPr>
            <w:tcW w:w="1620" w:type="dxa"/>
          </w:tcPr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  <w:r w:rsidRPr="00DE4747">
              <w:t>Повышение р</w:t>
            </w:r>
            <w:r w:rsidRPr="00DE4747">
              <w:t>е</w:t>
            </w:r>
            <w:r w:rsidRPr="00DE4747">
              <w:t>зультативности профилактики преступлений и</w:t>
            </w:r>
            <w:r>
              <w:t xml:space="preserve"> </w:t>
            </w:r>
            <w:r w:rsidRPr="00DE4747">
              <w:t>правонаруш</w:t>
            </w:r>
            <w:r w:rsidRPr="00DE4747">
              <w:t>е</w:t>
            </w:r>
            <w:r w:rsidRPr="00DE4747">
              <w:t>ний, в том числе среди несове</w:t>
            </w:r>
            <w:r w:rsidRPr="00DE4747">
              <w:t>р</w:t>
            </w:r>
            <w:r w:rsidRPr="00DE4747">
              <w:t>шеннолетних</w:t>
            </w:r>
          </w:p>
        </w:tc>
        <w:tc>
          <w:tcPr>
            <w:tcW w:w="1980" w:type="dxa"/>
            <w:vAlign w:val="center"/>
          </w:tcPr>
          <w:p w:rsidR="002269E3" w:rsidRPr="00DE4747" w:rsidRDefault="002269E3" w:rsidP="001F5266">
            <w:pPr>
              <w:pStyle w:val="a9"/>
            </w:pPr>
            <w:r w:rsidRPr="00DE4747">
              <w:t>Доля несовершенн</w:t>
            </w:r>
            <w:r w:rsidRPr="00DE4747">
              <w:t>о</w:t>
            </w:r>
            <w:r w:rsidRPr="00DE4747">
              <w:t xml:space="preserve">летних, </w:t>
            </w:r>
          </w:p>
          <w:p w:rsidR="002269E3" w:rsidRPr="00DE4747" w:rsidRDefault="002269E3" w:rsidP="001F5266">
            <w:pPr>
              <w:pStyle w:val="a9"/>
            </w:pPr>
            <w:proofErr w:type="gramStart"/>
            <w:r w:rsidRPr="00DE4747">
              <w:t>зарегистрированных на территории Вол</w:t>
            </w:r>
            <w:r w:rsidRPr="00DE4747">
              <w:t>о</w:t>
            </w:r>
            <w:r w:rsidRPr="00DE4747">
              <w:t>годского муниц</w:t>
            </w:r>
            <w:r w:rsidRPr="00DE4747">
              <w:t>и</w:t>
            </w:r>
            <w:r w:rsidRPr="00DE4747">
              <w:t>пального района, достигших возраста привлечения к уг</w:t>
            </w:r>
            <w:r w:rsidRPr="00DE4747">
              <w:t>о</w:t>
            </w:r>
            <w:r w:rsidRPr="00DE4747">
              <w:t>ловной ответстве</w:t>
            </w:r>
            <w:r w:rsidRPr="00DE4747">
              <w:t>н</w:t>
            </w:r>
            <w:r w:rsidRPr="00DE4747">
              <w:t>ности и соверши</w:t>
            </w:r>
            <w:r w:rsidRPr="00DE4747">
              <w:t>в</w:t>
            </w:r>
            <w:r w:rsidRPr="00DE4747">
              <w:t>ших преступления, от общего числа населения</w:t>
            </w:r>
            <w:r>
              <w:t xml:space="preserve"> </w:t>
            </w:r>
            <w:r w:rsidRPr="00DE4747">
              <w:t>района в возрасте от 14 до 18 лет</w:t>
            </w:r>
            <w:proofErr w:type="gramEnd"/>
          </w:p>
        </w:tc>
        <w:tc>
          <w:tcPr>
            <w:tcW w:w="750" w:type="dxa"/>
            <w:vAlign w:val="center"/>
          </w:tcPr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  <w:r w:rsidRPr="00DE4747">
              <w:rPr>
                <w:lang w:eastAsia="ru-RU"/>
              </w:rPr>
              <w:t>%</w:t>
            </w:r>
          </w:p>
        </w:tc>
        <w:tc>
          <w:tcPr>
            <w:tcW w:w="870" w:type="dxa"/>
            <w:vAlign w:val="center"/>
          </w:tcPr>
          <w:p w:rsidR="002269E3" w:rsidRPr="00DE4747" w:rsidRDefault="002269E3" w:rsidP="001F5266">
            <w:pPr>
              <w:pStyle w:val="a9"/>
            </w:pPr>
            <w:r>
              <w:t>2,6</w:t>
            </w:r>
          </w:p>
        </w:tc>
        <w:tc>
          <w:tcPr>
            <w:tcW w:w="712" w:type="dxa"/>
            <w:vAlign w:val="center"/>
          </w:tcPr>
          <w:p w:rsidR="002269E3" w:rsidRPr="00DE4747" w:rsidRDefault="002269E3" w:rsidP="001F5266">
            <w:pPr>
              <w:pStyle w:val="a9"/>
            </w:pPr>
            <w:r w:rsidRPr="00DE4747">
              <w:t>2,</w:t>
            </w:r>
            <w:r>
              <w:t>2</w:t>
            </w:r>
          </w:p>
        </w:tc>
        <w:tc>
          <w:tcPr>
            <w:tcW w:w="712" w:type="dxa"/>
            <w:vAlign w:val="center"/>
          </w:tcPr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  <w:r>
              <w:rPr>
                <w:lang w:eastAsia="ru-RU"/>
              </w:rPr>
              <w:t>0,88</w:t>
            </w:r>
          </w:p>
        </w:tc>
        <w:tc>
          <w:tcPr>
            <w:tcW w:w="805" w:type="dxa"/>
            <w:vAlign w:val="center"/>
          </w:tcPr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  <w:r>
              <w:rPr>
                <w:lang w:eastAsia="ru-RU"/>
              </w:rPr>
              <w:t>2,5</w:t>
            </w:r>
          </w:p>
        </w:tc>
        <w:tc>
          <w:tcPr>
            <w:tcW w:w="1731" w:type="dxa"/>
            <w:vAlign w:val="center"/>
          </w:tcPr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  <w:r w:rsidRPr="00DE4747">
              <w:rPr>
                <w:lang w:eastAsia="ru-RU"/>
              </w:rPr>
              <w:t>Выполнено</w:t>
            </w:r>
          </w:p>
        </w:tc>
      </w:tr>
      <w:tr w:rsidR="002269E3" w:rsidRPr="00DE4747" w:rsidTr="001F5266">
        <w:trPr>
          <w:trHeight w:val="643"/>
          <w:tblCellSpacing w:w="5" w:type="nil"/>
          <w:jc w:val="center"/>
        </w:trPr>
        <w:tc>
          <w:tcPr>
            <w:tcW w:w="615" w:type="dxa"/>
          </w:tcPr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</w:p>
        </w:tc>
        <w:tc>
          <w:tcPr>
            <w:tcW w:w="1620" w:type="dxa"/>
          </w:tcPr>
          <w:p w:rsidR="002269E3" w:rsidRPr="00DE4747" w:rsidRDefault="002269E3" w:rsidP="001F5266">
            <w:pPr>
              <w:pStyle w:val="a9"/>
            </w:pPr>
            <w:r w:rsidRPr="00DE4747">
              <w:t>Повышение бе</w:t>
            </w:r>
            <w:r w:rsidRPr="00DE4747">
              <w:t>з</w:t>
            </w:r>
            <w:r w:rsidRPr="00DE4747">
              <w:t xml:space="preserve">опасности </w:t>
            </w:r>
          </w:p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  <w:r w:rsidRPr="00DE4747">
              <w:t>дорожного дв</w:t>
            </w:r>
            <w:r w:rsidRPr="00DE4747">
              <w:t>и</w:t>
            </w:r>
            <w:r w:rsidRPr="00DE4747">
              <w:t>жения</w:t>
            </w:r>
          </w:p>
        </w:tc>
        <w:tc>
          <w:tcPr>
            <w:tcW w:w="1980" w:type="dxa"/>
            <w:vAlign w:val="center"/>
          </w:tcPr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  <w:r w:rsidRPr="00DE4747">
              <w:rPr>
                <w:lang w:eastAsia="ru-RU"/>
              </w:rPr>
              <w:t>Доля несовершенн</w:t>
            </w:r>
            <w:r w:rsidRPr="00DE4747">
              <w:rPr>
                <w:lang w:eastAsia="ru-RU"/>
              </w:rPr>
              <w:t>о</w:t>
            </w:r>
            <w:r w:rsidRPr="00DE4747">
              <w:rPr>
                <w:lang w:eastAsia="ru-RU"/>
              </w:rPr>
              <w:t>летних, посещающих образовательные организации, пр</w:t>
            </w:r>
            <w:r w:rsidRPr="00DE4747">
              <w:rPr>
                <w:lang w:eastAsia="ru-RU"/>
              </w:rPr>
              <w:t>и</w:t>
            </w:r>
            <w:r w:rsidRPr="00DE4747">
              <w:rPr>
                <w:lang w:eastAsia="ru-RU"/>
              </w:rPr>
              <w:t>нявших участие в мероприятиях по профилактике де</w:t>
            </w:r>
            <w:r w:rsidRPr="00DE4747">
              <w:rPr>
                <w:lang w:eastAsia="ru-RU"/>
              </w:rPr>
              <w:t>т</w:t>
            </w:r>
            <w:r w:rsidRPr="00DE4747">
              <w:rPr>
                <w:lang w:eastAsia="ru-RU"/>
              </w:rPr>
              <w:t>ского дорожно-транспортного тра</w:t>
            </w:r>
            <w:r w:rsidRPr="00DE4747">
              <w:rPr>
                <w:lang w:eastAsia="ru-RU"/>
              </w:rPr>
              <w:t>в</w:t>
            </w:r>
            <w:r w:rsidRPr="00DE4747">
              <w:rPr>
                <w:lang w:eastAsia="ru-RU"/>
              </w:rPr>
              <w:t>матизма</w:t>
            </w:r>
          </w:p>
        </w:tc>
        <w:tc>
          <w:tcPr>
            <w:tcW w:w="750" w:type="dxa"/>
            <w:vAlign w:val="center"/>
          </w:tcPr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  <w:r w:rsidRPr="00DE4747">
              <w:rPr>
                <w:lang w:eastAsia="ru-RU"/>
              </w:rPr>
              <w:t>%</w:t>
            </w:r>
          </w:p>
        </w:tc>
        <w:tc>
          <w:tcPr>
            <w:tcW w:w="870" w:type="dxa"/>
            <w:vAlign w:val="center"/>
          </w:tcPr>
          <w:p w:rsidR="002269E3" w:rsidRPr="00DE4747" w:rsidRDefault="002269E3" w:rsidP="001F5266">
            <w:pPr>
              <w:pStyle w:val="a9"/>
            </w:pPr>
            <w:r w:rsidRPr="00DE4747">
              <w:t>100</w:t>
            </w:r>
          </w:p>
        </w:tc>
        <w:tc>
          <w:tcPr>
            <w:tcW w:w="712" w:type="dxa"/>
            <w:vAlign w:val="center"/>
          </w:tcPr>
          <w:p w:rsidR="002269E3" w:rsidRPr="00DE4747" w:rsidRDefault="002269E3" w:rsidP="001F5266">
            <w:pPr>
              <w:pStyle w:val="a9"/>
            </w:pPr>
            <w:r w:rsidRPr="00DE4747">
              <w:t>100</w:t>
            </w:r>
          </w:p>
        </w:tc>
        <w:tc>
          <w:tcPr>
            <w:tcW w:w="712" w:type="dxa"/>
            <w:vAlign w:val="center"/>
          </w:tcPr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  <w:r w:rsidRPr="00DE4747">
              <w:rPr>
                <w:lang w:eastAsia="ru-RU"/>
              </w:rPr>
              <w:t>100</w:t>
            </w:r>
          </w:p>
        </w:tc>
        <w:tc>
          <w:tcPr>
            <w:tcW w:w="805" w:type="dxa"/>
            <w:vAlign w:val="center"/>
          </w:tcPr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  <w:r w:rsidRPr="00DE4747">
              <w:rPr>
                <w:lang w:eastAsia="ru-RU"/>
              </w:rPr>
              <w:t>100</w:t>
            </w:r>
          </w:p>
        </w:tc>
        <w:tc>
          <w:tcPr>
            <w:tcW w:w="1731" w:type="dxa"/>
            <w:vAlign w:val="center"/>
          </w:tcPr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  <w:r w:rsidRPr="00DE4747">
              <w:rPr>
                <w:lang w:eastAsia="ru-RU"/>
              </w:rPr>
              <w:t>Выполнение</w:t>
            </w:r>
          </w:p>
        </w:tc>
      </w:tr>
      <w:tr w:rsidR="002269E3" w:rsidRPr="0023131F" w:rsidTr="001F5266">
        <w:trPr>
          <w:trHeight w:val="643"/>
          <w:tblCellSpacing w:w="5" w:type="nil"/>
          <w:jc w:val="center"/>
        </w:trPr>
        <w:tc>
          <w:tcPr>
            <w:tcW w:w="615" w:type="dxa"/>
          </w:tcPr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</w:p>
        </w:tc>
        <w:tc>
          <w:tcPr>
            <w:tcW w:w="1620" w:type="dxa"/>
          </w:tcPr>
          <w:p w:rsidR="002269E3" w:rsidRPr="00DE4747" w:rsidRDefault="002269E3" w:rsidP="001F5266">
            <w:pPr>
              <w:pStyle w:val="a9"/>
            </w:pPr>
            <w:r w:rsidRPr="00DE4747">
              <w:t>Создание сист</w:t>
            </w:r>
            <w:r w:rsidRPr="00DE4747">
              <w:t>е</w:t>
            </w:r>
            <w:r w:rsidRPr="00DE4747">
              <w:t xml:space="preserve">мы </w:t>
            </w:r>
          </w:p>
          <w:p w:rsidR="002269E3" w:rsidRPr="00DE4747" w:rsidRDefault="002269E3" w:rsidP="001F5266">
            <w:pPr>
              <w:pStyle w:val="a9"/>
            </w:pPr>
            <w:r w:rsidRPr="00DE4747">
              <w:t>эффективных мер и условий, обеспечива</w:t>
            </w:r>
            <w:r w:rsidRPr="00DE4747">
              <w:t>ю</w:t>
            </w:r>
            <w:r w:rsidRPr="00DE4747">
              <w:t>щих сокращение уровня потре</w:t>
            </w:r>
            <w:r w:rsidRPr="00DE4747">
              <w:t>б</w:t>
            </w:r>
            <w:r w:rsidRPr="00DE4747">
              <w:t xml:space="preserve">ления </w:t>
            </w:r>
            <w:proofErr w:type="spellStart"/>
            <w:r w:rsidRPr="00DE4747">
              <w:t>психоа</w:t>
            </w:r>
            <w:r w:rsidRPr="00DE4747">
              <w:t>к</w:t>
            </w:r>
            <w:r w:rsidRPr="00DE4747">
              <w:t>тивных</w:t>
            </w:r>
            <w:proofErr w:type="spellEnd"/>
            <w:r w:rsidRPr="00DE4747">
              <w:t xml:space="preserve"> веществ </w:t>
            </w:r>
            <w:proofErr w:type="gramStart"/>
            <w:r w:rsidRPr="00DE4747">
              <w:t>на</w:t>
            </w:r>
            <w:proofErr w:type="gramEnd"/>
          </w:p>
          <w:p w:rsidR="002269E3" w:rsidRPr="00DE4747" w:rsidRDefault="002269E3" w:rsidP="001F5266">
            <w:pPr>
              <w:pStyle w:val="a9"/>
            </w:pPr>
            <w:r w:rsidRPr="00DE4747">
              <w:t xml:space="preserve">селением </w:t>
            </w:r>
          </w:p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  <w:r w:rsidRPr="00DE4747">
              <w:t>муниципального района</w:t>
            </w:r>
          </w:p>
        </w:tc>
        <w:tc>
          <w:tcPr>
            <w:tcW w:w="1980" w:type="dxa"/>
            <w:vAlign w:val="center"/>
          </w:tcPr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  <w:r w:rsidRPr="00DE4747">
              <w:rPr>
                <w:lang w:eastAsia="ru-RU"/>
              </w:rPr>
              <w:t>Доля граждан, охв</w:t>
            </w:r>
            <w:r w:rsidRPr="00DE4747">
              <w:rPr>
                <w:lang w:eastAsia="ru-RU"/>
              </w:rPr>
              <w:t>а</w:t>
            </w:r>
            <w:r w:rsidRPr="00DE4747">
              <w:rPr>
                <w:lang w:eastAsia="ru-RU"/>
              </w:rPr>
              <w:t>ченных  межведо</w:t>
            </w:r>
            <w:r w:rsidRPr="00DE4747">
              <w:rPr>
                <w:lang w:eastAsia="ru-RU"/>
              </w:rPr>
              <w:t>м</w:t>
            </w:r>
            <w:r w:rsidRPr="00DE4747">
              <w:rPr>
                <w:lang w:eastAsia="ru-RU"/>
              </w:rPr>
              <w:t>ственными меропр</w:t>
            </w:r>
            <w:r w:rsidRPr="00DE4747">
              <w:rPr>
                <w:lang w:eastAsia="ru-RU"/>
              </w:rPr>
              <w:t>и</w:t>
            </w:r>
            <w:r w:rsidRPr="00DE4747">
              <w:rPr>
                <w:lang w:eastAsia="ru-RU"/>
              </w:rPr>
              <w:t xml:space="preserve">ятиями в области противодействия зависимости от </w:t>
            </w:r>
            <w:proofErr w:type="spellStart"/>
            <w:r w:rsidRPr="00DE4747">
              <w:rPr>
                <w:lang w:eastAsia="ru-RU"/>
              </w:rPr>
              <w:t>пс</w:t>
            </w:r>
            <w:r w:rsidRPr="00DE4747">
              <w:rPr>
                <w:lang w:eastAsia="ru-RU"/>
              </w:rPr>
              <w:t>и</w:t>
            </w:r>
            <w:r w:rsidRPr="00DE4747">
              <w:rPr>
                <w:lang w:eastAsia="ru-RU"/>
              </w:rPr>
              <w:t>хоактивных</w:t>
            </w:r>
            <w:proofErr w:type="spellEnd"/>
            <w:r w:rsidRPr="00DE4747">
              <w:rPr>
                <w:lang w:eastAsia="ru-RU"/>
              </w:rPr>
              <w:t xml:space="preserve"> веществ</w:t>
            </w:r>
          </w:p>
        </w:tc>
        <w:tc>
          <w:tcPr>
            <w:tcW w:w="750" w:type="dxa"/>
            <w:vAlign w:val="center"/>
          </w:tcPr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  <w:r w:rsidRPr="00DE4747">
              <w:rPr>
                <w:lang w:eastAsia="ru-RU"/>
              </w:rPr>
              <w:t>%</w:t>
            </w:r>
          </w:p>
        </w:tc>
        <w:tc>
          <w:tcPr>
            <w:tcW w:w="870" w:type="dxa"/>
            <w:vAlign w:val="center"/>
          </w:tcPr>
          <w:p w:rsidR="002269E3" w:rsidRPr="00DE4747" w:rsidRDefault="002269E3" w:rsidP="001F5266">
            <w:pPr>
              <w:pStyle w:val="a9"/>
            </w:pPr>
            <w:r>
              <w:t>7,5</w:t>
            </w:r>
          </w:p>
        </w:tc>
        <w:tc>
          <w:tcPr>
            <w:tcW w:w="712" w:type="dxa"/>
            <w:vAlign w:val="center"/>
          </w:tcPr>
          <w:p w:rsidR="002269E3" w:rsidRPr="00DE4747" w:rsidRDefault="002269E3" w:rsidP="001F5266">
            <w:pPr>
              <w:pStyle w:val="a9"/>
            </w:pPr>
            <w:r>
              <w:t>11</w:t>
            </w:r>
            <w:r w:rsidRPr="00DE4747">
              <w:t>,5</w:t>
            </w:r>
          </w:p>
        </w:tc>
        <w:tc>
          <w:tcPr>
            <w:tcW w:w="712" w:type="dxa"/>
            <w:vAlign w:val="center"/>
          </w:tcPr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  <w:r w:rsidRPr="00DE4747">
              <w:rPr>
                <w:lang w:eastAsia="ru-RU"/>
              </w:rPr>
              <w:t>,</w:t>
            </w:r>
            <w:r>
              <w:rPr>
                <w:lang w:eastAsia="ru-RU"/>
              </w:rPr>
              <w:t>0</w:t>
            </w:r>
          </w:p>
        </w:tc>
        <w:tc>
          <w:tcPr>
            <w:tcW w:w="805" w:type="dxa"/>
            <w:vAlign w:val="center"/>
          </w:tcPr>
          <w:p w:rsidR="002269E3" w:rsidRPr="00DE4747" w:rsidRDefault="002269E3" w:rsidP="001F5266">
            <w:pPr>
              <w:pStyle w:val="a9"/>
              <w:rPr>
                <w:lang w:eastAsia="ru-RU"/>
              </w:rPr>
            </w:pPr>
            <w:r w:rsidRPr="00DE4747">
              <w:rPr>
                <w:lang w:eastAsia="ru-RU"/>
              </w:rPr>
              <w:t>10</w:t>
            </w:r>
            <w:r>
              <w:rPr>
                <w:lang w:eastAsia="ru-RU"/>
              </w:rPr>
              <w:t>4</w:t>
            </w:r>
            <w:r w:rsidRPr="00DE4747">
              <w:rPr>
                <w:lang w:eastAsia="ru-RU"/>
              </w:rPr>
              <w:t>,</w:t>
            </w:r>
            <w:r>
              <w:rPr>
                <w:lang w:eastAsia="ru-RU"/>
              </w:rPr>
              <w:t>4</w:t>
            </w:r>
          </w:p>
        </w:tc>
        <w:tc>
          <w:tcPr>
            <w:tcW w:w="1731" w:type="dxa"/>
            <w:vAlign w:val="center"/>
          </w:tcPr>
          <w:p w:rsidR="002269E3" w:rsidRPr="0023131F" w:rsidRDefault="002269E3" w:rsidP="001F5266">
            <w:pPr>
              <w:pStyle w:val="a9"/>
              <w:rPr>
                <w:lang w:eastAsia="ru-RU"/>
              </w:rPr>
            </w:pPr>
            <w:r w:rsidRPr="00DE4747">
              <w:rPr>
                <w:lang w:eastAsia="ru-RU"/>
              </w:rPr>
              <w:t>Выполнение</w:t>
            </w:r>
          </w:p>
        </w:tc>
      </w:tr>
    </w:tbl>
    <w:p w:rsidR="002269E3" w:rsidRDefault="002269E3" w:rsidP="002269E3">
      <w:pPr>
        <w:jc w:val="center"/>
        <w:rPr>
          <w:rFonts w:cs="Times New Roman"/>
          <w:color w:val="000000"/>
          <w:sz w:val="28"/>
          <w:szCs w:val="28"/>
        </w:rPr>
      </w:pPr>
    </w:p>
    <w:p w:rsidR="002269E3" w:rsidRPr="00DE4747" w:rsidRDefault="002269E3" w:rsidP="002269E3">
      <w:pPr>
        <w:jc w:val="center"/>
        <w:rPr>
          <w:rFonts w:cs="Times New Roman"/>
          <w:color w:val="000000"/>
          <w:sz w:val="28"/>
          <w:szCs w:val="28"/>
        </w:rPr>
      </w:pPr>
    </w:p>
    <w:p w:rsidR="002269E3" w:rsidRDefault="002269E3" w:rsidP="002269E3">
      <w:r>
        <w:br w:type="page"/>
      </w:r>
    </w:p>
    <w:tbl>
      <w:tblPr>
        <w:tblW w:w="903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1980"/>
        <w:gridCol w:w="1645"/>
        <w:gridCol w:w="1555"/>
      </w:tblGrid>
      <w:tr w:rsidR="002269E3" w:rsidRPr="00DE4747" w:rsidTr="001F5266">
        <w:trPr>
          <w:cantSplit/>
          <w:trHeight w:val="570"/>
        </w:trPr>
        <w:tc>
          <w:tcPr>
            <w:tcW w:w="385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269E3" w:rsidRPr="00DE4747" w:rsidRDefault="002269E3" w:rsidP="001F5266">
            <w:pPr>
              <w:pStyle w:val="a9"/>
            </w:pPr>
            <w:r w:rsidRPr="00DE4747">
              <w:lastRenderedPageBreak/>
              <w:t xml:space="preserve">Источники финансирования </w:t>
            </w:r>
            <w:r w:rsidRPr="00DE4747">
              <w:br/>
              <w:t xml:space="preserve">и направления            </w:t>
            </w:r>
            <w:r w:rsidRPr="00DE4747">
              <w:br/>
              <w:t>расходования средств</w:t>
            </w:r>
          </w:p>
        </w:tc>
        <w:tc>
          <w:tcPr>
            <w:tcW w:w="5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269E3" w:rsidRPr="00DE4747" w:rsidRDefault="002269E3" w:rsidP="001F5266">
            <w:pPr>
              <w:pStyle w:val="a9"/>
            </w:pPr>
            <w:r>
              <w:t>Третий</w:t>
            </w:r>
            <w:r w:rsidRPr="00DE4747">
              <w:t xml:space="preserve"> отчетный год</w:t>
            </w:r>
          </w:p>
          <w:p w:rsidR="002269E3" w:rsidRPr="00DE4747" w:rsidRDefault="002269E3" w:rsidP="001F5266">
            <w:pPr>
              <w:pStyle w:val="a9"/>
            </w:pPr>
            <w:r w:rsidRPr="00DE4747">
              <w:t>(201</w:t>
            </w:r>
            <w:r>
              <w:t>7</w:t>
            </w:r>
            <w:r w:rsidRPr="00DE4747">
              <w:t xml:space="preserve"> г.)</w:t>
            </w:r>
          </w:p>
        </w:tc>
      </w:tr>
      <w:tr w:rsidR="002269E3" w:rsidRPr="00DE4747" w:rsidTr="001F5266">
        <w:trPr>
          <w:cantSplit/>
          <w:trHeight w:val="240"/>
        </w:trPr>
        <w:tc>
          <w:tcPr>
            <w:tcW w:w="3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9E3" w:rsidRPr="00DE4747" w:rsidRDefault="002269E3" w:rsidP="001F5266">
            <w:pPr>
              <w:pStyle w:val="a9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9E3" w:rsidRPr="00DE4747" w:rsidRDefault="002269E3" w:rsidP="001F5266">
            <w:pPr>
              <w:pStyle w:val="a9"/>
            </w:pPr>
            <w:r>
              <w:t>У</w:t>
            </w:r>
            <w:r w:rsidRPr="00DE4747">
              <w:t>точненный план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9E3" w:rsidRPr="00DE4747" w:rsidRDefault="002269E3" w:rsidP="001F5266">
            <w:pPr>
              <w:pStyle w:val="a9"/>
            </w:pPr>
            <w:r w:rsidRPr="00DE4747">
              <w:t>Факт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269E3" w:rsidRPr="00DE4747" w:rsidRDefault="002269E3" w:rsidP="001F5266">
            <w:pPr>
              <w:pStyle w:val="a9"/>
            </w:pPr>
            <w:r w:rsidRPr="00DE4747">
              <w:t>% выполнения</w:t>
            </w:r>
          </w:p>
        </w:tc>
      </w:tr>
      <w:tr w:rsidR="002269E3" w:rsidRPr="00DE4747" w:rsidTr="001F5266">
        <w:trPr>
          <w:cantSplit/>
          <w:trHeight w:val="240"/>
        </w:trPr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9E3" w:rsidRPr="00DE4747" w:rsidRDefault="002269E3" w:rsidP="001F5266">
            <w:pPr>
              <w:pStyle w:val="a9"/>
            </w:pPr>
            <w:r w:rsidRPr="00DE4747">
              <w:t xml:space="preserve">Районный бюджет, всего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E3" w:rsidRPr="00DE4747" w:rsidRDefault="002269E3" w:rsidP="001F5266">
            <w:pPr>
              <w:pStyle w:val="a9"/>
              <w:rPr>
                <w:b/>
                <w:bCs/>
              </w:rPr>
            </w:pPr>
            <w:r>
              <w:t>2 349 980,57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E3" w:rsidRPr="00DE4747" w:rsidRDefault="002269E3" w:rsidP="001F5266">
            <w:pPr>
              <w:pStyle w:val="a9"/>
            </w:pPr>
            <w:r w:rsidRPr="00DE4747">
              <w:t>2</w:t>
            </w:r>
            <w:r>
              <w:t> 343 8</w:t>
            </w:r>
            <w:r w:rsidRPr="00DE4747">
              <w:t>7</w:t>
            </w:r>
            <w:r>
              <w:t>2</w:t>
            </w:r>
            <w:r w:rsidRPr="00DE4747">
              <w:t>,</w:t>
            </w:r>
            <w:r>
              <w:t>88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269E3" w:rsidRPr="00DE4747" w:rsidRDefault="002269E3" w:rsidP="001F5266">
            <w:pPr>
              <w:pStyle w:val="a9"/>
            </w:pPr>
            <w:r>
              <w:t>99,7</w:t>
            </w:r>
          </w:p>
        </w:tc>
      </w:tr>
      <w:tr w:rsidR="002269E3" w:rsidRPr="00DE4747" w:rsidTr="001F5266">
        <w:trPr>
          <w:cantSplit/>
          <w:trHeight w:val="240"/>
        </w:trPr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9E3" w:rsidRPr="00DE4747" w:rsidRDefault="002269E3" w:rsidP="001F5266">
            <w:pPr>
              <w:pStyle w:val="a9"/>
            </w:pPr>
            <w:r w:rsidRPr="00DE4747">
              <w:t xml:space="preserve">в том числе: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E3" w:rsidRPr="00DE4747" w:rsidRDefault="002269E3" w:rsidP="001F5266">
            <w:pPr>
              <w:pStyle w:val="a9"/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E3" w:rsidRPr="00DE4747" w:rsidRDefault="002269E3" w:rsidP="001F5266">
            <w:pPr>
              <w:pStyle w:val="a9"/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269E3" w:rsidRPr="00DE4747" w:rsidRDefault="002269E3" w:rsidP="001F5266">
            <w:pPr>
              <w:pStyle w:val="a9"/>
            </w:pPr>
          </w:p>
        </w:tc>
      </w:tr>
      <w:tr w:rsidR="002269E3" w:rsidRPr="00DE4747" w:rsidTr="001F5266">
        <w:trPr>
          <w:cantSplit/>
          <w:trHeight w:val="240"/>
        </w:trPr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9E3" w:rsidRPr="00DE4747" w:rsidRDefault="002269E3" w:rsidP="001F5266">
            <w:pPr>
              <w:pStyle w:val="a9"/>
            </w:pPr>
            <w:r w:rsidRPr="00DE4747">
              <w:t xml:space="preserve">капитальные расходы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E3" w:rsidRPr="00DE4747" w:rsidRDefault="002269E3" w:rsidP="001F5266">
            <w:pPr>
              <w:pStyle w:val="a9"/>
            </w:pPr>
            <w:r w:rsidRPr="00DE4747">
              <w:t>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E3" w:rsidRPr="00DE4747" w:rsidRDefault="002269E3" w:rsidP="001F5266">
            <w:pPr>
              <w:pStyle w:val="a9"/>
            </w:pPr>
            <w:r w:rsidRPr="00DE4747">
              <w:t>0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269E3" w:rsidRPr="00DE4747" w:rsidRDefault="002269E3" w:rsidP="001F5266">
            <w:pPr>
              <w:pStyle w:val="a9"/>
            </w:pPr>
            <w:r w:rsidRPr="00DE4747">
              <w:t>0</w:t>
            </w:r>
          </w:p>
        </w:tc>
      </w:tr>
      <w:tr w:rsidR="002269E3" w:rsidRPr="00DE4747" w:rsidTr="001F5266">
        <w:trPr>
          <w:cantSplit/>
          <w:trHeight w:val="72"/>
        </w:trPr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9E3" w:rsidRPr="00DE4747" w:rsidRDefault="002269E3" w:rsidP="001F5266">
            <w:pPr>
              <w:pStyle w:val="a9"/>
            </w:pPr>
            <w:r w:rsidRPr="00DE4747">
              <w:t xml:space="preserve">текущие расходы,  в </w:t>
            </w:r>
            <w:proofErr w:type="spellStart"/>
            <w:r w:rsidRPr="00DE4747">
              <w:t>т.ч</w:t>
            </w:r>
            <w:proofErr w:type="spellEnd"/>
            <w:r w:rsidRPr="00DE4747">
              <w:t xml:space="preserve">.: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E3" w:rsidRPr="00DE4747" w:rsidRDefault="002269E3" w:rsidP="001F5266">
            <w:pPr>
              <w:pStyle w:val="a9"/>
              <w:rPr>
                <w:b/>
                <w:bCs/>
              </w:rPr>
            </w:pPr>
            <w:r w:rsidRPr="00DE4747">
              <w:t>2 </w:t>
            </w:r>
            <w:r>
              <w:t>349</w:t>
            </w:r>
            <w:r w:rsidRPr="00DE4747">
              <w:t> </w:t>
            </w:r>
            <w:r>
              <w:t>980</w:t>
            </w:r>
            <w:r w:rsidRPr="00DE4747">
              <w:t>,</w:t>
            </w:r>
            <w:r>
              <w:t>57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E3" w:rsidRPr="00DE4747" w:rsidRDefault="002269E3" w:rsidP="001F5266">
            <w:pPr>
              <w:pStyle w:val="a9"/>
            </w:pPr>
            <w:r w:rsidRPr="00DE4747">
              <w:t>2</w:t>
            </w:r>
            <w:r>
              <w:t> 343 872</w:t>
            </w:r>
            <w:r w:rsidRPr="00DE4747">
              <w:t>,</w:t>
            </w:r>
            <w:r>
              <w:t>88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269E3" w:rsidRPr="00DE4747" w:rsidRDefault="002269E3" w:rsidP="001F5266">
            <w:pPr>
              <w:pStyle w:val="a9"/>
            </w:pPr>
            <w:r>
              <w:t>99,7</w:t>
            </w:r>
          </w:p>
        </w:tc>
      </w:tr>
      <w:tr w:rsidR="002269E3" w:rsidRPr="00DE4747" w:rsidTr="001F5266">
        <w:trPr>
          <w:cantSplit/>
          <w:trHeight w:val="363"/>
        </w:trPr>
        <w:tc>
          <w:tcPr>
            <w:tcW w:w="3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269E3" w:rsidRPr="00DE4747" w:rsidRDefault="002269E3" w:rsidP="001F5266">
            <w:pPr>
              <w:pStyle w:val="a9"/>
            </w:pPr>
            <w:r w:rsidRPr="00DE4747">
              <w:t xml:space="preserve">Администрация Вологодского </w:t>
            </w:r>
            <w:proofErr w:type="gramStart"/>
            <w:r w:rsidRPr="00DE4747">
              <w:t>муниц</w:t>
            </w:r>
            <w:r w:rsidRPr="00DE4747">
              <w:t>и</w:t>
            </w:r>
            <w:r w:rsidRPr="00DE4747">
              <w:t>пального</w:t>
            </w:r>
            <w:proofErr w:type="gramEnd"/>
            <w:r w:rsidRPr="00DE4747">
              <w:t xml:space="preserve"> района 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269E3" w:rsidRPr="00DE4747" w:rsidRDefault="002269E3" w:rsidP="001F5266">
            <w:pPr>
              <w:pStyle w:val="a9"/>
              <w:rPr>
                <w:b/>
                <w:bCs/>
              </w:rPr>
            </w:pPr>
          </w:p>
        </w:tc>
        <w:tc>
          <w:tcPr>
            <w:tcW w:w="16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269E3" w:rsidRPr="00DE4747" w:rsidRDefault="002269E3" w:rsidP="001F5266">
            <w:pPr>
              <w:pStyle w:val="a9"/>
            </w:pPr>
          </w:p>
        </w:tc>
        <w:tc>
          <w:tcPr>
            <w:tcW w:w="155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2269E3" w:rsidRPr="00DE4747" w:rsidRDefault="002269E3" w:rsidP="001F5266">
            <w:pPr>
              <w:pStyle w:val="a9"/>
            </w:pPr>
          </w:p>
        </w:tc>
      </w:tr>
      <w:tr w:rsidR="002269E3" w:rsidRPr="00DE4747" w:rsidTr="001F5266">
        <w:trPr>
          <w:cantSplit/>
          <w:trHeight w:val="276"/>
        </w:trPr>
        <w:tc>
          <w:tcPr>
            <w:tcW w:w="3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E3" w:rsidRPr="00DE4747" w:rsidRDefault="002269E3" w:rsidP="001F5266">
            <w:pPr>
              <w:pStyle w:val="a9"/>
            </w:pPr>
          </w:p>
        </w:tc>
        <w:tc>
          <w:tcPr>
            <w:tcW w:w="19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E3" w:rsidRPr="00DE4747" w:rsidRDefault="002269E3" w:rsidP="001F5266">
            <w:pPr>
              <w:pStyle w:val="a9"/>
            </w:pPr>
          </w:p>
        </w:tc>
        <w:tc>
          <w:tcPr>
            <w:tcW w:w="16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69E3" w:rsidRPr="00DE4747" w:rsidRDefault="002269E3" w:rsidP="001F5266">
            <w:pPr>
              <w:pStyle w:val="a9"/>
            </w:pPr>
          </w:p>
        </w:tc>
        <w:tc>
          <w:tcPr>
            <w:tcW w:w="155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269E3" w:rsidRPr="00DE4747" w:rsidRDefault="002269E3" w:rsidP="001F5266">
            <w:pPr>
              <w:pStyle w:val="a9"/>
            </w:pPr>
          </w:p>
        </w:tc>
      </w:tr>
    </w:tbl>
    <w:p w:rsidR="002269E3" w:rsidRPr="00DE4747" w:rsidRDefault="002269E3" w:rsidP="002269E3">
      <w:pPr>
        <w:jc w:val="right"/>
        <w:rPr>
          <w:rFonts w:cs="Times New Roman"/>
          <w:szCs w:val="24"/>
          <w:lang w:eastAsia="ru-RU"/>
        </w:rPr>
      </w:pPr>
    </w:p>
    <w:p w:rsidR="002269E3" w:rsidRDefault="002269E3" w:rsidP="002269E3">
      <w:pPr>
        <w:jc w:val="center"/>
        <w:rPr>
          <w:rFonts w:cs="Times New Roman"/>
          <w:color w:val="000000"/>
          <w:szCs w:val="24"/>
        </w:rPr>
      </w:pPr>
      <w:r w:rsidRPr="000059EE">
        <w:rPr>
          <w:rFonts w:cs="Times New Roman"/>
          <w:color w:val="000000"/>
          <w:szCs w:val="24"/>
        </w:rPr>
        <w:t>Финансовое обеспечение реализации муниципальной программы в разрезе подпр</w:t>
      </w:r>
      <w:r w:rsidRPr="000059EE">
        <w:rPr>
          <w:rFonts w:cs="Times New Roman"/>
          <w:color w:val="000000"/>
          <w:szCs w:val="24"/>
        </w:rPr>
        <w:t>о</w:t>
      </w:r>
      <w:r w:rsidRPr="000059EE">
        <w:rPr>
          <w:rFonts w:cs="Times New Roman"/>
          <w:color w:val="000000"/>
          <w:szCs w:val="24"/>
        </w:rPr>
        <w:t>грамм</w:t>
      </w:r>
    </w:p>
    <w:p w:rsidR="002269E3" w:rsidRPr="000059EE" w:rsidRDefault="002269E3" w:rsidP="002269E3">
      <w:pPr>
        <w:jc w:val="center"/>
        <w:rPr>
          <w:rFonts w:cs="Times New Roman"/>
          <w:color w:val="000000"/>
          <w:szCs w:val="24"/>
        </w:rPr>
      </w:pPr>
    </w:p>
    <w:tbl>
      <w:tblPr>
        <w:tblW w:w="9074" w:type="dxa"/>
        <w:tblInd w:w="2" w:type="dxa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3854"/>
        <w:gridCol w:w="1980"/>
        <w:gridCol w:w="1620"/>
        <w:gridCol w:w="1620"/>
      </w:tblGrid>
      <w:tr w:rsidR="002269E3" w:rsidRPr="00DE4747" w:rsidTr="001F5266">
        <w:trPr>
          <w:trHeight w:val="802"/>
        </w:trPr>
        <w:tc>
          <w:tcPr>
            <w:tcW w:w="3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9E3" w:rsidRPr="00DE4747" w:rsidRDefault="002269E3" w:rsidP="001F5266">
            <w:pPr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 w:rsidRPr="00DE4747">
              <w:rPr>
                <w:rFonts w:cs="Times New Roman"/>
                <w:sz w:val="18"/>
                <w:szCs w:val="18"/>
                <w:lang w:eastAsia="ru-RU"/>
              </w:rPr>
              <w:t>Наименование подпрограммы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9E3" w:rsidRPr="00DE4747" w:rsidRDefault="002269E3" w:rsidP="001F5266">
            <w:pPr>
              <w:jc w:val="center"/>
              <w:textAlignment w:val="top"/>
              <w:rPr>
                <w:rFonts w:cs="Times New Roman"/>
                <w:sz w:val="18"/>
                <w:szCs w:val="18"/>
                <w:lang w:eastAsia="ru-RU"/>
              </w:rPr>
            </w:pPr>
            <w:r w:rsidRPr="00DE4747">
              <w:rPr>
                <w:rFonts w:cs="Times New Roman"/>
                <w:kern w:val="24"/>
                <w:sz w:val="18"/>
                <w:szCs w:val="18"/>
                <w:lang w:eastAsia="ru-RU"/>
              </w:rPr>
              <w:t>выделено по программе на 2016 год, тыс. руб.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269E3" w:rsidRPr="00DE4747" w:rsidRDefault="002269E3" w:rsidP="001F5266">
            <w:pPr>
              <w:jc w:val="center"/>
              <w:textAlignment w:val="top"/>
              <w:rPr>
                <w:rFonts w:cs="Times New Roman"/>
                <w:sz w:val="18"/>
                <w:szCs w:val="18"/>
                <w:lang w:eastAsia="ru-RU"/>
              </w:rPr>
            </w:pPr>
            <w:r w:rsidRPr="00DE4747">
              <w:rPr>
                <w:rFonts w:cs="Times New Roman"/>
                <w:kern w:val="24"/>
                <w:sz w:val="18"/>
                <w:szCs w:val="18"/>
                <w:lang w:eastAsia="ru-RU"/>
              </w:rPr>
              <w:t>освоено в текущем году, тыс. руб.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269E3" w:rsidRPr="00DE4747" w:rsidRDefault="002269E3" w:rsidP="001F5266">
            <w:pPr>
              <w:jc w:val="center"/>
              <w:textAlignment w:val="top"/>
              <w:rPr>
                <w:rFonts w:cs="Times New Roman"/>
                <w:sz w:val="18"/>
                <w:szCs w:val="18"/>
                <w:lang w:eastAsia="ru-RU"/>
              </w:rPr>
            </w:pPr>
            <w:r w:rsidRPr="00DE4747">
              <w:rPr>
                <w:rFonts w:cs="Times New Roman"/>
                <w:kern w:val="24"/>
                <w:sz w:val="18"/>
                <w:szCs w:val="18"/>
                <w:lang w:eastAsia="ru-RU"/>
              </w:rPr>
              <w:t>% осво</w:t>
            </w:r>
            <w:r w:rsidRPr="00DE4747">
              <w:rPr>
                <w:rFonts w:cs="Times New Roman"/>
                <w:kern w:val="24"/>
                <w:sz w:val="18"/>
                <w:szCs w:val="18"/>
                <w:lang w:eastAsia="ru-RU"/>
              </w:rPr>
              <w:t>е</w:t>
            </w:r>
            <w:r w:rsidRPr="00DE4747">
              <w:rPr>
                <w:rFonts w:cs="Times New Roman"/>
                <w:kern w:val="24"/>
                <w:sz w:val="18"/>
                <w:szCs w:val="18"/>
                <w:lang w:eastAsia="ru-RU"/>
              </w:rPr>
              <w:t>ния средств</w:t>
            </w:r>
          </w:p>
        </w:tc>
      </w:tr>
      <w:tr w:rsidR="002269E3" w:rsidRPr="00DE4747" w:rsidTr="001F5266">
        <w:trPr>
          <w:trHeight w:val="107"/>
        </w:trPr>
        <w:tc>
          <w:tcPr>
            <w:tcW w:w="3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69E3" w:rsidRPr="00DE4747" w:rsidRDefault="002269E3" w:rsidP="001F5266">
            <w:pPr>
              <w:rPr>
                <w:rFonts w:cs="Times New Roman"/>
                <w:sz w:val="18"/>
                <w:szCs w:val="18"/>
                <w:lang w:eastAsia="ru-RU"/>
              </w:rPr>
            </w:pPr>
            <w:r w:rsidRPr="00DE4747">
              <w:rPr>
                <w:rFonts w:cs="Times New Roman"/>
                <w:kern w:val="24"/>
                <w:sz w:val="18"/>
                <w:szCs w:val="18"/>
                <w:lang w:eastAsia="ru-RU"/>
              </w:rPr>
              <w:t>Подпрограмма 1 «Профилактика пр</w:t>
            </w:r>
            <w:r w:rsidRPr="00DE4747">
              <w:rPr>
                <w:rFonts w:cs="Times New Roman"/>
                <w:kern w:val="24"/>
                <w:sz w:val="18"/>
                <w:szCs w:val="18"/>
                <w:lang w:eastAsia="ru-RU"/>
              </w:rPr>
              <w:t>е</w:t>
            </w:r>
            <w:r w:rsidRPr="00DE4747">
              <w:rPr>
                <w:rFonts w:cs="Times New Roman"/>
                <w:kern w:val="24"/>
                <w:sz w:val="18"/>
                <w:szCs w:val="18"/>
                <w:lang w:eastAsia="ru-RU"/>
              </w:rPr>
              <w:t>ступлений и иных правонарушений в Волого</w:t>
            </w:r>
            <w:r w:rsidRPr="00DE4747">
              <w:rPr>
                <w:rFonts w:cs="Times New Roman"/>
                <w:kern w:val="24"/>
                <w:sz w:val="18"/>
                <w:szCs w:val="18"/>
                <w:lang w:eastAsia="ru-RU"/>
              </w:rPr>
              <w:t>д</w:t>
            </w:r>
            <w:r w:rsidRPr="00DE4747">
              <w:rPr>
                <w:rFonts w:cs="Times New Roman"/>
                <w:kern w:val="24"/>
                <w:sz w:val="18"/>
                <w:szCs w:val="18"/>
                <w:lang w:eastAsia="ru-RU"/>
              </w:rPr>
              <w:t xml:space="preserve">ском муниципальном районе» 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69E3" w:rsidRPr="00DE4747" w:rsidRDefault="002269E3" w:rsidP="001F5266">
            <w:pPr>
              <w:jc w:val="center"/>
              <w:textAlignment w:val="top"/>
              <w:rPr>
                <w:rFonts w:cs="Times New Roman"/>
                <w:sz w:val="18"/>
                <w:szCs w:val="18"/>
                <w:lang w:eastAsia="ru-RU"/>
              </w:rPr>
            </w:pPr>
            <w:r w:rsidRPr="00E74FAD">
              <w:rPr>
                <w:rFonts w:cs="Times New Roman"/>
                <w:sz w:val="18"/>
                <w:szCs w:val="18"/>
                <w:lang w:eastAsia="ru-RU"/>
              </w:rPr>
              <w:t>2 349 980,57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269E3" w:rsidRPr="00DE4747" w:rsidRDefault="002269E3" w:rsidP="001F5266">
            <w:pPr>
              <w:jc w:val="center"/>
              <w:textAlignment w:val="top"/>
              <w:rPr>
                <w:rFonts w:cs="Times New Roman"/>
                <w:sz w:val="18"/>
                <w:szCs w:val="18"/>
                <w:lang w:eastAsia="ru-RU"/>
              </w:rPr>
            </w:pPr>
            <w:r w:rsidRPr="009646D5">
              <w:rPr>
                <w:rFonts w:cs="Times New Roman"/>
                <w:sz w:val="18"/>
                <w:szCs w:val="18"/>
                <w:lang w:eastAsia="ru-RU"/>
              </w:rPr>
              <w:t>2 343 872,88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269E3" w:rsidRPr="00DE4747" w:rsidRDefault="002269E3" w:rsidP="001F5266">
            <w:pPr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2269E3" w:rsidRPr="00DE4747" w:rsidTr="001F5266">
        <w:trPr>
          <w:trHeight w:val="12"/>
        </w:trPr>
        <w:tc>
          <w:tcPr>
            <w:tcW w:w="3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69E3" w:rsidRPr="00DE4747" w:rsidRDefault="002269E3" w:rsidP="001F5266">
            <w:pPr>
              <w:rPr>
                <w:rFonts w:cs="Times New Roman"/>
                <w:sz w:val="18"/>
                <w:szCs w:val="18"/>
                <w:lang w:eastAsia="ru-RU"/>
              </w:rPr>
            </w:pPr>
            <w:r w:rsidRPr="00DE4747">
              <w:rPr>
                <w:rFonts w:cs="Times New Roman"/>
                <w:kern w:val="24"/>
                <w:sz w:val="18"/>
                <w:szCs w:val="18"/>
                <w:lang w:eastAsia="ru-RU"/>
              </w:rPr>
              <w:t>Подпрограмма 2  «Профилактика пр</w:t>
            </w:r>
            <w:r w:rsidRPr="00DE4747">
              <w:rPr>
                <w:rFonts w:cs="Times New Roman"/>
                <w:kern w:val="24"/>
                <w:sz w:val="18"/>
                <w:szCs w:val="18"/>
                <w:lang w:eastAsia="ru-RU"/>
              </w:rPr>
              <w:t>е</w:t>
            </w:r>
            <w:r w:rsidRPr="00DE4747">
              <w:rPr>
                <w:rFonts w:cs="Times New Roman"/>
                <w:kern w:val="24"/>
                <w:sz w:val="18"/>
                <w:szCs w:val="18"/>
                <w:lang w:eastAsia="ru-RU"/>
              </w:rPr>
              <w:t>ступлений и иных правонарушений в Волого</w:t>
            </w:r>
            <w:r w:rsidRPr="00DE4747">
              <w:rPr>
                <w:rFonts w:cs="Times New Roman"/>
                <w:kern w:val="24"/>
                <w:sz w:val="18"/>
                <w:szCs w:val="18"/>
                <w:lang w:eastAsia="ru-RU"/>
              </w:rPr>
              <w:t>д</w:t>
            </w:r>
            <w:r w:rsidRPr="00DE4747">
              <w:rPr>
                <w:rFonts w:cs="Times New Roman"/>
                <w:kern w:val="24"/>
                <w:sz w:val="18"/>
                <w:szCs w:val="18"/>
                <w:lang w:eastAsia="ru-RU"/>
              </w:rPr>
              <w:t xml:space="preserve">ском муниципальном районе» 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69E3" w:rsidRPr="00DE4747" w:rsidRDefault="002269E3" w:rsidP="001F5266">
            <w:pPr>
              <w:jc w:val="center"/>
              <w:textAlignment w:val="top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kern w:val="24"/>
                <w:sz w:val="18"/>
                <w:szCs w:val="18"/>
                <w:lang w:eastAsia="ru-RU"/>
              </w:rPr>
              <w:t>0</w:t>
            </w:r>
            <w:r w:rsidRPr="00DE4747">
              <w:rPr>
                <w:rFonts w:cs="Times New Roman"/>
                <w:kern w:val="24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269E3" w:rsidRPr="00DE4747" w:rsidRDefault="002269E3" w:rsidP="001F5266">
            <w:pPr>
              <w:jc w:val="center"/>
              <w:textAlignment w:val="top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kern w:val="24"/>
                <w:sz w:val="18"/>
                <w:szCs w:val="18"/>
                <w:lang w:eastAsia="ru-RU"/>
              </w:rPr>
              <w:t>0</w:t>
            </w:r>
            <w:r w:rsidRPr="00DE4747">
              <w:rPr>
                <w:rFonts w:cs="Times New Roman"/>
                <w:kern w:val="24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269E3" w:rsidRPr="00DE4747" w:rsidRDefault="002269E3" w:rsidP="001F5266">
            <w:pPr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kern w:val="24"/>
                <w:sz w:val="18"/>
                <w:szCs w:val="18"/>
                <w:lang w:eastAsia="ru-RU"/>
              </w:rPr>
              <w:t>-</w:t>
            </w:r>
          </w:p>
        </w:tc>
      </w:tr>
      <w:tr w:rsidR="002269E3" w:rsidRPr="00DE4747" w:rsidTr="001F5266">
        <w:trPr>
          <w:trHeight w:val="160"/>
        </w:trPr>
        <w:tc>
          <w:tcPr>
            <w:tcW w:w="3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69E3" w:rsidRPr="00DE4747" w:rsidRDefault="002269E3" w:rsidP="001F5266">
            <w:pPr>
              <w:rPr>
                <w:rFonts w:cs="Times New Roman"/>
                <w:sz w:val="18"/>
                <w:szCs w:val="18"/>
                <w:lang w:eastAsia="ru-RU"/>
              </w:rPr>
            </w:pPr>
            <w:r w:rsidRPr="00DE4747">
              <w:rPr>
                <w:rFonts w:cs="Times New Roman"/>
                <w:kern w:val="24"/>
                <w:sz w:val="18"/>
                <w:szCs w:val="18"/>
                <w:lang w:eastAsia="ru-RU"/>
              </w:rPr>
              <w:t>Подпрограмма 3 «Противодействие н</w:t>
            </w:r>
            <w:r w:rsidRPr="00DE4747">
              <w:rPr>
                <w:rFonts w:cs="Times New Roman"/>
                <w:kern w:val="24"/>
                <w:sz w:val="18"/>
                <w:szCs w:val="18"/>
                <w:lang w:eastAsia="ru-RU"/>
              </w:rPr>
              <w:t>е</w:t>
            </w:r>
            <w:r w:rsidRPr="00DE4747">
              <w:rPr>
                <w:rFonts w:cs="Times New Roman"/>
                <w:kern w:val="24"/>
                <w:sz w:val="18"/>
                <w:szCs w:val="18"/>
                <w:lang w:eastAsia="ru-RU"/>
              </w:rPr>
              <w:t>законному обороту наркотиков, снижение ма</w:t>
            </w:r>
            <w:r w:rsidRPr="00DE4747">
              <w:rPr>
                <w:rFonts w:cs="Times New Roman"/>
                <w:kern w:val="24"/>
                <w:sz w:val="18"/>
                <w:szCs w:val="18"/>
                <w:lang w:eastAsia="ru-RU"/>
              </w:rPr>
              <w:t>с</w:t>
            </w:r>
            <w:r w:rsidRPr="00DE4747">
              <w:rPr>
                <w:rFonts w:cs="Times New Roman"/>
                <w:kern w:val="24"/>
                <w:sz w:val="18"/>
                <w:szCs w:val="18"/>
                <w:lang w:eastAsia="ru-RU"/>
              </w:rPr>
              <w:t>штабов злоупотребления алкогольной продукц</w:t>
            </w:r>
            <w:r w:rsidRPr="00DE4747">
              <w:rPr>
                <w:rFonts w:cs="Times New Roman"/>
                <w:kern w:val="24"/>
                <w:sz w:val="18"/>
                <w:szCs w:val="18"/>
                <w:lang w:eastAsia="ru-RU"/>
              </w:rPr>
              <w:t>и</w:t>
            </w:r>
            <w:r w:rsidRPr="00DE4747">
              <w:rPr>
                <w:rFonts w:cs="Times New Roman"/>
                <w:kern w:val="24"/>
                <w:sz w:val="18"/>
                <w:szCs w:val="18"/>
                <w:lang w:eastAsia="ru-RU"/>
              </w:rPr>
              <w:t>ей в Вологодском муниципальном районе»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69E3" w:rsidRPr="00DE4747" w:rsidRDefault="002269E3" w:rsidP="001F5266">
            <w:pPr>
              <w:jc w:val="center"/>
              <w:textAlignment w:val="top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kern w:val="24"/>
                <w:sz w:val="18"/>
                <w:szCs w:val="18"/>
                <w:lang w:eastAsia="ru-RU"/>
              </w:rPr>
              <w:t>0</w:t>
            </w:r>
            <w:r w:rsidRPr="00DE4747">
              <w:rPr>
                <w:rFonts w:cs="Times New Roman"/>
                <w:kern w:val="24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269E3" w:rsidRPr="00DE4747" w:rsidRDefault="002269E3" w:rsidP="001F5266">
            <w:pPr>
              <w:jc w:val="center"/>
              <w:textAlignment w:val="top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kern w:val="24"/>
                <w:sz w:val="18"/>
                <w:szCs w:val="18"/>
                <w:lang w:eastAsia="ru-RU"/>
              </w:rPr>
              <w:t>0</w:t>
            </w:r>
            <w:r w:rsidRPr="00DE4747">
              <w:rPr>
                <w:rFonts w:cs="Times New Roman"/>
                <w:kern w:val="24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269E3" w:rsidRPr="00DE4747" w:rsidRDefault="002269E3" w:rsidP="001F5266">
            <w:pPr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kern w:val="24"/>
                <w:sz w:val="18"/>
                <w:szCs w:val="18"/>
                <w:lang w:eastAsia="ru-RU"/>
              </w:rPr>
              <w:t>-</w:t>
            </w:r>
          </w:p>
        </w:tc>
      </w:tr>
      <w:tr w:rsidR="002269E3" w:rsidRPr="00F005AA" w:rsidTr="001F5266">
        <w:trPr>
          <w:trHeight w:val="12"/>
        </w:trPr>
        <w:tc>
          <w:tcPr>
            <w:tcW w:w="3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269E3" w:rsidRPr="00DE4747" w:rsidRDefault="002269E3" w:rsidP="001F5266">
            <w:pPr>
              <w:jc w:val="center"/>
              <w:rPr>
                <w:rFonts w:cs="Times New Roman"/>
                <w:b/>
                <w:bCs/>
                <w:sz w:val="18"/>
                <w:szCs w:val="18"/>
                <w:lang w:eastAsia="ru-RU"/>
              </w:rPr>
            </w:pPr>
            <w:r w:rsidRPr="00DE4747">
              <w:rPr>
                <w:rFonts w:cs="Times New Roman"/>
                <w:b/>
                <w:bCs/>
                <w:kern w:val="24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269E3" w:rsidRPr="00DE4747" w:rsidRDefault="002269E3" w:rsidP="001F5266">
            <w:pPr>
              <w:jc w:val="center"/>
              <w:textAlignment w:val="top"/>
              <w:rPr>
                <w:rFonts w:cs="Times New Roman"/>
                <w:b/>
                <w:bCs/>
                <w:sz w:val="18"/>
                <w:szCs w:val="18"/>
                <w:lang w:eastAsia="ru-RU"/>
              </w:rPr>
            </w:pPr>
            <w:r w:rsidRPr="00E74FAD">
              <w:rPr>
                <w:rFonts w:cs="Times New Roman"/>
                <w:b/>
                <w:bCs/>
                <w:kern w:val="24"/>
                <w:sz w:val="18"/>
                <w:szCs w:val="18"/>
                <w:lang w:eastAsia="ru-RU"/>
              </w:rPr>
              <w:t>2 349 980,57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269E3" w:rsidRPr="00DE4747" w:rsidRDefault="002269E3" w:rsidP="001F5266">
            <w:pPr>
              <w:jc w:val="center"/>
              <w:textAlignment w:val="top"/>
              <w:rPr>
                <w:rFonts w:cs="Times New Roman"/>
                <w:b/>
                <w:bCs/>
                <w:sz w:val="18"/>
                <w:szCs w:val="18"/>
                <w:lang w:eastAsia="ru-RU"/>
              </w:rPr>
            </w:pPr>
            <w:r w:rsidRPr="00E74FAD">
              <w:rPr>
                <w:rFonts w:cs="Times New Roman"/>
                <w:b/>
                <w:bCs/>
                <w:sz w:val="18"/>
                <w:szCs w:val="18"/>
                <w:lang w:eastAsia="ru-RU"/>
              </w:rPr>
              <w:t>2 343 872,88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269E3" w:rsidRPr="00F005AA" w:rsidRDefault="002269E3" w:rsidP="001F5266">
            <w:pPr>
              <w:jc w:val="center"/>
              <w:rPr>
                <w:rFonts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cs="Times New Roman"/>
                <w:b/>
                <w:bCs/>
                <w:kern w:val="24"/>
                <w:sz w:val="18"/>
                <w:szCs w:val="18"/>
                <w:lang w:eastAsia="ru-RU"/>
              </w:rPr>
              <w:t>99,7</w:t>
            </w:r>
          </w:p>
        </w:tc>
      </w:tr>
    </w:tbl>
    <w:p w:rsidR="002269E3" w:rsidRPr="00F75A85" w:rsidRDefault="002269E3" w:rsidP="002269E3">
      <w:pPr>
        <w:rPr>
          <w:rFonts w:cs="Times New Roman"/>
          <w:b/>
          <w:bCs/>
          <w:szCs w:val="24"/>
        </w:rPr>
      </w:pPr>
    </w:p>
    <w:p w:rsidR="002269E3" w:rsidRPr="00CC2409" w:rsidRDefault="002269E3" w:rsidP="002269E3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br w:type="page"/>
      </w:r>
      <w:r w:rsidRPr="00CC2409">
        <w:rPr>
          <w:rFonts w:cs="Times New Roman"/>
          <w:b/>
          <w:bCs/>
          <w:sz w:val="28"/>
          <w:szCs w:val="28"/>
        </w:rPr>
        <w:lastRenderedPageBreak/>
        <w:t>1 подпрограмма</w:t>
      </w:r>
    </w:p>
    <w:p w:rsidR="002269E3" w:rsidRPr="00CC2409" w:rsidRDefault="002269E3" w:rsidP="002269E3">
      <w:pPr>
        <w:rPr>
          <w:rFonts w:cs="Times New Roman"/>
          <w:color w:val="000000"/>
          <w:sz w:val="28"/>
          <w:szCs w:val="28"/>
        </w:rPr>
      </w:pPr>
      <w:r w:rsidRPr="00CC2409">
        <w:rPr>
          <w:rFonts w:cs="Times New Roman"/>
          <w:color w:val="000000"/>
          <w:sz w:val="28"/>
          <w:szCs w:val="28"/>
        </w:rPr>
        <w:t>1. Степень соответствия фактических расходов запланированному уровню расходов по подпрограмме 1</w:t>
      </w:r>
    </w:p>
    <w:p w:rsidR="002269E3" w:rsidRPr="00CC2409" w:rsidRDefault="002269E3" w:rsidP="002269E3">
      <w:pPr>
        <w:ind w:left="709"/>
        <w:jc w:val="center"/>
        <w:rPr>
          <w:rFonts w:cs="Times New Roman"/>
          <w:sz w:val="28"/>
          <w:szCs w:val="28"/>
          <w:lang w:eastAsia="ru-RU"/>
        </w:rPr>
      </w:pPr>
      <w:r w:rsidRPr="00CC2409">
        <w:rPr>
          <w:rFonts w:cs="Times New Roman"/>
          <w:position w:val="-10"/>
          <w:sz w:val="28"/>
          <w:szCs w:val="28"/>
        </w:rPr>
        <w:object w:dxaOrig="4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8pt;height:18.15pt" o:ole="">
            <v:imagedata r:id="rId11" o:title=""/>
          </v:shape>
          <o:OLEObject Type="Embed" ProgID="Equation.3" ShapeID="_x0000_i1025" DrawAspect="Content" ObjectID="_1643027142" r:id="rId12"/>
        </w:object>
      </w:r>
      <w:r w:rsidRPr="00CC2409">
        <w:rPr>
          <w:rFonts w:cs="Times New Roman"/>
          <w:sz w:val="28"/>
          <w:szCs w:val="28"/>
        </w:rPr>
        <w:t xml:space="preserve">= </w:t>
      </w:r>
      <w:r w:rsidRPr="00CC2409">
        <w:rPr>
          <w:rFonts w:cs="Times New Roman"/>
          <w:sz w:val="28"/>
          <w:szCs w:val="28"/>
          <w:lang w:eastAsia="ru-RU"/>
        </w:rPr>
        <w:t>2</w:t>
      </w:r>
      <w:r>
        <w:rPr>
          <w:rFonts w:cs="Times New Roman"/>
          <w:sz w:val="28"/>
          <w:szCs w:val="28"/>
          <w:lang w:eastAsia="ru-RU"/>
        </w:rPr>
        <w:t>343,87</w:t>
      </w:r>
      <w:r w:rsidRPr="00CC2409">
        <w:rPr>
          <w:rFonts w:cs="Times New Roman"/>
          <w:sz w:val="28"/>
          <w:szCs w:val="28"/>
        </w:rPr>
        <w:t>/</w:t>
      </w:r>
      <w:r w:rsidRPr="00CC2409">
        <w:rPr>
          <w:rFonts w:cs="Times New Roman"/>
          <w:sz w:val="28"/>
          <w:szCs w:val="28"/>
          <w:lang w:eastAsia="ru-RU"/>
        </w:rPr>
        <w:t>2</w:t>
      </w:r>
      <w:r>
        <w:rPr>
          <w:rFonts w:cs="Times New Roman"/>
          <w:sz w:val="28"/>
          <w:szCs w:val="28"/>
          <w:lang w:eastAsia="ru-RU"/>
        </w:rPr>
        <w:t>349</w:t>
      </w:r>
      <w:r w:rsidRPr="00CC2409">
        <w:rPr>
          <w:rFonts w:cs="Times New Roman"/>
          <w:sz w:val="28"/>
          <w:szCs w:val="28"/>
          <w:lang w:eastAsia="ru-RU"/>
        </w:rPr>
        <w:t>,</w:t>
      </w:r>
      <w:r>
        <w:rPr>
          <w:rFonts w:cs="Times New Roman"/>
          <w:sz w:val="28"/>
          <w:szCs w:val="28"/>
          <w:lang w:eastAsia="ru-RU"/>
        </w:rPr>
        <w:t>57 =</w:t>
      </w:r>
      <w:r w:rsidRPr="00CC2409">
        <w:rPr>
          <w:rFonts w:cs="Times New Roman"/>
          <w:sz w:val="28"/>
          <w:szCs w:val="28"/>
        </w:rPr>
        <w:t xml:space="preserve"> </w:t>
      </w:r>
      <w:r w:rsidRPr="00CC2409">
        <w:rPr>
          <w:rFonts w:cs="Times New Roman"/>
          <w:sz w:val="28"/>
          <w:szCs w:val="28"/>
          <w:lang w:eastAsia="ru-RU"/>
        </w:rPr>
        <w:t>0,99</w:t>
      </w:r>
    </w:p>
    <w:p w:rsidR="002269E3" w:rsidRPr="00CC2409" w:rsidRDefault="002269E3" w:rsidP="002269E3">
      <w:pPr>
        <w:rPr>
          <w:rFonts w:cs="Times New Roman"/>
          <w:sz w:val="28"/>
          <w:szCs w:val="28"/>
        </w:rPr>
      </w:pPr>
      <w:r w:rsidRPr="00CC2409">
        <w:rPr>
          <w:rFonts w:cs="Times New Roman"/>
          <w:sz w:val="28"/>
          <w:szCs w:val="28"/>
        </w:rPr>
        <w:t>2. Коэффициенты выполнения плановых значений показателей (инд</w:t>
      </w:r>
      <w:r w:rsidRPr="00CC2409">
        <w:rPr>
          <w:rFonts w:cs="Times New Roman"/>
          <w:sz w:val="28"/>
          <w:szCs w:val="28"/>
        </w:rPr>
        <w:t>и</w:t>
      </w:r>
      <w:r w:rsidRPr="00CC2409">
        <w:rPr>
          <w:rFonts w:cs="Times New Roman"/>
          <w:sz w:val="28"/>
          <w:szCs w:val="28"/>
        </w:rPr>
        <w:t>каторов) и коэффициенты развития показателей по подпрограмме 1</w:t>
      </w:r>
    </w:p>
    <w:tbl>
      <w:tblPr>
        <w:tblW w:w="9539" w:type="dxa"/>
        <w:tblCellSpacing w:w="5" w:type="nil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95"/>
        <w:gridCol w:w="3888"/>
        <w:gridCol w:w="687"/>
        <w:gridCol w:w="653"/>
        <w:gridCol w:w="653"/>
        <w:gridCol w:w="990"/>
        <w:gridCol w:w="764"/>
        <w:gridCol w:w="1109"/>
      </w:tblGrid>
      <w:tr w:rsidR="002269E3" w:rsidRPr="00CC2409" w:rsidTr="001F5266">
        <w:trPr>
          <w:tblCellSpacing w:w="5" w:type="nil"/>
        </w:trPr>
        <w:tc>
          <w:tcPr>
            <w:tcW w:w="795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87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Ед. изм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е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рения</w:t>
            </w:r>
          </w:p>
        </w:tc>
        <w:tc>
          <w:tcPr>
            <w:tcW w:w="653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201</w:t>
            </w:r>
            <w:r>
              <w:rPr>
                <w:rFonts w:cs="Times New Roman"/>
                <w:sz w:val="20"/>
                <w:szCs w:val="20"/>
                <w:lang w:eastAsia="ru-RU"/>
              </w:rPr>
              <w:t>7</w:t>
            </w:r>
          </w:p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653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201</w:t>
            </w:r>
            <w:r>
              <w:rPr>
                <w:rFonts w:cs="Times New Roman"/>
                <w:sz w:val="20"/>
                <w:szCs w:val="20"/>
                <w:lang w:eastAsia="ru-RU"/>
              </w:rPr>
              <w:t>7</w:t>
            </w:r>
          </w:p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90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position w:val="-14"/>
                <w:sz w:val="20"/>
                <w:szCs w:val="20"/>
              </w:rPr>
              <w:object w:dxaOrig="740" w:dyaOrig="380">
                <v:shape id="_x0000_i1026" type="#_x0000_t75" style="width:36.9pt;height:18.15pt" o:ole="">
                  <v:imagedata r:id="rId13" o:title=""/>
                </v:shape>
                <o:OLEObject Type="Embed" ProgID="Equation.3" ShapeID="_x0000_i1026" DrawAspect="Content" ObjectID="_1643027143" r:id="rId14"/>
              </w:object>
            </w:r>
          </w:p>
        </w:tc>
        <w:tc>
          <w:tcPr>
            <w:tcW w:w="764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Факт</w:t>
            </w:r>
          </w:p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201</w:t>
            </w:r>
            <w:r>
              <w:rPr>
                <w:rFonts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9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position w:val="-14"/>
              </w:rPr>
              <w:object w:dxaOrig="560" w:dyaOrig="380">
                <v:shape id="_x0000_i1027" type="#_x0000_t75" style="width:27.85pt;height:18.15pt" o:ole="">
                  <v:imagedata r:id="rId15" o:title=""/>
                </v:shape>
                <o:OLEObject Type="Embed" ProgID="Equation.3" ShapeID="_x0000_i1027" DrawAspect="Content" ObjectID="_1643027144" r:id="rId16"/>
              </w:object>
            </w:r>
          </w:p>
        </w:tc>
      </w:tr>
      <w:tr w:rsidR="002269E3" w:rsidRPr="00CC2409" w:rsidTr="001F5266">
        <w:trPr>
          <w:trHeight w:val="543"/>
          <w:tblCellSpacing w:w="5" w:type="nil"/>
        </w:trPr>
        <w:tc>
          <w:tcPr>
            <w:tcW w:w="795" w:type="dxa"/>
            <w:vAlign w:val="center"/>
          </w:tcPr>
          <w:p w:rsidR="002269E3" w:rsidRPr="00CC2409" w:rsidRDefault="002269E3" w:rsidP="002269E3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Количество граждан, принявших участие в мероприятиях, направленных на профилактику преступлений и иных пр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а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вонарушений</w:t>
            </w:r>
          </w:p>
        </w:tc>
        <w:tc>
          <w:tcPr>
            <w:tcW w:w="687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53" w:type="dxa"/>
            <w:vAlign w:val="center"/>
          </w:tcPr>
          <w:p w:rsidR="002269E3" w:rsidRPr="00CC2409" w:rsidRDefault="002269E3" w:rsidP="001F526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C2409"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</w:rPr>
              <w:t>5</w:t>
            </w:r>
            <w:r w:rsidRPr="00CC2409">
              <w:rPr>
                <w:sz w:val="20"/>
                <w:szCs w:val="20"/>
              </w:rPr>
              <w:t>0</w:t>
            </w:r>
          </w:p>
        </w:tc>
        <w:tc>
          <w:tcPr>
            <w:tcW w:w="653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6321</w:t>
            </w:r>
          </w:p>
        </w:tc>
        <w:tc>
          <w:tcPr>
            <w:tcW w:w="990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1,4</w:t>
            </w:r>
            <w:r>
              <w:rPr>
                <w:rFonts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64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6258</w:t>
            </w:r>
          </w:p>
        </w:tc>
        <w:tc>
          <w:tcPr>
            <w:tcW w:w="1109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1,01</w:t>
            </w:r>
          </w:p>
        </w:tc>
      </w:tr>
      <w:tr w:rsidR="002269E3" w:rsidRPr="00CC2409" w:rsidTr="001F5266">
        <w:trPr>
          <w:trHeight w:val="543"/>
          <w:tblCellSpacing w:w="5" w:type="nil"/>
        </w:trPr>
        <w:tc>
          <w:tcPr>
            <w:tcW w:w="795" w:type="dxa"/>
            <w:vAlign w:val="center"/>
          </w:tcPr>
          <w:p w:rsidR="002269E3" w:rsidRPr="00CC2409" w:rsidRDefault="002269E3" w:rsidP="002269E3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Количество граждан, привлече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н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ных к участию в социальных программах и проектах</w:t>
            </w:r>
          </w:p>
        </w:tc>
        <w:tc>
          <w:tcPr>
            <w:tcW w:w="687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53" w:type="dxa"/>
            <w:vAlign w:val="center"/>
          </w:tcPr>
          <w:p w:rsidR="002269E3" w:rsidRPr="00CC2409" w:rsidRDefault="002269E3" w:rsidP="001F526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52C8B">
              <w:rPr>
                <w:rFonts w:cs="Times New Roman"/>
                <w:sz w:val="20"/>
                <w:szCs w:val="20"/>
              </w:rPr>
              <w:t>700</w:t>
            </w:r>
          </w:p>
        </w:tc>
        <w:tc>
          <w:tcPr>
            <w:tcW w:w="653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862</w:t>
            </w:r>
          </w:p>
        </w:tc>
        <w:tc>
          <w:tcPr>
            <w:tcW w:w="990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1,23</w:t>
            </w:r>
          </w:p>
        </w:tc>
        <w:tc>
          <w:tcPr>
            <w:tcW w:w="764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1109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cs="Times New Roman"/>
                <w:sz w:val="20"/>
                <w:szCs w:val="20"/>
                <w:lang w:eastAsia="ru-RU"/>
              </w:rPr>
              <w:t>01</w:t>
            </w:r>
          </w:p>
        </w:tc>
      </w:tr>
      <w:tr w:rsidR="002269E3" w:rsidRPr="00CC2409" w:rsidTr="001F5266">
        <w:trPr>
          <w:trHeight w:val="499"/>
          <w:tblCellSpacing w:w="5" w:type="nil"/>
        </w:trPr>
        <w:tc>
          <w:tcPr>
            <w:tcW w:w="795" w:type="dxa"/>
            <w:vAlign w:val="center"/>
          </w:tcPr>
          <w:p w:rsidR="002269E3" w:rsidRPr="00CC2409" w:rsidRDefault="002269E3" w:rsidP="002269E3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Доля граждан, охваченных прав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о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вым информированием</w:t>
            </w:r>
          </w:p>
        </w:tc>
        <w:tc>
          <w:tcPr>
            <w:tcW w:w="687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53" w:type="dxa"/>
            <w:vAlign w:val="center"/>
          </w:tcPr>
          <w:p w:rsidR="002269E3" w:rsidRPr="00CC2409" w:rsidRDefault="002269E3" w:rsidP="001F526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C2409">
              <w:rPr>
                <w:rFonts w:cs="Times New Roman"/>
                <w:sz w:val="20"/>
                <w:szCs w:val="20"/>
              </w:rPr>
              <w:t>8,</w:t>
            </w: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653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12,2</w:t>
            </w:r>
          </w:p>
        </w:tc>
        <w:tc>
          <w:tcPr>
            <w:tcW w:w="990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64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09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cs="Times New Roman"/>
                <w:sz w:val="20"/>
                <w:szCs w:val="20"/>
                <w:lang w:eastAsia="ru-RU"/>
              </w:rPr>
              <w:t>02</w:t>
            </w:r>
          </w:p>
        </w:tc>
      </w:tr>
      <w:tr w:rsidR="002269E3" w:rsidRPr="00CC2409" w:rsidTr="001F5266">
        <w:trPr>
          <w:trHeight w:val="643"/>
          <w:tblCellSpacing w:w="5" w:type="nil"/>
        </w:trPr>
        <w:tc>
          <w:tcPr>
            <w:tcW w:w="795" w:type="dxa"/>
            <w:vAlign w:val="center"/>
          </w:tcPr>
          <w:p w:rsidR="002269E3" w:rsidRPr="00CC2409" w:rsidRDefault="002269E3" w:rsidP="002269E3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proofErr w:type="gramStart"/>
            <w:r w:rsidRPr="00CC2409">
              <w:rPr>
                <w:rFonts w:cs="Times New Roman"/>
                <w:sz w:val="20"/>
                <w:szCs w:val="20"/>
                <w:lang w:eastAsia="ru-RU"/>
              </w:rPr>
              <w:t>Доля несовершеннолетних, зарег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и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стрированных на территории Вологодского муниципального района, достигших во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з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раста привлечения к уголовной отве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т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ственности и совершивших преступления, от общего числа населения района в во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з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расте от 14 до 18 лет</w:t>
            </w:r>
            <w:proofErr w:type="gramEnd"/>
          </w:p>
        </w:tc>
        <w:tc>
          <w:tcPr>
            <w:tcW w:w="687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53" w:type="dxa"/>
            <w:vAlign w:val="center"/>
          </w:tcPr>
          <w:p w:rsidR="002269E3" w:rsidRPr="00CC2409" w:rsidRDefault="002269E3" w:rsidP="001F526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653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990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64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109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1,36</w:t>
            </w:r>
          </w:p>
        </w:tc>
      </w:tr>
      <w:tr w:rsidR="002269E3" w:rsidRPr="00CC2409" w:rsidTr="001F5266">
        <w:trPr>
          <w:trHeight w:val="242"/>
          <w:tblCellSpacing w:w="5" w:type="nil"/>
        </w:trPr>
        <w:tc>
          <w:tcPr>
            <w:tcW w:w="795" w:type="dxa"/>
            <w:vAlign w:val="center"/>
          </w:tcPr>
          <w:p w:rsidR="002269E3" w:rsidRPr="00CC2409" w:rsidRDefault="002269E3" w:rsidP="002269E3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Количество установленных камер видеонаблюдения</w:t>
            </w:r>
          </w:p>
        </w:tc>
        <w:tc>
          <w:tcPr>
            <w:tcW w:w="687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53" w:type="dxa"/>
            <w:vAlign w:val="center"/>
          </w:tcPr>
          <w:p w:rsidR="002269E3" w:rsidRPr="00CC2409" w:rsidRDefault="002269E3" w:rsidP="001F526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C2409"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>92</w:t>
            </w:r>
          </w:p>
        </w:tc>
        <w:tc>
          <w:tcPr>
            <w:tcW w:w="653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990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764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109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269E3" w:rsidRPr="00CC2409" w:rsidTr="001F5266">
        <w:trPr>
          <w:trHeight w:val="242"/>
          <w:tblCellSpacing w:w="5" w:type="nil"/>
        </w:trPr>
        <w:tc>
          <w:tcPr>
            <w:tcW w:w="795" w:type="dxa"/>
            <w:vAlign w:val="center"/>
          </w:tcPr>
          <w:p w:rsidR="002269E3" w:rsidRPr="00CC2409" w:rsidRDefault="002269E3" w:rsidP="002269E3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Количество установленных огра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ж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дений в образовательных организациях</w:t>
            </w:r>
          </w:p>
        </w:tc>
        <w:tc>
          <w:tcPr>
            <w:tcW w:w="687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53" w:type="dxa"/>
            <w:vAlign w:val="center"/>
          </w:tcPr>
          <w:p w:rsidR="002269E3" w:rsidRPr="00CC2409" w:rsidRDefault="002269E3" w:rsidP="001F526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58</w:t>
            </w:r>
          </w:p>
        </w:tc>
        <w:tc>
          <w:tcPr>
            <w:tcW w:w="653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0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764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09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1,02</w:t>
            </w:r>
          </w:p>
        </w:tc>
      </w:tr>
      <w:tr w:rsidR="002269E3" w:rsidRPr="00CC2409" w:rsidTr="001F5266">
        <w:trPr>
          <w:trHeight w:val="242"/>
          <w:tblCellSpacing w:w="5" w:type="nil"/>
        </w:trPr>
        <w:tc>
          <w:tcPr>
            <w:tcW w:w="795" w:type="dxa"/>
            <w:vAlign w:val="center"/>
          </w:tcPr>
          <w:p w:rsidR="002269E3" w:rsidRPr="00CC2409" w:rsidRDefault="002269E3" w:rsidP="002269E3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Количество правонарушений, в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ы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явленных с помощью средств видеонабл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ю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дения</w:t>
            </w:r>
          </w:p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53" w:type="dxa"/>
            <w:vAlign w:val="center"/>
          </w:tcPr>
          <w:p w:rsidR="002269E3" w:rsidRPr="00CC2409" w:rsidRDefault="002269E3" w:rsidP="001F526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114</w:t>
            </w:r>
          </w:p>
        </w:tc>
        <w:tc>
          <w:tcPr>
            <w:tcW w:w="653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0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64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09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0,73</w:t>
            </w:r>
          </w:p>
        </w:tc>
      </w:tr>
      <w:tr w:rsidR="002269E3" w:rsidRPr="00CC2409" w:rsidTr="001F5266">
        <w:trPr>
          <w:trHeight w:val="242"/>
          <w:tblCellSpacing w:w="5" w:type="nil"/>
        </w:trPr>
        <w:tc>
          <w:tcPr>
            <w:tcW w:w="795" w:type="dxa"/>
            <w:vAlign w:val="center"/>
          </w:tcPr>
          <w:p w:rsidR="002269E3" w:rsidRPr="00CC2409" w:rsidRDefault="002269E3" w:rsidP="002269E3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Количество мероприятий, напра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в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ленных на предупреждение имуществе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н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ных преступлений</w:t>
            </w:r>
          </w:p>
        </w:tc>
        <w:tc>
          <w:tcPr>
            <w:tcW w:w="687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53" w:type="dxa"/>
            <w:vAlign w:val="center"/>
          </w:tcPr>
          <w:p w:rsidR="002269E3" w:rsidRPr="00CC2409" w:rsidRDefault="002269E3" w:rsidP="001F526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41</w:t>
            </w:r>
          </w:p>
        </w:tc>
        <w:tc>
          <w:tcPr>
            <w:tcW w:w="653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990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1,63</w:t>
            </w:r>
          </w:p>
        </w:tc>
        <w:tc>
          <w:tcPr>
            <w:tcW w:w="764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09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1,03</w:t>
            </w:r>
          </w:p>
        </w:tc>
      </w:tr>
      <w:tr w:rsidR="002269E3" w:rsidRPr="00CC2409" w:rsidTr="001F5266">
        <w:trPr>
          <w:trHeight w:val="242"/>
          <w:tblCellSpacing w:w="5" w:type="nil"/>
        </w:trPr>
        <w:tc>
          <w:tcPr>
            <w:tcW w:w="795" w:type="dxa"/>
            <w:vAlign w:val="center"/>
          </w:tcPr>
          <w:p w:rsidR="002269E3" w:rsidRPr="00CC2409" w:rsidRDefault="002269E3" w:rsidP="002269E3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Количество проведенных мер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о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приятий в области профилактики экстр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е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мизма и терроризма</w:t>
            </w:r>
          </w:p>
        </w:tc>
        <w:tc>
          <w:tcPr>
            <w:tcW w:w="687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53" w:type="dxa"/>
            <w:vAlign w:val="center"/>
          </w:tcPr>
          <w:p w:rsidR="002269E3" w:rsidRPr="00CC2409" w:rsidRDefault="002269E3" w:rsidP="001F526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C2409">
              <w:rPr>
                <w:rFonts w:cs="Times New Roman"/>
                <w:sz w:val="20"/>
                <w:szCs w:val="20"/>
              </w:rPr>
              <w:t>6</w:t>
            </w: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653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90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764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A243B2">
              <w:rPr>
                <w:rFonts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09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cs="Times New Roman"/>
                <w:sz w:val="20"/>
                <w:szCs w:val="20"/>
                <w:lang w:eastAsia="ru-RU"/>
              </w:rPr>
              <w:t>02</w:t>
            </w:r>
          </w:p>
        </w:tc>
      </w:tr>
    </w:tbl>
    <w:p w:rsidR="002269E3" w:rsidRPr="00CC2409" w:rsidRDefault="002269E3" w:rsidP="002269E3">
      <w:pPr>
        <w:rPr>
          <w:rFonts w:cs="Times New Roman"/>
        </w:rPr>
      </w:pPr>
    </w:p>
    <w:p w:rsidR="002269E3" w:rsidRPr="00CC2409" w:rsidRDefault="002269E3" w:rsidP="002269E3">
      <w:pPr>
        <w:ind w:firstLine="708"/>
        <w:rPr>
          <w:rFonts w:cs="Times New Roman"/>
          <w:color w:val="000000"/>
          <w:sz w:val="28"/>
          <w:szCs w:val="28"/>
        </w:rPr>
      </w:pPr>
      <w:r w:rsidRPr="00CC2409">
        <w:rPr>
          <w:rFonts w:cs="Times New Roman"/>
          <w:color w:val="000000"/>
          <w:sz w:val="28"/>
          <w:szCs w:val="28"/>
        </w:rPr>
        <w:t>Оценка эффективности реализации подпрограммы 1</w:t>
      </w:r>
    </w:p>
    <w:p w:rsidR="002269E3" w:rsidRPr="00CC2409" w:rsidRDefault="002269E3" w:rsidP="002269E3">
      <w:pPr>
        <w:rPr>
          <w:rFonts w:cs="Times New Roman"/>
          <w:color w:val="000000"/>
        </w:rPr>
      </w:pPr>
      <w:r w:rsidRPr="00CC2409">
        <w:rPr>
          <w:rFonts w:cs="Times New Roman"/>
          <w:color w:val="000000"/>
          <w:position w:val="-24"/>
        </w:rPr>
        <w:object w:dxaOrig="12620" w:dyaOrig="1260">
          <v:shape id="_x0000_i1028" type="#_x0000_t75" style="width:479.8pt;height:53.25pt" o:ole="">
            <v:imagedata r:id="rId17" o:title=""/>
          </v:shape>
          <o:OLEObject Type="Embed" ProgID="Equation.3" ShapeID="_x0000_i1028" DrawAspect="Content" ObjectID="_1643027145" r:id="rId18"/>
        </w:object>
      </w:r>
    </w:p>
    <w:p w:rsidR="002269E3" w:rsidRPr="00CC2409" w:rsidRDefault="002269E3" w:rsidP="002269E3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br w:type="page"/>
      </w:r>
      <w:r w:rsidRPr="00CC2409">
        <w:rPr>
          <w:rFonts w:cs="Times New Roman"/>
          <w:b/>
          <w:bCs/>
          <w:sz w:val="28"/>
          <w:szCs w:val="28"/>
        </w:rPr>
        <w:lastRenderedPageBreak/>
        <w:t>2 подпрограмма</w:t>
      </w:r>
    </w:p>
    <w:p w:rsidR="002269E3" w:rsidRPr="00CC2409" w:rsidRDefault="002269E3" w:rsidP="002269E3">
      <w:pPr>
        <w:ind w:firstLine="708"/>
        <w:rPr>
          <w:rFonts w:cs="Times New Roman"/>
          <w:color w:val="000000"/>
          <w:sz w:val="28"/>
          <w:szCs w:val="28"/>
        </w:rPr>
      </w:pPr>
      <w:r w:rsidRPr="00CC2409">
        <w:rPr>
          <w:rFonts w:cs="Times New Roman"/>
          <w:color w:val="000000"/>
          <w:sz w:val="28"/>
          <w:szCs w:val="28"/>
        </w:rPr>
        <w:t>1. Степень соответствия фактических расходов запланированному уровню расходов по подпрограмме 2</w:t>
      </w:r>
    </w:p>
    <w:p w:rsidR="002269E3" w:rsidRPr="00CC2409" w:rsidRDefault="002269E3" w:rsidP="002269E3">
      <w:pPr>
        <w:ind w:left="709"/>
        <w:jc w:val="center"/>
        <w:rPr>
          <w:rFonts w:cs="Times New Roman"/>
          <w:sz w:val="28"/>
          <w:szCs w:val="28"/>
          <w:lang w:eastAsia="ru-RU"/>
        </w:rPr>
      </w:pPr>
      <w:r w:rsidRPr="00CC2409">
        <w:rPr>
          <w:rFonts w:cs="Times New Roman"/>
          <w:position w:val="-10"/>
          <w:sz w:val="28"/>
          <w:szCs w:val="28"/>
        </w:rPr>
        <w:object w:dxaOrig="499" w:dyaOrig="340">
          <v:shape id="_x0000_i1029" type="#_x0000_t75" style="width:25.4pt;height:18.15pt" o:ole="">
            <v:imagedata r:id="rId19" o:title=""/>
          </v:shape>
          <o:OLEObject Type="Embed" ProgID="Equation.3" ShapeID="_x0000_i1029" DrawAspect="Content" ObjectID="_1643027146" r:id="rId20"/>
        </w:object>
      </w:r>
      <w:r w:rsidRPr="00CC2409">
        <w:rPr>
          <w:rFonts w:cs="Times New Roman"/>
          <w:sz w:val="28"/>
          <w:szCs w:val="28"/>
        </w:rPr>
        <w:t xml:space="preserve">= </w:t>
      </w:r>
      <w:r>
        <w:rPr>
          <w:rFonts w:cs="Times New Roman"/>
          <w:sz w:val="28"/>
          <w:szCs w:val="28"/>
        </w:rPr>
        <w:t>0</w:t>
      </w:r>
      <w:r w:rsidRPr="00CC2409">
        <w:rPr>
          <w:rFonts w:cs="Times New Roman"/>
          <w:sz w:val="28"/>
          <w:szCs w:val="28"/>
        </w:rPr>
        <w:t>/</w:t>
      </w:r>
      <w:r>
        <w:rPr>
          <w:rFonts w:cs="Times New Roman"/>
          <w:sz w:val="28"/>
          <w:szCs w:val="28"/>
        </w:rPr>
        <w:t>0</w:t>
      </w:r>
      <w:r w:rsidRPr="00CC2409">
        <w:rPr>
          <w:rFonts w:cs="Times New Roman"/>
          <w:sz w:val="28"/>
          <w:szCs w:val="28"/>
        </w:rPr>
        <w:t xml:space="preserve">= </w:t>
      </w:r>
      <w:r>
        <w:rPr>
          <w:rFonts w:cs="Times New Roman"/>
          <w:sz w:val="28"/>
          <w:szCs w:val="28"/>
        </w:rPr>
        <w:t>0</w:t>
      </w:r>
    </w:p>
    <w:p w:rsidR="002269E3" w:rsidRPr="00CC2409" w:rsidRDefault="002269E3" w:rsidP="002269E3">
      <w:pPr>
        <w:rPr>
          <w:rFonts w:cs="Times New Roman"/>
          <w:sz w:val="28"/>
          <w:szCs w:val="28"/>
          <w:lang w:eastAsia="ru-RU"/>
        </w:rPr>
      </w:pPr>
      <w:r w:rsidRPr="00CC2409">
        <w:rPr>
          <w:rFonts w:cs="Times New Roman"/>
          <w:sz w:val="28"/>
          <w:szCs w:val="28"/>
        </w:rPr>
        <w:t>2. Коэффициенты выполнения плановых значений показателей (инд</w:t>
      </w:r>
      <w:r w:rsidRPr="00CC2409">
        <w:rPr>
          <w:rFonts w:cs="Times New Roman"/>
          <w:sz w:val="28"/>
          <w:szCs w:val="28"/>
        </w:rPr>
        <w:t>и</w:t>
      </w:r>
      <w:r w:rsidRPr="00CC2409">
        <w:rPr>
          <w:rFonts w:cs="Times New Roman"/>
          <w:sz w:val="28"/>
          <w:szCs w:val="28"/>
        </w:rPr>
        <w:t>каторов) и коэффициенты развития показателей по подпрограмме 2</w:t>
      </w:r>
    </w:p>
    <w:tbl>
      <w:tblPr>
        <w:tblW w:w="9675" w:type="dxa"/>
        <w:tblCellSpacing w:w="5" w:type="nil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1"/>
        <w:gridCol w:w="3189"/>
        <w:gridCol w:w="1020"/>
        <w:gridCol w:w="999"/>
        <w:gridCol w:w="999"/>
        <w:gridCol w:w="999"/>
        <w:gridCol w:w="999"/>
        <w:gridCol w:w="999"/>
      </w:tblGrid>
      <w:tr w:rsidR="002269E3" w:rsidRPr="00CC2409" w:rsidTr="001F5266">
        <w:trPr>
          <w:tblCellSpacing w:w="5" w:type="nil"/>
        </w:trPr>
        <w:tc>
          <w:tcPr>
            <w:tcW w:w="471" w:type="dxa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 xml:space="preserve">N 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CC2409">
              <w:rPr>
                <w:rFonts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C2409">
              <w:rPr>
                <w:rFonts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89" w:type="dxa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020" w:type="dxa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Ед.  изм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е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рения</w:t>
            </w:r>
          </w:p>
        </w:tc>
        <w:tc>
          <w:tcPr>
            <w:tcW w:w="999" w:type="dxa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План</w:t>
            </w:r>
          </w:p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201</w:t>
            </w:r>
            <w:r>
              <w:rPr>
                <w:rFonts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9" w:type="dxa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Факт</w:t>
            </w:r>
          </w:p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201</w:t>
            </w:r>
            <w:r>
              <w:rPr>
                <w:rFonts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9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position w:val="-14"/>
                <w:sz w:val="20"/>
                <w:szCs w:val="20"/>
              </w:rPr>
              <w:object w:dxaOrig="740" w:dyaOrig="380">
                <v:shape id="_x0000_i1030" type="#_x0000_t75" style="width:36.9pt;height:18.15pt" o:ole="">
                  <v:imagedata r:id="rId13" o:title=""/>
                </v:shape>
                <o:OLEObject Type="Embed" ProgID="Equation.3" ShapeID="_x0000_i1030" DrawAspect="Content" ObjectID="_1643027147" r:id="rId21"/>
              </w:object>
            </w:r>
          </w:p>
        </w:tc>
        <w:tc>
          <w:tcPr>
            <w:tcW w:w="999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Факт</w:t>
            </w:r>
          </w:p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201</w:t>
            </w:r>
            <w:r>
              <w:rPr>
                <w:rFonts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9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position w:val="-14"/>
                <w:sz w:val="20"/>
                <w:szCs w:val="20"/>
              </w:rPr>
              <w:object w:dxaOrig="560" w:dyaOrig="380">
                <v:shape id="_x0000_i1031" type="#_x0000_t75" style="width:27.85pt;height:18.15pt" o:ole="">
                  <v:imagedata r:id="rId15" o:title=""/>
                </v:shape>
                <o:OLEObject Type="Embed" ProgID="Equation.3" ShapeID="_x0000_i1031" DrawAspect="Content" ObjectID="_1643027148" r:id="rId22"/>
              </w:object>
            </w:r>
          </w:p>
        </w:tc>
      </w:tr>
      <w:tr w:rsidR="002269E3" w:rsidRPr="00CC2409" w:rsidTr="001F5266">
        <w:trPr>
          <w:trHeight w:val="760"/>
          <w:tblCellSpacing w:w="5" w:type="nil"/>
        </w:trPr>
        <w:tc>
          <w:tcPr>
            <w:tcW w:w="471" w:type="dxa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189" w:type="dxa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Доля несовершенноле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т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них, посещающих образовател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ь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ные организации, принявших уч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а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стие в мероприятиях по профила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к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тике детского дорожно-транспортного травматизма</w:t>
            </w:r>
          </w:p>
        </w:tc>
        <w:tc>
          <w:tcPr>
            <w:tcW w:w="1020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9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pacing w:val="-4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pacing w:val="-4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9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pacing w:val="-4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pacing w:val="-4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9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pacing w:val="-4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pacing w:val="-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pacing w:val="-4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pacing w:val="-4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9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pacing w:val="-4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pacing w:val="-4"/>
                <w:sz w:val="20"/>
                <w:szCs w:val="20"/>
                <w:lang w:eastAsia="ru-RU"/>
              </w:rPr>
              <w:t>1</w:t>
            </w:r>
          </w:p>
        </w:tc>
      </w:tr>
      <w:tr w:rsidR="002269E3" w:rsidRPr="00CC2409" w:rsidTr="001F5266">
        <w:trPr>
          <w:trHeight w:val="242"/>
          <w:tblCellSpacing w:w="5" w:type="nil"/>
        </w:trPr>
        <w:tc>
          <w:tcPr>
            <w:tcW w:w="471" w:type="dxa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189" w:type="dxa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Количество приобрете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н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ных наглядных пособий для из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у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 xml:space="preserve">чения </w:t>
            </w:r>
            <w:hyperlink r:id="rId23" w:history="1">
              <w:r w:rsidRPr="00CC2409">
                <w:rPr>
                  <w:rFonts w:cs="Times New Roman"/>
                  <w:sz w:val="20"/>
                  <w:szCs w:val="20"/>
                  <w:lang w:eastAsia="ru-RU"/>
                </w:rPr>
                <w:t>правил</w:t>
              </w:r>
            </w:hyperlink>
            <w:r w:rsidRPr="00CC2409">
              <w:rPr>
                <w:rFonts w:cs="Times New Roman"/>
                <w:sz w:val="20"/>
                <w:szCs w:val="20"/>
                <w:lang w:eastAsia="ru-RU"/>
              </w:rPr>
              <w:t xml:space="preserve"> дорожного движения</w:t>
            </w:r>
          </w:p>
        </w:tc>
        <w:tc>
          <w:tcPr>
            <w:tcW w:w="1020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9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pacing w:val="-4"/>
                <w:sz w:val="20"/>
                <w:szCs w:val="20"/>
                <w:lang w:eastAsia="ru-RU"/>
              </w:rPr>
            </w:pPr>
            <w:r>
              <w:rPr>
                <w:rFonts w:cs="Times New Roman"/>
                <w:spacing w:val="-4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9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pacing w:val="-4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pacing w:val="-4"/>
                <w:sz w:val="20"/>
                <w:szCs w:val="20"/>
                <w:lang w:eastAsia="ru-RU"/>
              </w:rPr>
              <w:t>3</w:t>
            </w:r>
            <w:r>
              <w:rPr>
                <w:rFonts w:cs="Times New Roman"/>
                <w:spacing w:val="-4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9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pacing w:val="-4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pacing w:val="-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pacing w:val="-4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pacing w:val="-4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99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pacing w:val="-4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pacing w:val="-4"/>
                <w:sz w:val="20"/>
                <w:szCs w:val="20"/>
                <w:lang w:eastAsia="ru-RU"/>
              </w:rPr>
              <w:t>1</w:t>
            </w:r>
            <w:r>
              <w:rPr>
                <w:rFonts w:cs="Times New Roman"/>
                <w:spacing w:val="-4"/>
                <w:sz w:val="20"/>
                <w:szCs w:val="20"/>
                <w:lang w:eastAsia="ru-RU"/>
              </w:rPr>
              <w:t>,06</w:t>
            </w:r>
          </w:p>
        </w:tc>
      </w:tr>
    </w:tbl>
    <w:p w:rsidR="002269E3" w:rsidRPr="00CC2409" w:rsidRDefault="002269E3" w:rsidP="002269E3">
      <w:pPr>
        <w:ind w:firstLine="708"/>
        <w:rPr>
          <w:rFonts w:cs="Times New Roman"/>
          <w:color w:val="000000"/>
          <w:sz w:val="28"/>
          <w:szCs w:val="28"/>
        </w:rPr>
      </w:pPr>
      <w:r w:rsidRPr="00CC2409">
        <w:rPr>
          <w:rFonts w:cs="Times New Roman"/>
          <w:sz w:val="28"/>
          <w:szCs w:val="28"/>
        </w:rPr>
        <w:t xml:space="preserve">3. </w:t>
      </w:r>
      <w:r w:rsidRPr="00CC2409">
        <w:rPr>
          <w:rFonts w:cs="Times New Roman"/>
          <w:color w:val="000000"/>
          <w:sz w:val="28"/>
          <w:szCs w:val="28"/>
        </w:rPr>
        <w:t>Оценка эффективности реализации подпрограммы 2</w:t>
      </w:r>
    </w:p>
    <w:p w:rsidR="002269E3" w:rsidRPr="00CC2409" w:rsidRDefault="002269E3" w:rsidP="002269E3">
      <w:pPr>
        <w:jc w:val="center"/>
        <w:rPr>
          <w:rFonts w:cs="Times New Roman"/>
        </w:rPr>
      </w:pPr>
      <w:r w:rsidRPr="000F588C">
        <w:rPr>
          <w:rFonts w:cs="Times New Roman"/>
          <w:color w:val="000000"/>
          <w:position w:val="-24"/>
        </w:rPr>
        <w:object w:dxaOrig="2799" w:dyaOrig="920">
          <v:shape id="_x0000_i1032" type="#_x0000_t75" style="width:106.5pt;height:38.7pt" o:ole="">
            <v:imagedata r:id="rId24" o:title=""/>
          </v:shape>
          <o:OLEObject Type="Embed" ProgID="Equation.3" ShapeID="_x0000_i1032" DrawAspect="Content" ObjectID="_1643027149" r:id="rId25"/>
        </w:object>
      </w:r>
    </w:p>
    <w:p w:rsidR="002269E3" w:rsidRPr="00A51941" w:rsidRDefault="002269E3" w:rsidP="002269E3">
      <w:pPr>
        <w:jc w:val="center"/>
        <w:rPr>
          <w:rFonts w:cs="Times New Roman"/>
          <w:b/>
          <w:bCs/>
          <w:szCs w:val="24"/>
        </w:rPr>
      </w:pPr>
    </w:p>
    <w:p w:rsidR="002269E3" w:rsidRDefault="002269E3" w:rsidP="002269E3">
      <w:pPr>
        <w:jc w:val="center"/>
        <w:rPr>
          <w:rFonts w:cs="Times New Roman"/>
          <w:b/>
          <w:bCs/>
          <w:sz w:val="28"/>
          <w:szCs w:val="28"/>
        </w:rPr>
      </w:pPr>
    </w:p>
    <w:p w:rsidR="002269E3" w:rsidRPr="00CC2409" w:rsidRDefault="002269E3" w:rsidP="002269E3">
      <w:pPr>
        <w:jc w:val="center"/>
        <w:rPr>
          <w:rFonts w:cs="Times New Roman"/>
          <w:b/>
          <w:bCs/>
          <w:sz w:val="28"/>
          <w:szCs w:val="28"/>
        </w:rPr>
      </w:pPr>
      <w:r w:rsidRPr="00CC2409">
        <w:rPr>
          <w:rFonts w:cs="Times New Roman"/>
          <w:b/>
          <w:bCs/>
          <w:sz w:val="28"/>
          <w:szCs w:val="28"/>
        </w:rPr>
        <w:t>3 подпрограмма</w:t>
      </w:r>
    </w:p>
    <w:p w:rsidR="002269E3" w:rsidRPr="00CC2409" w:rsidRDefault="002269E3" w:rsidP="002269E3">
      <w:pPr>
        <w:ind w:firstLine="708"/>
        <w:rPr>
          <w:rFonts w:cs="Times New Roman"/>
          <w:color w:val="000000"/>
          <w:sz w:val="28"/>
          <w:szCs w:val="28"/>
        </w:rPr>
      </w:pPr>
      <w:r w:rsidRPr="00CC2409">
        <w:rPr>
          <w:rFonts w:cs="Times New Roman"/>
          <w:color w:val="000000"/>
          <w:sz w:val="28"/>
          <w:szCs w:val="28"/>
        </w:rPr>
        <w:t>1. Степень соответствия фактических расходов запланированному уровню расходов по подпрограмме 3</w:t>
      </w:r>
    </w:p>
    <w:p w:rsidR="002269E3" w:rsidRPr="00CC2409" w:rsidRDefault="002269E3" w:rsidP="002269E3">
      <w:pPr>
        <w:ind w:left="709"/>
        <w:jc w:val="center"/>
        <w:rPr>
          <w:rFonts w:cs="Times New Roman"/>
          <w:sz w:val="28"/>
          <w:szCs w:val="28"/>
          <w:lang w:eastAsia="ru-RU"/>
        </w:rPr>
      </w:pPr>
      <w:r w:rsidRPr="00CC2409">
        <w:rPr>
          <w:rFonts w:cs="Times New Roman"/>
          <w:position w:val="-12"/>
          <w:sz w:val="28"/>
          <w:szCs w:val="28"/>
        </w:rPr>
        <w:object w:dxaOrig="480" w:dyaOrig="360">
          <v:shape id="_x0000_i1033" type="#_x0000_t75" style="width:24.8pt;height:18.15pt" o:ole="">
            <v:imagedata r:id="rId26" o:title=""/>
          </v:shape>
          <o:OLEObject Type="Embed" ProgID="Equation.3" ShapeID="_x0000_i1033" DrawAspect="Content" ObjectID="_1643027150" r:id="rId27"/>
        </w:object>
      </w:r>
      <w:r w:rsidRPr="00CC2409">
        <w:rPr>
          <w:rFonts w:cs="Times New Roman"/>
          <w:sz w:val="28"/>
          <w:szCs w:val="28"/>
        </w:rPr>
        <w:t xml:space="preserve">= </w:t>
      </w:r>
      <w:r>
        <w:rPr>
          <w:rFonts w:cs="Times New Roman"/>
          <w:sz w:val="28"/>
          <w:szCs w:val="28"/>
        </w:rPr>
        <w:t>0</w:t>
      </w:r>
      <w:r w:rsidRPr="00CC2409">
        <w:rPr>
          <w:rFonts w:cs="Times New Roman"/>
          <w:sz w:val="28"/>
          <w:szCs w:val="28"/>
        </w:rPr>
        <w:t>/</w:t>
      </w:r>
      <w:r>
        <w:rPr>
          <w:rFonts w:cs="Times New Roman"/>
          <w:sz w:val="28"/>
          <w:szCs w:val="28"/>
        </w:rPr>
        <w:t xml:space="preserve">0 </w:t>
      </w:r>
      <w:r w:rsidRPr="00CC2409">
        <w:rPr>
          <w:rFonts w:cs="Times New Roman"/>
          <w:sz w:val="28"/>
          <w:szCs w:val="28"/>
        </w:rPr>
        <w:t xml:space="preserve">= </w:t>
      </w:r>
      <w:r>
        <w:rPr>
          <w:rFonts w:cs="Times New Roman"/>
          <w:sz w:val="28"/>
          <w:szCs w:val="28"/>
        </w:rPr>
        <w:t>0</w:t>
      </w:r>
    </w:p>
    <w:p w:rsidR="002269E3" w:rsidRPr="00CC2409" w:rsidRDefault="002269E3" w:rsidP="002269E3">
      <w:pPr>
        <w:rPr>
          <w:rFonts w:cs="Times New Roman"/>
          <w:sz w:val="28"/>
          <w:szCs w:val="28"/>
          <w:lang w:eastAsia="ru-RU"/>
        </w:rPr>
      </w:pPr>
      <w:r w:rsidRPr="00CC2409">
        <w:rPr>
          <w:rFonts w:cs="Times New Roman"/>
          <w:sz w:val="28"/>
          <w:szCs w:val="28"/>
        </w:rPr>
        <w:t>2. Коэффициенты выполнения плановых значений показателей (инд</w:t>
      </w:r>
      <w:r w:rsidRPr="00CC2409">
        <w:rPr>
          <w:rFonts w:cs="Times New Roman"/>
          <w:sz w:val="28"/>
          <w:szCs w:val="28"/>
        </w:rPr>
        <w:t>и</w:t>
      </w:r>
      <w:r w:rsidRPr="00CC2409">
        <w:rPr>
          <w:rFonts w:cs="Times New Roman"/>
          <w:sz w:val="28"/>
          <w:szCs w:val="28"/>
        </w:rPr>
        <w:t>каторов) и коэффициенты развития показателей по подпрограмме 3</w:t>
      </w:r>
    </w:p>
    <w:tbl>
      <w:tblPr>
        <w:tblW w:w="9582" w:type="dxa"/>
        <w:tblCellSpacing w:w="5" w:type="nil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6"/>
        <w:gridCol w:w="4041"/>
        <w:gridCol w:w="850"/>
        <w:gridCol w:w="851"/>
        <w:gridCol w:w="851"/>
        <w:gridCol w:w="851"/>
        <w:gridCol w:w="851"/>
        <w:gridCol w:w="851"/>
      </w:tblGrid>
      <w:tr w:rsidR="002269E3" w:rsidRPr="00CC2409" w:rsidTr="001F5266">
        <w:trPr>
          <w:tblCellSpacing w:w="5" w:type="nil"/>
        </w:trPr>
        <w:tc>
          <w:tcPr>
            <w:tcW w:w="436" w:type="dxa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 xml:space="preserve">N 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CC2409">
              <w:rPr>
                <w:rFonts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C2409">
              <w:rPr>
                <w:rFonts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041" w:type="dxa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 xml:space="preserve">Наименование показателя           </w:t>
            </w:r>
          </w:p>
        </w:tc>
        <w:tc>
          <w:tcPr>
            <w:tcW w:w="850" w:type="dxa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Ед. и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з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мер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е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851" w:type="dxa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План</w:t>
            </w:r>
          </w:p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201</w:t>
            </w:r>
            <w:r>
              <w:rPr>
                <w:rFonts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Факт</w:t>
            </w:r>
          </w:p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201</w:t>
            </w:r>
            <w:r>
              <w:rPr>
                <w:rFonts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position w:val="-14"/>
                <w:sz w:val="20"/>
                <w:szCs w:val="20"/>
              </w:rPr>
              <w:object w:dxaOrig="740" w:dyaOrig="380">
                <v:shape id="_x0000_i1034" type="#_x0000_t75" style="width:36.9pt;height:18.15pt" o:ole="">
                  <v:imagedata r:id="rId13" o:title=""/>
                </v:shape>
                <o:OLEObject Type="Embed" ProgID="Equation.3" ShapeID="_x0000_i1034" DrawAspect="Content" ObjectID="_1643027151" r:id="rId28"/>
              </w:object>
            </w:r>
          </w:p>
        </w:tc>
        <w:tc>
          <w:tcPr>
            <w:tcW w:w="851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Факт</w:t>
            </w:r>
          </w:p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1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position w:val="-14"/>
                <w:sz w:val="20"/>
                <w:szCs w:val="20"/>
              </w:rPr>
              <w:object w:dxaOrig="560" w:dyaOrig="380">
                <v:shape id="_x0000_i1035" type="#_x0000_t75" style="width:27.85pt;height:18.15pt" o:ole="">
                  <v:imagedata r:id="rId15" o:title=""/>
                </v:shape>
                <o:OLEObject Type="Embed" ProgID="Equation.3" ShapeID="_x0000_i1035" DrawAspect="Content" ObjectID="_1643027152" r:id="rId29"/>
              </w:object>
            </w:r>
          </w:p>
        </w:tc>
      </w:tr>
      <w:tr w:rsidR="002269E3" w:rsidRPr="00CC2409" w:rsidTr="001F5266">
        <w:trPr>
          <w:tblCellSpacing w:w="5" w:type="nil"/>
        </w:trPr>
        <w:tc>
          <w:tcPr>
            <w:tcW w:w="436" w:type="dxa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41" w:type="dxa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доля граждан, охваченных  межв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е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 xml:space="preserve">домственными мероприятиями в области противодействия зависимости от </w:t>
            </w:r>
            <w:proofErr w:type="spellStart"/>
            <w:r w:rsidRPr="00CC2409">
              <w:rPr>
                <w:rFonts w:cs="Times New Roman"/>
                <w:sz w:val="20"/>
                <w:szCs w:val="20"/>
                <w:lang w:eastAsia="ru-RU"/>
              </w:rPr>
              <w:t>психоа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к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тивных</w:t>
            </w:r>
            <w:proofErr w:type="spellEnd"/>
            <w:r w:rsidRPr="00CC2409">
              <w:rPr>
                <w:rFonts w:cs="Times New Roman"/>
                <w:sz w:val="20"/>
                <w:szCs w:val="20"/>
                <w:lang w:eastAsia="ru-RU"/>
              </w:rPr>
              <w:t xml:space="preserve"> веществ</w:t>
            </w:r>
          </w:p>
        </w:tc>
        <w:tc>
          <w:tcPr>
            <w:tcW w:w="850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color w:val="000000"/>
                <w:spacing w:val="2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vAlign w:val="center"/>
          </w:tcPr>
          <w:p w:rsidR="002269E3" w:rsidRPr="00CC2409" w:rsidRDefault="002269E3" w:rsidP="001F526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CC2409">
              <w:rPr>
                <w:rFonts w:cs="Times New Roman"/>
                <w:color w:val="000000"/>
                <w:sz w:val="20"/>
                <w:szCs w:val="20"/>
              </w:rPr>
              <w:t>1</w:t>
            </w:r>
            <w:r>
              <w:rPr>
                <w:rFonts w:cs="Times New Roman"/>
                <w:color w:val="000000"/>
                <w:sz w:val="20"/>
                <w:szCs w:val="20"/>
              </w:rPr>
              <w:t>1</w:t>
            </w:r>
            <w:r w:rsidRPr="00CC2409">
              <w:rPr>
                <w:rFonts w:cs="Times New Roman"/>
                <w:color w:val="000000"/>
                <w:sz w:val="20"/>
                <w:szCs w:val="20"/>
              </w:rPr>
              <w:t>,5</w:t>
            </w:r>
          </w:p>
        </w:tc>
        <w:tc>
          <w:tcPr>
            <w:tcW w:w="851" w:type="dxa"/>
            <w:vAlign w:val="center"/>
          </w:tcPr>
          <w:p w:rsidR="002269E3" w:rsidRPr="00CC2409" w:rsidRDefault="002269E3" w:rsidP="001F5266">
            <w:pPr>
              <w:pStyle w:val="a3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CC240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 w:rsidRPr="00CC2409">
              <w:rPr>
                <w:sz w:val="20"/>
                <w:szCs w:val="20"/>
              </w:rPr>
              <w:t>,7</w:t>
            </w:r>
          </w:p>
        </w:tc>
        <w:tc>
          <w:tcPr>
            <w:tcW w:w="851" w:type="dxa"/>
            <w:vAlign w:val="center"/>
          </w:tcPr>
          <w:p w:rsidR="002269E3" w:rsidRPr="00CC2409" w:rsidRDefault="002269E3" w:rsidP="001F5266">
            <w:pPr>
              <w:pStyle w:val="a3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CC2409">
              <w:rPr>
                <w:sz w:val="20"/>
                <w:szCs w:val="20"/>
              </w:rPr>
              <w:t>1,02</w:t>
            </w:r>
          </w:p>
        </w:tc>
        <w:tc>
          <w:tcPr>
            <w:tcW w:w="851" w:type="dxa"/>
            <w:vAlign w:val="center"/>
          </w:tcPr>
          <w:p w:rsidR="002269E3" w:rsidRPr="00CC2409" w:rsidRDefault="002269E3" w:rsidP="001F5266">
            <w:pPr>
              <w:pStyle w:val="a3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CC240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Pr="00CC240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:rsidR="002269E3" w:rsidRPr="00CC2409" w:rsidRDefault="002269E3" w:rsidP="001F5266">
            <w:pPr>
              <w:pStyle w:val="a3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1,09</w:t>
            </w:r>
          </w:p>
        </w:tc>
      </w:tr>
      <w:tr w:rsidR="002269E3" w:rsidRPr="00CC2409" w:rsidTr="001F5266">
        <w:trPr>
          <w:tblCellSpacing w:w="5" w:type="nil"/>
        </w:trPr>
        <w:tc>
          <w:tcPr>
            <w:tcW w:w="436" w:type="dxa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41" w:type="dxa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 xml:space="preserve">количество акций, мероприятий, конкурсов, информационных материалов по противодействию незаконному обороту наркотиков и зависимости от </w:t>
            </w:r>
            <w:proofErr w:type="spellStart"/>
            <w:r w:rsidRPr="00CC2409">
              <w:rPr>
                <w:rFonts w:cs="Times New Roman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CC2409">
              <w:rPr>
                <w:rFonts w:cs="Times New Roman"/>
                <w:sz w:val="20"/>
                <w:szCs w:val="20"/>
                <w:lang w:eastAsia="ru-RU"/>
              </w:rPr>
              <w:t xml:space="preserve"> веществ</w:t>
            </w:r>
          </w:p>
        </w:tc>
        <w:tc>
          <w:tcPr>
            <w:tcW w:w="850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color w:val="000000"/>
                <w:spacing w:val="2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vAlign w:val="center"/>
          </w:tcPr>
          <w:p w:rsidR="002269E3" w:rsidRPr="00CC2409" w:rsidRDefault="002269E3" w:rsidP="001F526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851" w:type="dxa"/>
            <w:vAlign w:val="center"/>
          </w:tcPr>
          <w:p w:rsidR="002269E3" w:rsidRPr="00CC2409" w:rsidRDefault="002269E3" w:rsidP="001F5266">
            <w:pPr>
              <w:pStyle w:val="a3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CC240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</w:t>
            </w:r>
            <w:r w:rsidRPr="00CC2409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2269E3" w:rsidRPr="00CC2409" w:rsidRDefault="002269E3" w:rsidP="001F5266">
            <w:pPr>
              <w:pStyle w:val="a3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CC2409">
              <w:rPr>
                <w:sz w:val="20"/>
                <w:szCs w:val="20"/>
              </w:rPr>
              <w:t>3,8</w:t>
            </w:r>
          </w:p>
        </w:tc>
        <w:tc>
          <w:tcPr>
            <w:tcW w:w="851" w:type="dxa"/>
            <w:vAlign w:val="center"/>
          </w:tcPr>
          <w:p w:rsidR="002269E3" w:rsidRPr="00CC2409" w:rsidRDefault="002269E3" w:rsidP="001F5266">
            <w:pPr>
              <w:pStyle w:val="a3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  <w:tc>
          <w:tcPr>
            <w:tcW w:w="851" w:type="dxa"/>
            <w:vAlign w:val="center"/>
          </w:tcPr>
          <w:p w:rsidR="002269E3" w:rsidRPr="00CC2409" w:rsidRDefault="002269E3" w:rsidP="001F5266">
            <w:pPr>
              <w:pStyle w:val="a3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CC2409">
              <w:rPr>
                <w:sz w:val="20"/>
                <w:szCs w:val="20"/>
              </w:rPr>
              <w:t>1,</w:t>
            </w:r>
            <w:r>
              <w:rPr>
                <w:sz w:val="20"/>
                <w:szCs w:val="20"/>
              </w:rPr>
              <w:t>0</w:t>
            </w:r>
            <w:r w:rsidRPr="00CC2409">
              <w:rPr>
                <w:sz w:val="20"/>
                <w:szCs w:val="20"/>
              </w:rPr>
              <w:t>6</w:t>
            </w:r>
          </w:p>
        </w:tc>
      </w:tr>
      <w:tr w:rsidR="002269E3" w:rsidRPr="00CC2409" w:rsidTr="001F5266">
        <w:trPr>
          <w:tblCellSpacing w:w="5" w:type="nil"/>
        </w:trPr>
        <w:tc>
          <w:tcPr>
            <w:tcW w:w="436" w:type="dxa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41" w:type="dxa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количество волонтеров, привлече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н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ных к участию в мероприятиях</w:t>
            </w:r>
          </w:p>
        </w:tc>
        <w:tc>
          <w:tcPr>
            <w:tcW w:w="850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color w:val="000000"/>
                <w:spacing w:val="2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vAlign w:val="center"/>
          </w:tcPr>
          <w:p w:rsidR="002269E3" w:rsidRPr="00CC2409" w:rsidRDefault="002269E3" w:rsidP="001F526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CC2409">
              <w:rPr>
                <w:rFonts w:cs="Times New Roman"/>
                <w:color w:val="000000"/>
                <w:sz w:val="20"/>
                <w:szCs w:val="20"/>
              </w:rPr>
              <w:t>8</w:t>
            </w:r>
            <w:r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2269E3" w:rsidRPr="00CC2409" w:rsidRDefault="002269E3" w:rsidP="001F5266">
            <w:pPr>
              <w:pStyle w:val="a3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851" w:type="dxa"/>
            <w:vAlign w:val="center"/>
          </w:tcPr>
          <w:p w:rsidR="002269E3" w:rsidRPr="00CC2409" w:rsidRDefault="002269E3" w:rsidP="001F5266">
            <w:pPr>
              <w:pStyle w:val="a3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CC2409">
              <w:rPr>
                <w:sz w:val="20"/>
                <w:szCs w:val="20"/>
              </w:rPr>
              <w:t>1,6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2269E3" w:rsidRPr="00CC2409" w:rsidRDefault="002269E3" w:rsidP="001F5266">
            <w:pPr>
              <w:pStyle w:val="a3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CC240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vAlign w:val="center"/>
          </w:tcPr>
          <w:p w:rsidR="002269E3" w:rsidRPr="00CC2409" w:rsidRDefault="002269E3" w:rsidP="001F5266">
            <w:pPr>
              <w:pStyle w:val="a3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CC2409">
              <w:rPr>
                <w:sz w:val="20"/>
                <w:szCs w:val="20"/>
              </w:rPr>
              <w:t>1,</w:t>
            </w:r>
            <w:r>
              <w:rPr>
                <w:sz w:val="20"/>
                <w:szCs w:val="20"/>
              </w:rPr>
              <w:t>05</w:t>
            </w:r>
          </w:p>
        </w:tc>
      </w:tr>
    </w:tbl>
    <w:p w:rsidR="002269E3" w:rsidRPr="00CC2409" w:rsidRDefault="002269E3" w:rsidP="002269E3">
      <w:pPr>
        <w:ind w:firstLine="708"/>
        <w:rPr>
          <w:rFonts w:cs="Times New Roman"/>
          <w:color w:val="000000"/>
          <w:sz w:val="28"/>
          <w:szCs w:val="28"/>
        </w:rPr>
      </w:pPr>
      <w:r w:rsidRPr="00CC2409">
        <w:rPr>
          <w:rFonts w:cs="Times New Roman"/>
          <w:color w:val="000000"/>
          <w:sz w:val="28"/>
          <w:szCs w:val="28"/>
        </w:rPr>
        <w:t>3. Оценка эффективности реализации подпрограммы 3</w:t>
      </w:r>
    </w:p>
    <w:p w:rsidR="002269E3" w:rsidRPr="00CC2409" w:rsidRDefault="002269E3" w:rsidP="002269E3">
      <w:pPr>
        <w:jc w:val="center"/>
        <w:rPr>
          <w:rFonts w:cs="Times New Roman"/>
          <w:color w:val="000000"/>
        </w:rPr>
      </w:pPr>
      <w:r w:rsidRPr="00CC2409">
        <w:rPr>
          <w:rFonts w:cs="Times New Roman"/>
          <w:color w:val="000000"/>
          <w:position w:val="-24"/>
        </w:rPr>
        <w:object w:dxaOrig="4620" w:dyaOrig="920">
          <v:shape id="_x0000_i1036" type="#_x0000_t75" style="width:176.05pt;height:38.7pt" o:ole="">
            <v:imagedata r:id="rId30" o:title=""/>
          </v:shape>
          <o:OLEObject Type="Embed" ProgID="Equation.3" ShapeID="_x0000_i1036" DrawAspect="Content" ObjectID="_1643027153" r:id="rId31"/>
        </w:object>
      </w:r>
    </w:p>
    <w:p w:rsidR="002269E3" w:rsidRPr="00CC2409" w:rsidRDefault="002269E3" w:rsidP="002269E3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br w:type="page"/>
      </w:r>
      <w:r w:rsidRPr="00CC2409">
        <w:rPr>
          <w:rFonts w:cs="Times New Roman"/>
          <w:b/>
          <w:bCs/>
          <w:sz w:val="28"/>
          <w:szCs w:val="28"/>
        </w:rPr>
        <w:lastRenderedPageBreak/>
        <w:t>Программа</w:t>
      </w:r>
    </w:p>
    <w:p w:rsidR="002269E3" w:rsidRPr="00CC2409" w:rsidRDefault="002269E3" w:rsidP="002269E3">
      <w:pPr>
        <w:ind w:firstLine="708"/>
        <w:rPr>
          <w:rFonts w:cs="Times New Roman"/>
          <w:color w:val="000000"/>
          <w:sz w:val="28"/>
          <w:szCs w:val="28"/>
        </w:rPr>
      </w:pPr>
      <w:r w:rsidRPr="00CC2409">
        <w:rPr>
          <w:rFonts w:cs="Times New Roman"/>
          <w:color w:val="000000"/>
          <w:sz w:val="28"/>
          <w:szCs w:val="28"/>
        </w:rPr>
        <w:t>1.Степень соответствия фактических расходов запланированному уровню расходов по программе</w:t>
      </w:r>
    </w:p>
    <w:p w:rsidR="002269E3" w:rsidRPr="00CC2409" w:rsidRDefault="002269E3" w:rsidP="002269E3">
      <w:pPr>
        <w:ind w:left="709"/>
        <w:jc w:val="center"/>
        <w:rPr>
          <w:rFonts w:cs="Times New Roman"/>
          <w:sz w:val="28"/>
          <w:szCs w:val="28"/>
          <w:lang w:eastAsia="ru-RU"/>
        </w:rPr>
      </w:pPr>
      <w:r w:rsidRPr="00CC2409">
        <w:rPr>
          <w:rFonts w:cs="Times New Roman"/>
          <w:position w:val="-10"/>
          <w:sz w:val="28"/>
          <w:szCs w:val="28"/>
        </w:rPr>
        <w:object w:dxaOrig="840" w:dyaOrig="320">
          <v:shape id="_x0000_i1037" type="#_x0000_t75" style="width:41.75pt;height:16.35pt" o:ole="">
            <v:imagedata r:id="rId32" o:title=""/>
          </v:shape>
          <o:OLEObject Type="Embed" ProgID="Equation.3" ShapeID="_x0000_i1037" DrawAspect="Content" ObjectID="_1643027154" r:id="rId33"/>
        </w:object>
      </w:r>
      <w:r w:rsidRPr="00CC2409">
        <w:rPr>
          <w:rFonts w:cs="Times New Roman"/>
          <w:sz w:val="28"/>
          <w:szCs w:val="28"/>
        </w:rPr>
        <w:t xml:space="preserve">= </w:t>
      </w:r>
      <w:r w:rsidRPr="001210D8">
        <w:rPr>
          <w:rFonts w:cs="Times New Roman"/>
          <w:sz w:val="28"/>
          <w:szCs w:val="28"/>
          <w:lang w:eastAsia="ru-RU"/>
        </w:rPr>
        <w:t>2343,87/2349,57 = 0,99</w:t>
      </w:r>
    </w:p>
    <w:p w:rsidR="002269E3" w:rsidRPr="00CC2409" w:rsidRDefault="002269E3" w:rsidP="002269E3">
      <w:pPr>
        <w:rPr>
          <w:rFonts w:cs="Times New Roman"/>
        </w:rPr>
      </w:pPr>
      <w:r w:rsidRPr="00CC2409">
        <w:rPr>
          <w:rFonts w:cs="Times New Roman"/>
          <w:sz w:val="28"/>
          <w:szCs w:val="28"/>
        </w:rPr>
        <w:tab/>
        <w:t>2. Коэффициенты выполнения плановых значений показателей (индикаторов) и коэффициенты развития показателей по программе</w:t>
      </w:r>
    </w:p>
    <w:tbl>
      <w:tblPr>
        <w:tblW w:w="9319" w:type="dxa"/>
        <w:tblCellSpacing w:w="5" w:type="nil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5"/>
        <w:gridCol w:w="4242"/>
        <w:gridCol w:w="750"/>
        <w:gridCol w:w="712"/>
        <w:gridCol w:w="712"/>
        <w:gridCol w:w="772"/>
        <w:gridCol w:w="665"/>
        <w:gridCol w:w="851"/>
      </w:tblGrid>
      <w:tr w:rsidR="002269E3" w:rsidRPr="00CC2409" w:rsidTr="001F5266">
        <w:trPr>
          <w:trHeight w:val="643"/>
          <w:tblCellSpacing w:w="5" w:type="nil"/>
        </w:trPr>
        <w:tc>
          <w:tcPr>
            <w:tcW w:w="615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val="en-US" w:eastAsia="ru-RU"/>
              </w:rPr>
              <w:t>N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4242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50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Ед. и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з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мер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е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712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План</w:t>
            </w:r>
          </w:p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201</w:t>
            </w:r>
            <w:r>
              <w:rPr>
                <w:rFonts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12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Факт</w:t>
            </w:r>
          </w:p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201</w:t>
            </w:r>
            <w:r>
              <w:rPr>
                <w:rFonts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72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position w:val="-14"/>
                <w:sz w:val="20"/>
                <w:szCs w:val="20"/>
              </w:rPr>
              <w:object w:dxaOrig="740" w:dyaOrig="380">
                <v:shape id="_x0000_i1038" type="#_x0000_t75" style="width:36.9pt;height:18.15pt" o:ole="">
                  <v:imagedata r:id="rId13" o:title=""/>
                </v:shape>
                <o:OLEObject Type="Embed" ProgID="Equation.3" ShapeID="_x0000_i1038" DrawAspect="Content" ObjectID="_1643027155" r:id="rId34"/>
              </w:object>
            </w:r>
          </w:p>
        </w:tc>
        <w:tc>
          <w:tcPr>
            <w:tcW w:w="665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Факт</w:t>
            </w:r>
          </w:p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201</w:t>
            </w:r>
            <w:r>
              <w:rPr>
                <w:rFonts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position w:val="-14"/>
                <w:sz w:val="20"/>
                <w:szCs w:val="20"/>
              </w:rPr>
              <w:object w:dxaOrig="560" w:dyaOrig="380">
                <v:shape id="_x0000_i1039" type="#_x0000_t75" style="width:27.85pt;height:18.15pt" o:ole="">
                  <v:imagedata r:id="rId15" o:title=""/>
                </v:shape>
                <o:OLEObject Type="Embed" ProgID="Equation.3" ShapeID="_x0000_i1039" DrawAspect="Content" ObjectID="_1643027156" r:id="rId35"/>
              </w:object>
            </w:r>
          </w:p>
        </w:tc>
      </w:tr>
      <w:tr w:rsidR="002269E3" w:rsidRPr="00CC2409" w:rsidTr="001F5266">
        <w:trPr>
          <w:trHeight w:val="643"/>
          <w:tblCellSpacing w:w="5" w:type="nil"/>
        </w:trPr>
        <w:tc>
          <w:tcPr>
            <w:tcW w:w="615" w:type="dxa"/>
          </w:tcPr>
          <w:p w:rsidR="002269E3" w:rsidRPr="00CC2409" w:rsidRDefault="002269E3" w:rsidP="002269E3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2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ru-RU"/>
              </w:rPr>
            </w:pPr>
            <w:proofErr w:type="gramStart"/>
            <w:r w:rsidRPr="00CC2409">
              <w:rPr>
                <w:rFonts w:cs="Times New Roman"/>
                <w:sz w:val="20"/>
                <w:szCs w:val="20"/>
                <w:lang w:eastAsia="ru-RU"/>
              </w:rPr>
              <w:t>Доля несовершеннолетних, зарег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и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стрированных на территории Вологодского муниципального района, достигших возраста привлечения к уголовной ответственности и совершивших преступления, от общего числа населения района в возрасте от 14 до 18 лет</w:t>
            </w:r>
            <w:proofErr w:type="gramEnd"/>
          </w:p>
        </w:tc>
        <w:tc>
          <w:tcPr>
            <w:tcW w:w="750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12" w:type="dxa"/>
            <w:vAlign w:val="center"/>
          </w:tcPr>
          <w:p w:rsidR="002269E3" w:rsidRPr="00CC2409" w:rsidRDefault="002269E3" w:rsidP="001F526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C2409">
              <w:rPr>
                <w:sz w:val="20"/>
                <w:szCs w:val="20"/>
              </w:rPr>
              <w:t>2,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12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772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665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1210D8">
              <w:rPr>
                <w:rFonts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851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2269E3" w:rsidRPr="00CC2409" w:rsidTr="001F5266">
        <w:trPr>
          <w:trHeight w:val="643"/>
          <w:tblCellSpacing w:w="5" w:type="nil"/>
        </w:trPr>
        <w:tc>
          <w:tcPr>
            <w:tcW w:w="615" w:type="dxa"/>
          </w:tcPr>
          <w:p w:rsidR="002269E3" w:rsidRPr="00CC2409" w:rsidRDefault="002269E3" w:rsidP="002269E3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2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Доля несовершеннолетних, посеща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ю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щих образовательные организации, принявших участие в мероприятиях по профилактике де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т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ского дорожно-транспортного травматизма</w:t>
            </w:r>
          </w:p>
        </w:tc>
        <w:tc>
          <w:tcPr>
            <w:tcW w:w="750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12" w:type="dxa"/>
            <w:vAlign w:val="center"/>
          </w:tcPr>
          <w:p w:rsidR="002269E3" w:rsidRPr="00CC2409" w:rsidRDefault="002269E3" w:rsidP="001F5266">
            <w:pPr>
              <w:pStyle w:val="a3"/>
              <w:jc w:val="center"/>
              <w:rPr>
                <w:sz w:val="20"/>
                <w:szCs w:val="20"/>
              </w:rPr>
            </w:pPr>
            <w:r w:rsidRPr="00CC2409">
              <w:rPr>
                <w:sz w:val="20"/>
                <w:szCs w:val="20"/>
              </w:rPr>
              <w:t>100</w:t>
            </w:r>
          </w:p>
        </w:tc>
        <w:tc>
          <w:tcPr>
            <w:tcW w:w="712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2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5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269E3" w:rsidRPr="00CC2409" w:rsidTr="001F5266">
        <w:trPr>
          <w:trHeight w:val="643"/>
          <w:tblCellSpacing w:w="5" w:type="nil"/>
        </w:trPr>
        <w:tc>
          <w:tcPr>
            <w:tcW w:w="615" w:type="dxa"/>
          </w:tcPr>
          <w:p w:rsidR="002269E3" w:rsidRPr="00CC2409" w:rsidRDefault="002269E3" w:rsidP="002269E3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2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доля граждан, охваченных  межведо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м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ственными мероприятиями в области против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о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 xml:space="preserve">действия зависимости от </w:t>
            </w:r>
            <w:proofErr w:type="spellStart"/>
            <w:r w:rsidRPr="00CC2409">
              <w:rPr>
                <w:rFonts w:cs="Times New Roman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CC2409">
              <w:rPr>
                <w:rFonts w:cs="Times New Roman"/>
                <w:sz w:val="20"/>
                <w:szCs w:val="20"/>
                <w:lang w:eastAsia="ru-RU"/>
              </w:rPr>
              <w:t xml:space="preserve"> в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е</w:t>
            </w:r>
            <w:r w:rsidRPr="00CC2409">
              <w:rPr>
                <w:rFonts w:cs="Times New Roman"/>
                <w:sz w:val="20"/>
                <w:szCs w:val="20"/>
                <w:lang w:eastAsia="ru-RU"/>
              </w:rPr>
              <w:t>ществ</w:t>
            </w:r>
          </w:p>
        </w:tc>
        <w:tc>
          <w:tcPr>
            <w:tcW w:w="750" w:type="dxa"/>
            <w:vAlign w:val="center"/>
          </w:tcPr>
          <w:p w:rsidR="002269E3" w:rsidRPr="00CC2409" w:rsidRDefault="002269E3" w:rsidP="001F5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CC2409">
              <w:rPr>
                <w:rFonts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12" w:type="dxa"/>
            <w:vAlign w:val="center"/>
          </w:tcPr>
          <w:p w:rsidR="002269E3" w:rsidRPr="00CC2409" w:rsidRDefault="002269E3" w:rsidP="001F5266">
            <w:pPr>
              <w:pStyle w:val="a3"/>
              <w:jc w:val="center"/>
              <w:rPr>
                <w:sz w:val="20"/>
                <w:szCs w:val="20"/>
              </w:rPr>
            </w:pPr>
            <w:r w:rsidRPr="00CC240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 w:rsidRPr="00CC2409">
              <w:rPr>
                <w:sz w:val="20"/>
                <w:szCs w:val="20"/>
              </w:rPr>
              <w:t>,5</w:t>
            </w:r>
          </w:p>
        </w:tc>
        <w:tc>
          <w:tcPr>
            <w:tcW w:w="712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1210D8">
              <w:rPr>
                <w:rFonts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772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665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851" w:type="dxa"/>
            <w:vAlign w:val="center"/>
          </w:tcPr>
          <w:p w:rsidR="002269E3" w:rsidRPr="00CC2409" w:rsidRDefault="002269E3" w:rsidP="001F526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1,09</w:t>
            </w:r>
          </w:p>
        </w:tc>
      </w:tr>
    </w:tbl>
    <w:p w:rsidR="002269E3" w:rsidRPr="00CC2409" w:rsidRDefault="002269E3" w:rsidP="002269E3">
      <w:pPr>
        <w:ind w:firstLine="708"/>
        <w:rPr>
          <w:rFonts w:cs="Times New Roman"/>
          <w:color w:val="000000"/>
          <w:sz w:val="28"/>
          <w:szCs w:val="28"/>
        </w:rPr>
      </w:pPr>
      <w:r w:rsidRPr="00CC2409">
        <w:rPr>
          <w:rFonts w:cs="Times New Roman"/>
          <w:color w:val="000000"/>
          <w:sz w:val="28"/>
          <w:szCs w:val="28"/>
        </w:rPr>
        <w:t xml:space="preserve">Оценка эффективности реализации программы </w:t>
      </w:r>
    </w:p>
    <w:p w:rsidR="002269E3" w:rsidRPr="00CC2409" w:rsidRDefault="002269E3" w:rsidP="002269E3">
      <w:pPr>
        <w:jc w:val="center"/>
        <w:rPr>
          <w:rFonts w:cs="Times New Roman"/>
        </w:rPr>
      </w:pPr>
      <w:r w:rsidRPr="00CC2409">
        <w:rPr>
          <w:rFonts w:cs="Times New Roman"/>
          <w:color w:val="000000"/>
          <w:position w:val="-24"/>
        </w:rPr>
        <w:object w:dxaOrig="4880" w:dyaOrig="1260">
          <v:shape id="_x0000_i1040" type="#_x0000_t75" style="width:185.15pt;height:53.25pt" o:ole="">
            <v:imagedata r:id="rId36" o:title=""/>
          </v:shape>
          <o:OLEObject Type="Embed" ProgID="Equation.3" ShapeID="_x0000_i1040" DrawAspect="Content" ObjectID="_1643027157" r:id="rId37"/>
        </w:object>
      </w:r>
    </w:p>
    <w:p w:rsidR="002269E3" w:rsidRDefault="002269E3" w:rsidP="002269E3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br w:type="page"/>
      </w:r>
    </w:p>
    <w:p w:rsidR="002269E3" w:rsidRPr="00CC2409" w:rsidRDefault="002269E3" w:rsidP="002269E3">
      <w:pPr>
        <w:jc w:val="center"/>
        <w:rPr>
          <w:rFonts w:cs="Times New Roman"/>
          <w:b/>
          <w:bCs/>
          <w:sz w:val="28"/>
          <w:szCs w:val="28"/>
        </w:rPr>
      </w:pPr>
      <w:r w:rsidRPr="00CC2409">
        <w:rPr>
          <w:rFonts w:cs="Times New Roman"/>
          <w:b/>
          <w:bCs/>
          <w:sz w:val="28"/>
          <w:szCs w:val="28"/>
        </w:rPr>
        <w:lastRenderedPageBreak/>
        <w:t>Общая оценка эффективности реализации муниципальной пр</w:t>
      </w:r>
      <w:r w:rsidRPr="00CC2409">
        <w:rPr>
          <w:rFonts w:cs="Times New Roman"/>
          <w:b/>
          <w:bCs/>
          <w:sz w:val="28"/>
          <w:szCs w:val="28"/>
        </w:rPr>
        <w:t>о</w:t>
      </w:r>
      <w:r w:rsidRPr="00CC2409">
        <w:rPr>
          <w:rFonts w:cs="Times New Roman"/>
          <w:b/>
          <w:bCs/>
          <w:sz w:val="28"/>
          <w:szCs w:val="28"/>
        </w:rPr>
        <w:t>граммы</w:t>
      </w:r>
    </w:p>
    <w:p w:rsidR="002269E3" w:rsidRDefault="002269E3" w:rsidP="002269E3">
      <w:pPr>
        <w:jc w:val="center"/>
        <w:rPr>
          <w:rFonts w:cs="Times New Roman"/>
          <w:color w:val="000000"/>
          <w:sz w:val="28"/>
          <w:szCs w:val="28"/>
        </w:rPr>
      </w:pPr>
      <w:r w:rsidRPr="00CC2409">
        <w:rPr>
          <w:rFonts w:cs="Times New Roman"/>
          <w:color w:val="000000"/>
          <w:position w:val="-24"/>
          <w:sz w:val="28"/>
          <w:szCs w:val="28"/>
        </w:rPr>
        <w:object w:dxaOrig="3720" w:dyaOrig="920">
          <v:shape id="_x0000_i1041" type="#_x0000_t75" style="width:199.05pt;height:49pt" o:ole="">
            <v:imagedata r:id="rId38" o:title=""/>
          </v:shape>
          <o:OLEObject Type="Embed" ProgID="Equation.3" ShapeID="_x0000_i1041" DrawAspect="Content" ObjectID="_1643027158" r:id="rId39"/>
        </w:object>
      </w:r>
    </w:p>
    <w:p w:rsidR="002269E3" w:rsidRPr="00CC2409" w:rsidRDefault="002269E3" w:rsidP="002269E3">
      <w:pPr>
        <w:rPr>
          <w:rFonts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 w:rsidRPr="00CC2409">
        <w:rPr>
          <w:rFonts w:cs="Times New Roman"/>
          <w:sz w:val="28"/>
          <w:szCs w:val="28"/>
        </w:rPr>
        <w:t xml:space="preserve">При сопоставлении </w:t>
      </w:r>
      <w:r w:rsidRPr="00CC2409">
        <w:rPr>
          <w:rFonts w:cs="Times New Roman"/>
          <w:color w:val="000000"/>
          <w:sz w:val="28"/>
          <w:szCs w:val="28"/>
        </w:rPr>
        <w:t>с качественной шкалой, приведенной в сл</w:t>
      </w:r>
      <w:r w:rsidRPr="00CC2409">
        <w:rPr>
          <w:rFonts w:cs="Times New Roman"/>
          <w:color w:val="000000"/>
          <w:sz w:val="28"/>
          <w:szCs w:val="28"/>
        </w:rPr>
        <w:t>е</w:t>
      </w:r>
      <w:r w:rsidRPr="00CC2409">
        <w:rPr>
          <w:rFonts w:cs="Times New Roman"/>
          <w:color w:val="000000"/>
          <w:sz w:val="28"/>
          <w:szCs w:val="28"/>
        </w:rPr>
        <w:t>дующей таблице, получаем:</w:t>
      </w:r>
    </w:p>
    <w:p w:rsidR="002269E3" w:rsidRPr="00CC2409" w:rsidRDefault="002269E3" w:rsidP="002269E3">
      <w:pPr>
        <w:spacing w:before="100" w:beforeAutospacing="1" w:after="100" w:afterAutospacing="1"/>
        <w:jc w:val="center"/>
        <w:rPr>
          <w:rFonts w:cs="Times New Roman"/>
          <w:b/>
          <w:bCs/>
          <w:color w:val="000000"/>
          <w:sz w:val="28"/>
          <w:szCs w:val="28"/>
        </w:rPr>
      </w:pPr>
      <w:r w:rsidRPr="00CC2409">
        <w:rPr>
          <w:rFonts w:cs="Times New Roman"/>
          <w:b/>
          <w:bCs/>
          <w:color w:val="000000"/>
          <w:sz w:val="28"/>
          <w:szCs w:val="28"/>
        </w:rPr>
        <w:t>Шкала интегрального показателя общей эффективности реализ</w:t>
      </w:r>
      <w:r w:rsidRPr="00CC2409">
        <w:rPr>
          <w:rFonts w:cs="Times New Roman"/>
          <w:b/>
          <w:bCs/>
          <w:color w:val="000000"/>
          <w:sz w:val="28"/>
          <w:szCs w:val="28"/>
        </w:rPr>
        <w:t>а</w:t>
      </w:r>
      <w:r w:rsidRPr="00CC2409">
        <w:rPr>
          <w:rFonts w:cs="Times New Roman"/>
          <w:b/>
          <w:bCs/>
          <w:color w:val="000000"/>
          <w:sz w:val="28"/>
          <w:szCs w:val="28"/>
        </w:rPr>
        <w:t>ции муниципальной программы (</w:t>
      </w:r>
      <w:proofErr w:type="spellStart"/>
      <w:r w:rsidRPr="00CC2409">
        <w:rPr>
          <w:rFonts w:cs="Times New Roman"/>
          <w:b/>
          <w:bCs/>
          <w:color w:val="000000"/>
          <w:sz w:val="28"/>
          <w:szCs w:val="28"/>
        </w:rPr>
        <w:t>ЭР</w:t>
      </w:r>
      <w:r w:rsidRPr="00CC2409">
        <w:rPr>
          <w:rFonts w:cs="Times New Roman"/>
          <w:b/>
          <w:bCs/>
          <w:color w:val="000000"/>
          <w:sz w:val="28"/>
          <w:szCs w:val="28"/>
          <w:vertAlign w:val="subscript"/>
        </w:rPr>
        <w:t>общ</w:t>
      </w:r>
      <w:proofErr w:type="spellEnd"/>
      <w:r w:rsidRPr="00CC2409">
        <w:rPr>
          <w:rFonts w:cs="Times New Roman"/>
          <w:b/>
          <w:bCs/>
          <w:color w:val="000000"/>
          <w:sz w:val="28"/>
          <w:szCs w:val="28"/>
        </w:rPr>
        <w:t>)</w:t>
      </w:r>
    </w:p>
    <w:tbl>
      <w:tblPr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40"/>
        <w:gridCol w:w="5280"/>
      </w:tblGrid>
      <w:tr w:rsidR="002269E3" w:rsidRPr="00CC2409" w:rsidTr="001F5266">
        <w:trPr>
          <w:trHeight w:val="515"/>
          <w:tblCellSpacing w:w="0" w:type="dxa"/>
          <w:jc w:val="center"/>
        </w:trPr>
        <w:tc>
          <w:tcPr>
            <w:tcW w:w="3840" w:type="dxa"/>
          </w:tcPr>
          <w:p w:rsidR="002269E3" w:rsidRPr="00CC2409" w:rsidRDefault="002269E3" w:rsidP="001F5266">
            <w:pPr>
              <w:jc w:val="center"/>
              <w:rPr>
                <w:rFonts w:cs="Times New Roman"/>
                <w:color w:val="000000"/>
              </w:rPr>
            </w:pPr>
            <w:r w:rsidRPr="00CC2409">
              <w:rPr>
                <w:rFonts w:cs="Times New Roman"/>
                <w:color w:val="000000"/>
              </w:rPr>
              <w:t xml:space="preserve">Численное значение </w:t>
            </w:r>
            <w:r w:rsidRPr="00CC2409">
              <w:rPr>
                <w:rFonts w:cs="Times New Roman"/>
                <w:color w:val="000000"/>
              </w:rPr>
              <w:br/>
              <w:t xml:space="preserve">интегрального показателя </w:t>
            </w:r>
            <w:r w:rsidRPr="00CC2409">
              <w:rPr>
                <w:rFonts w:cs="Times New Roman"/>
                <w:color w:val="000000"/>
              </w:rPr>
              <w:br/>
              <w:t xml:space="preserve">рейтинга в долях единицы </w:t>
            </w:r>
          </w:p>
        </w:tc>
        <w:tc>
          <w:tcPr>
            <w:tcW w:w="5280" w:type="dxa"/>
          </w:tcPr>
          <w:p w:rsidR="002269E3" w:rsidRPr="00CC2409" w:rsidRDefault="002269E3" w:rsidP="001F5266">
            <w:pPr>
              <w:spacing w:before="100" w:beforeAutospacing="1" w:after="100" w:afterAutospacing="1"/>
              <w:jc w:val="center"/>
              <w:rPr>
                <w:rFonts w:cs="Times New Roman"/>
                <w:color w:val="000000"/>
              </w:rPr>
            </w:pPr>
            <w:r w:rsidRPr="00CC2409">
              <w:rPr>
                <w:rFonts w:cs="Times New Roman"/>
                <w:color w:val="000000"/>
              </w:rPr>
              <w:t>Качественная характеристика программы</w:t>
            </w:r>
          </w:p>
        </w:tc>
      </w:tr>
      <w:tr w:rsidR="002269E3" w:rsidRPr="00CC2409" w:rsidTr="001F5266">
        <w:trPr>
          <w:tblCellSpacing w:w="0" w:type="dxa"/>
          <w:jc w:val="center"/>
        </w:trPr>
        <w:tc>
          <w:tcPr>
            <w:tcW w:w="3840" w:type="dxa"/>
          </w:tcPr>
          <w:p w:rsidR="002269E3" w:rsidRPr="00F005AA" w:rsidRDefault="002269E3" w:rsidP="001F5266">
            <w:pPr>
              <w:spacing w:before="100" w:beforeAutospacing="1" w:after="100" w:afterAutospacing="1"/>
              <w:jc w:val="center"/>
              <w:rPr>
                <w:rFonts w:cs="Times New Roman"/>
                <w:b/>
                <w:bCs/>
                <w:i/>
                <w:iCs/>
                <w:color w:val="000000"/>
              </w:rPr>
            </w:pPr>
            <w:r w:rsidRPr="00F005AA">
              <w:rPr>
                <w:rFonts w:cs="Times New Roman"/>
                <w:b/>
                <w:bCs/>
                <w:i/>
                <w:iCs/>
                <w:color w:val="000000"/>
              </w:rPr>
              <w:t xml:space="preserve">0,98 &lt;= </w:t>
            </w:r>
            <w:proofErr w:type="spellStart"/>
            <w:r w:rsidRPr="00F005AA">
              <w:rPr>
                <w:rFonts w:cs="Times New Roman"/>
                <w:b/>
                <w:bCs/>
                <w:i/>
                <w:iCs/>
                <w:color w:val="000000"/>
                <w:sz w:val="28"/>
                <w:szCs w:val="28"/>
              </w:rPr>
              <w:t>ЭР</w:t>
            </w:r>
            <w:r w:rsidRPr="00F005AA">
              <w:rPr>
                <w:rFonts w:cs="Times New Roman"/>
                <w:b/>
                <w:bCs/>
                <w:i/>
                <w:iCs/>
                <w:color w:val="000000"/>
                <w:sz w:val="28"/>
                <w:szCs w:val="28"/>
                <w:vertAlign w:val="subscript"/>
              </w:rPr>
              <w:t>общ</w:t>
            </w:r>
            <w:proofErr w:type="spellEnd"/>
          </w:p>
        </w:tc>
        <w:tc>
          <w:tcPr>
            <w:tcW w:w="5280" w:type="dxa"/>
          </w:tcPr>
          <w:p w:rsidR="002269E3" w:rsidRPr="00F005AA" w:rsidRDefault="002269E3" w:rsidP="001F5266">
            <w:pPr>
              <w:spacing w:before="100" w:beforeAutospacing="1" w:after="100" w:afterAutospacing="1"/>
              <w:jc w:val="center"/>
              <w:rPr>
                <w:rFonts w:cs="Times New Roman"/>
                <w:b/>
                <w:bCs/>
                <w:i/>
                <w:iCs/>
                <w:color w:val="000000"/>
              </w:rPr>
            </w:pPr>
            <w:r w:rsidRPr="00F005AA">
              <w:rPr>
                <w:rFonts w:cs="Times New Roman"/>
                <w:b/>
                <w:bCs/>
                <w:i/>
                <w:iCs/>
                <w:color w:val="000000"/>
              </w:rPr>
              <w:t>программа высокоэффективна</w:t>
            </w:r>
          </w:p>
        </w:tc>
      </w:tr>
      <w:tr w:rsidR="002269E3" w:rsidRPr="00CC2409" w:rsidTr="001F5266">
        <w:trPr>
          <w:tblCellSpacing w:w="0" w:type="dxa"/>
          <w:jc w:val="center"/>
        </w:trPr>
        <w:tc>
          <w:tcPr>
            <w:tcW w:w="3840" w:type="dxa"/>
          </w:tcPr>
          <w:p w:rsidR="002269E3" w:rsidRPr="00CC2409" w:rsidRDefault="002269E3" w:rsidP="001F5266">
            <w:pPr>
              <w:spacing w:before="100" w:beforeAutospacing="1" w:after="100" w:afterAutospacing="1"/>
              <w:jc w:val="center"/>
              <w:rPr>
                <w:rFonts w:cs="Times New Roman"/>
                <w:color w:val="000000"/>
              </w:rPr>
            </w:pPr>
            <w:r w:rsidRPr="00CC2409">
              <w:rPr>
                <w:rFonts w:cs="Times New Roman"/>
                <w:color w:val="000000"/>
              </w:rPr>
              <w:t xml:space="preserve">0,9 &lt;= </w:t>
            </w:r>
            <w:proofErr w:type="spellStart"/>
            <w:r w:rsidRPr="00CC2409">
              <w:rPr>
                <w:rFonts w:cs="Times New Roman"/>
                <w:color w:val="000000"/>
                <w:sz w:val="28"/>
                <w:szCs w:val="28"/>
              </w:rPr>
              <w:t>ЭР</w:t>
            </w:r>
            <w:r w:rsidRPr="00CC2409">
              <w:rPr>
                <w:rFonts w:cs="Times New Roman"/>
                <w:color w:val="000000"/>
                <w:sz w:val="28"/>
                <w:szCs w:val="28"/>
                <w:vertAlign w:val="subscript"/>
              </w:rPr>
              <w:t>общ</w:t>
            </w:r>
            <w:proofErr w:type="spellEnd"/>
            <w:r w:rsidRPr="00CC2409">
              <w:rPr>
                <w:rFonts w:cs="Times New Roman"/>
                <w:color w:val="000000"/>
              </w:rPr>
              <w:t xml:space="preserve"> &lt; 0,98</w:t>
            </w:r>
          </w:p>
        </w:tc>
        <w:tc>
          <w:tcPr>
            <w:tcW w:w="5280" w:type="dxa"/>
          </w:tcPr>
          <w:p w:rsidR="002269E3" w:rsidRPr="00CC2409" w:rsidRDefault="002269E3" w:rsidP="001F5266">
            <w:pPr>
              <w:spacing w:before="100" w:beforeAutospacing="1" w:after="100" w:afterAutospacing="1"/>
              <w:jc w:val="center"/>
              <w:rPr>
                <w:rFonts w:cs="Times New Roman"/>
                <w:color w:val="000000"/>
              </w:rPr>
            </w:pPr>
            <w:r w:rsidRPr="00CC2409">
              <w:rPr>
                <w:rFonts w:cs="Times New Roman"/>
                <w:color w:val="000000"/>
              </w:rPr>
              <w:t>программа эффективна</w:t>
            </w:r>
          </w:p>
        </w:tc>
      </w:tr>
      <w:tr w:rsidR="002269E3" w:rsidRPr="00CC2409" w:rsidTr="001F5266">
        <w:trPr>
          <w:tblCellSpacing w:w="0" w:type="dxa"/>
          <w:jc w:val="center"/>
        </w:trPr>
        <w:tc>
          <w:tcPr>
            <w:tcW w:w="3840" w:type="dxa"/>
          </w:tcPr>
          <w:p w:rsidR="002269E3" w:rsidRPr="00CC2409" w:rsidRDefault="002269E3" w:rsidP="001F5266">
            <w:pPr>
              <w:spacing w:before="100" w:beforeAutospacing="1" w:after="100" w:afterAutospacing="1"/>
              <w:jc w:val="center"/>
              <w:rPr>
                <w:rFonts w:cs="Times New Roman"/>
                <w:color w:val="000000"/>
              </w:rPr>
            </w:pPr>
            <w:proofErr w:type="spellStart"/>
            <w:r w:rsidRPr="00CC2409">
              <w:rPr>
                <w:rFonts w:cs="Times New Roman"/>
                <w:color w:val="000000"/>
                <w:sz w:val="28"/>
                <w:szCs w:val="28"/>
              </w:rPr>
              <w:t>ЭР</w:t>
            </w:r>
            <w:r w:rsidRPr="00CC2409">
              <w:rPr>
                <w:rFonts w:cs="Times New Roman"/>
                <w:color w:val="000000"/>
                <w:sz w:val="28"/>
                <w:szCs w:val="28"/>
                <w:vertAlign w:val="subscript"/>
              </w:rPr>
              <w:t>общ</w:t>
            </w:r>
            <w:proofErr w:type="spellEnd"/>
            <w:r w:rsidRPr="00CC2409">
              <w:rPr>
                <w:rFonts w:cs="Times New Roman"/>
                <w:color w:val="000000"/>
              </w:rPr>
              <w:t xml:space="preserve"> &lt; 0,9</w:t>
            </w:r>
          </w:p>
        </w:tc>
        <w:tc>
          <w:tcPr>
            <w:tcW w:w="5280" w:type="dxa"/>
          </w:tcPr>
          <w:p w:rsidR="002269E3" w:rsidRPr="00CC2409" w:rsidRDefault="002269E3" w:rsidP="001F5266">
            <w:pPr>
              <w:spacing w:before="100" w:beforeAutospacing="1" w:after="100" w:afterAutospacing="1"/>
              <w:jc w:val="center"/>
              <w:rPr>
                <w:rFonts w:cs="Times New Roman"/>
                <w:color w:val="000000"/>
              </w:rPr>
            </w:pPr>
            <w:r w:rsidRPr="00CC2409">
              <w:rPr>
                <w:rFonts w:cs="Times New Roman"/>
                <w:color w:val="000000"/>
              </w:rPr>
              <w:t xml:space="preserve">программа </w:t>
            </w:r>
            <w:proofErr w:type="spellStart"/>
            <w:r w:rsidRPr="00CC2409">
              <w:rPr>
                <w:rFonts w:cs="Times New Roman"/>
                <w:color w:val="000000"/>
              </w:rPr>
              <w:t>низкоэффективна</w:t>
            </w:r>
            <w:proofErr w:type="spellEnd"/>
          </w:p>
        </w:tc>
      </w:tr>
    </w:tbl>
    <w:p w:rsidR="002269E3" w:rsidRDefault="002269E3" w:rsidP="002269E3">
      <w:pPr>
        <w:ind w:firstLine="708"/>
        <w:rPr>
          <w:rFonts w:cs="Times New Roman"/>
          <w:szCs w:val="24"/>
        </w:rPr>
      </w:pPr>
    </w:p>
    <w:p w:rsidR="002269E3" w:rsidRDefault="002269E3" w:rsidP="002269E3">
      <w:pPr>
        <w:ind w:firstLine="708"/>
        <w:rPr>
          <w:rFonts w:cs="Times New Roman"/>
          <w:szCs w:val="24"/>
        </w:rPr>
      </w:pPr>
      <w:r>
        <w:rPr>
          <w:rFonts w:cs="Times New Roman"/>
          <w:szCs w:val="24"/>
        </w:rPr>
        <w:t>Итоговая оценка состояния реализации программы составляет 1,21 баллов, что г</w:t>
      </w:r>
      <w:r>
        <w:rPr>
          <w:rFonts w:cs="Times New Roman"/>
          <w:szCs w:val="24"/>
        </w:rPr>
        <w:t>о</w:t>
      </w:r>
      <w:r>
        <w:rPr>
          <w:rFonts w:cs="Times New Roman"/>
          <w:szCs w:val="24"/>
        </w:rPr>
        <w:t>ворит о высоком уровне эффективности программы.</w:t>
      </w:r>
    </w:p>
    <w:p w:rsidR="002269E3" w:rsidRDefault="002269E3" w:rsidP="002269E3">
      <w:pPr>
        <w:ind w:firstLine="708"/>
        <w:rPr>
          <w:rFonts w:cs="Times New Roman"/>
          <w:szCs w:val="24"/>
        </w:rPr>
      </w:pPr>
    </w:p>
    <w:p w:rsidR="002269E3" w:rsidRPr="00B201BE" w:rsidRDefault="002269E3" w:rsidP="002269E3">
      <w:pPr>
        <w:ind w:firstLine="708"/>
        <w:rPr>
          <w:rFonts w:cs="Times New Roman"/>
          <w:b/>
          <w:bCs/>
          <w:szCs w:val="24"/>
          <w:u w:val="single"/>
        </w:rPr>
      </w:pPr>
      <w:r w:rsidRPr="00B201BE">
        <w:rPr>
          <w:rFonts w:cs="Times New Roman"/>
          <w:b/>
          <w:bCs/>
          <w:szCs w:val="24"/>
          <w:u w:val="single"/>
        </w:rPr>
        <w:t xml:space="preserve"> Вывод:</w:t>
      </w:r>
    </w:p>
    <w:p w:rsidR="002269E3" w:rsidRPr="00B201BE" w:rsidRDefault="002269E3" w:rsidP="002269E3">
      <w:pPr>
        <w:ind w:firstLine="708"/>
        <w:rPr>
          <w:rFonts w:cs="Times New Roman"/>
          <w:szCs w:val="24"/>
        </w:rPr>
      </w:pPr>
      <w:r w:rsidRPr="00B201BE">
        <w:rPr>
          <w:rFonts w:cs="Times New Roman"/>
          <w:szCs w:val="24"/>
        </w:rPr>
        <w:t>На основании вышеизложенного, можно сделать вывод о том, что результаты ре</w:t>
      </w:r>
      <w:r w:rsidRPr="00B201BE">
        <w:rPr>
          <w:rFonts w:cs="Times New Roman"/>
          <w:szCs w:val="24"/>
        </w:rPr>
        <w:t>а</w:t>
      </w:r>
      <w:r w:rsidRPr="00B201BE">
        <w:rPr>
          <w:rFonts w:cs="Times New Roman"/>
          <w:szCs w:val="24"/>
        </w:rPr>
        <w:t>лизации программы в большинстве случаев соответствуют заявленным целям и задачам, поэтому она обладает высоким уровнем эффективности при условии качественного и своевременного исполнения запланированных мероприятий, что было в должной мере обеспечено ответственными исполнителями.</w:t>
      </w:r>
    </w:p>
    <w:p w:rsidR="00B201BE" w:rsidRPr="00D6083C" w:rsidRDefault="00B201BE" w:rsidP="0098114D"/>
    <w:sectPr w:rsidR="00B201BE" w:rsidRPr="00D6083C" w:rsidSect="009D5647">
      <w:footerReference w:type="default" r:id="rId40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BB3" w:rsidRDefault="00C81BB3" w:rsidP="00384A66">
      <w:r>
        <w:separator/>
      </w:r>
    </w:p>
  </w:endnote>
  <w:endnote w:type="continuationSeparator" w:id="0">
    <w:p w:rsidR="00C81BB3" w:rsidRDefault="00C81BB3" w:rsidP="00384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2492897"/>
      <w:docPartObj>
        <w:docPartGallery w:val="Page Numbers (Bottom of Page)"/>
        <w:docPartUnique/>
      </w:docPartObj>
    </w:sdtPr>
    <w:sdtEndPr/>
    <w:sdtContent>
      <w:p w:rsidR="00A82AC7" w:rsidRDefault="00A82AC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9E3">
          <w:rPr>
            <w:noProof/>
          </w:rPr>
          <w:t>1</w:t>
        </w:r>
        <w:r>
          <w:fldChar w:fldCharType="end"/>
        </w:r>
      </w:p>
    </w:sdtContent>
  </w:sdt>
  <w:p w:rsidR="00A82AC7" w:rsidRDefault="00A82AC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BB3" w:rsidRDefault="00C81BB3" w:rsidP="00384A66">
      <w:r>
        <w:separator/>
      </w:r>
    </w:p>
  </w:footnote>
  <w:footnote w:type="continuationSeparator" w:id="0">
    <w:p w:rsidR="00C81BB3" w:rsidRDefault="00C81BB3" w:rsidP="00384A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22D8D"/>
    <w:multiLevelType w:val="hybridMultilevel"/>
    <w:tmpl w:val="5B5A1F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CA1FE1"/>
    <w:multiLevelType w:val="hybridMultilevel"/>
    <w:tmpl w:val="50100DB6"/>
    <w:lvl w:ilvl="0" w:tplc="9E6075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1DC4655"/>
    <w:multiLevelType w:val="hybridMultilevel"/>
    <w:tmpl w:val="FB36C8F8"/>
    <w:lvl w:ilvl="0" w:tplc="90708F3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43B3ECA"/>
    <w:multiLevelType w:val="hybridMultilevel"/>
    <w:tmpl w:val="2126281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7C5108F"/>
    <w:multiLevelType w:val="hybridMultilevel"/>
    <w:tmpl w:val="02C214A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FF93B22"/>
    <w:multiLevelType w:val="hybridMultilevel"/>
    <w:tmpl w:val="30DEFA80"/>
    <w:lvl w:ilvl="0" w:tplc="9E60758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>
    <w:nsid w:val="21091DBB"/>
    <w:multiLevelType w:val="hybridMultilevel"/>
    <w:tmpl w:val="7FB60BA0"/>
    <w:lvl w:ilvl="0" w:tplc="9E6075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18D5E2F"/>
    <w:multiLevelType w:val="hybridMultilevel"/>
    <w:tmpl w:val="47143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3451FA"/>
    <w:multiLevelType w:val="hybridMultilevel"/>
    <w:tmpl w:val="45E48A6E"/>
    <w:lvl w:ilvl="0" w:tplc="9E6075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AFB2529"/>
    <w:multiLevelType w:val="hybridMultilevel"/>
    <w:tmpl w:val="8B98D94E"/>
    <w:lvl w:ilvl="0" w:tplc="9E6075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CC110C4"/>
    <w:multiLevelType w:val="hybridMultilevel"/>
    <w:tmpl w:val="CEDEC488"/>
    <w:lvl w:ilvl="0" w:tplc="9E6075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4282472"/>
    <w:multiLevelType w:val="hybridMultilevel"/>
    <w:tmpl w:val="BE00C1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58678A5"/>
    <w:multiLevelType w:val="hybridMultilevel"/>
    <w:tmpl w:val="3A1A619C"/>
    <w:lvl w:ilvl="0" w:tplc="9E6075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69F7B85"/>
    <w:multiLevelType w:val="hybridMultilevel"/>
    <w:tmpl w:val="FD006E5E"/>
    <w:lvl w:ilvl="0" w:tplc="9392D1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A8A23E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BE0FE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EEBD0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10DBF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760EA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BCCFF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A30B90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087DB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4FE84C08"/>
    <w:multiLevelType w:val="hybridMultilevel"/>
    <w:tmpl w:val="3BEAD428"/>
    <w:lvl w:ilvl="0" w:tplc="9E6075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0284960"/>
    <w:multiLevelType w:val="hybridMultilevel"/>
    <w:tmpl w:val="3C40AD8A"/>
    <w:lvl w:ilvl="0" w:tplc="9E60758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>
    <w:nsid w:val="5E8853E8"/>
    <w:multiLevelType w:val="hybridMultilevel"/>
    <w:tmpl w:val="8334EA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1FD54DD"/>
    <w:multiLevelType w:val="multilevel"/>
    <w:tmpl w:val="5A0C06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7D29726C"/>
    <w:multiLevelType w:val="hybridMultilevel"/>
    <w:tmpl w:val="DFD0AE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2"/>
  </w:num>
  <w:num w:numId="4">
    <w:abstractNumId w:val="11"/>
  </w:num>
  <w:num w:numId="5">
    <w:abstractNumId w:val="10"/>
  </w:num>
  <w:num w:numId="6">
    <w:abstractNumId w:val="5"/>
  </w:num>
  <w:num w:numId="7">
    <w:abstractNumId w:val="6"/>
  </w:num>
  <w:num w:numId="8">
    <w:abstractNumId w:val="15"/>
  </w:num>
  <w:num w:numId="9">
    <w:abstractNumId w:val="16"/>
  </w:num>
  <w:num w:numId="10">
    <w:abstractNumId w:val="12"/>
  </w:num>
  <w:num w:numId="11">
    <w:abstractNumId w:val="4"/>
  </w:num>
  <w:num w:numId="12">
    <w:abstractNumId w:val="0"/>
  </w:num>
  <w:num w:numId="13">
    <w:abstractNumId w:val="3"/>
  </w:num>
  <w:num w:numId="14">
    <w:abstractNumId w:val="9"/>
  </w:num>
  <w:num w:numId="15">
    <w:abstractNumId w:val="14"/>
  </w:num>
  <w:num w:numId="16">
    <w:abstractNumId w:val="8"/>
  </w:num>
  <w:num w:numId="17">
    <w:abstractNumId w:val="1"/>
  </w:num>
  <w:num w:numId="18">
    <w:abstractNumId w:val="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2A0"/>
    <w:rsid w:val="000159DF"/>
    <w:rsid w:val="00016081"/>
    <w:rsid w:val="00016520"/>
    <w:rsid w:val="000210BB"/>
    <w:rsid w:val="000216F0"/>
    <w:rsid w:val="00022378"/>
    <w:rsid w:val="00023D69"/>
    <w:rsid w:val="000244FC"/>
    <w:rsid w:val="00025B88"/>
    <w:rsid w:val="00057106"/>
    <w:rsid w:val="0007249B"/>
    <w:rsid w:val="00073045"/>
    <w:rsid w:val="000731A3"/>
    <w:rsid w:val="000809EC"/>
    <w:rsid w:val="00081B39"/>
    <w:rsid w:val="000A3158"/>
    <w:rsid w:val="000B3CF4"/>
    <w:rsid w:val="000D507C"/>
    <w:rsid w:val="000E333F"/>
    <w:rsid w:val="000F21D9"/>
    <w:rsid w:val="000F7583"/>
    <w:rsid w:val="001033EE"/>
    <w:rsid w:val="00132311"/>
    <w:rsid w:val="00133C5D"/>
    <w:rsid w:val="001466A7"/>
    <w:rsid w:val="001506AC"/>
    <w:rsid w:val="001548AA"/>
    <w:rsid w:val="001658CC"/>
    <w:rsid w:val="00173A80"/>
    <w:rsid w:val="00176296"/>
    <w:rsid w:val="001A63A3"/>
    <w:rsid w:val="001B0EBD"/>
    <w:rsid w:val="001D35D9"/>
    <w:rsid w:val="001D752A"/>
    <w:rsid w:val="001F32AA"/>
    <w:rsid w:val="001F5FD0"/>
    <w:rsid w:val="002004B3"/>
    <w:rsid w:val="0020425F"/>
    <w:rsid w:val="002146DC"/>
    <w:rsid w:val="00214DF4"/>
    <w:rsid w:val="0021693F"/>
    <w:rsid w:val="00222857"/>
    <w:rsid w:val="002269E3"/>
    <w:rsid w:val="00235BBA"/>
    <w:rsid w:val="00244760"/>
    <w:rsid w:val="00246C07"/>
    <w:rsid w:val="002517A4"/>
    <w:rsid w:val="002538D5"/>
    <w:rsid w:val="002775C4"/>
    <w:rsid w:val="00294ED2"/>
    <w:rsid w:val="002957A7"/>
    <w:rsid w:val="002B1311"/>
    <w:rsid w:val="002D6D6E"/>
    <w:rsid w:val="002F110C"/>
    <w:rsid w:val="002F69BF"/>
    <w:rsid w:val="00300732"/>
    <w:rsid w:val="00304F5F"/>
    <w:rsid w:val="00312445"/>
    <w:rsid w:val="0031779D"/>
    <w:rsid w:val="00322889"/>
    <w:rsid w:val="00332F07"/>
    <w:rsid w:val="003375DA"/>
    <w:rsid w:val="00344378"/>
    <w:rsid w:val="00344C20"/>
    <w:rsid w:val="00350617"/>
    <w:rsid w:val="003566A2"/>
    <w:rsid w:val="00361B9F"/>
    <w:rsid w:val="00361EB2"/>
    <w:rsid w:val="00374D9A"/>
    <w:rsid w:val="00384A66"/>
    <w:rsid w:val="00386312"/>
    <w:rsid w:val="00390437"/>
    <w:rsid w:val="003A2A85"/>
    <w:rsid w:val="003A3476"/>
    <w:rsid w:val="003B2959"/>
    <w:rsid w:val="003B6101"/>
    <w:rsid w:val="003C1C0F"/>
    <w:rsid w:val="003C27CD"/>
    <w:rsid w:val="003C4FD1"/>
    <w:rsid w:val="003D727C"/>
    <w:rsid w:val="003E0C76"/>
    <w:rsid w:val="003E14D1"/>
    <w:rsid w:val="00415CB6"/>
    <w:rsid w:val="00415D4D"/>
    <w:rsid w:val="00433C33"/>
    <w:rsid w:val="00435927"/>
    <w:rsid w:val="0046487C"/>
    <w:rsid w:val="00473BBB"/>
    <w:rsid w:val="0047572B"/>
    <w:rsid w:val="004816D5"/>
    <w:rsid w:val="0048772D"/>
    <w:rsid w:val="00490322"/>
    <w:rsid w:val="0049368E"/>
    <w:rsid w:val="004A392E"/>
    <w:rsid w:val="004A65A7"/>
    <w:rsid w:val="004B2BC1"/>
    <w:rsid w:val="004D18AC"/>
    <w:rsid w:val="004D6367"/>
    <w:rsid w:val="004F3D24"/>
    <w:rsid w:val="00502570"/>
    <w:rsid w:val="00510EA1"/>
    <w:rsid w:val="005125BC"/>
    <w:rsid w:val="00515F91"/>
    <w:rsid w:val="00517664"/>
    <w:rsid w:val="005222A0"/>
    <w:rsid w:val="005226E4"/>
    <w:rsid w:val="00531A4F"/>
    <w:rsid w:val="005550A3"/>
    <w:rsid w:val="005618AB"/>
    <w:rsid w:val="0057436A"/>
    <w:rsid w:val="005935E4"/>
    <w:rsid w:val="005955A8"/>
    <w:rsid w:val="005A0DDD"/>
    <w:rsid w:val="005A1C18"/>
    <w:rsid w:val="005A2A04"/>
    <w:rsid w:val="005B10B3"/>
    <w:rsid w:val="005B3A48"/>
    <w:rsid w:val="005B7A36"/>
    <w:rsid w:val="005D18C9"/>
    <w:rsid w:val="005D706F"/>
    <w:rsid w:val="005F230D"/>
    <w:rsid w:val="005F2475"/>
    <w:rsid w:val="00607CFA"/>
    <w:rsid w:val="00612EE4"/>
    <w:rsid w:val="00622DC3"/>
    <w:rsid w:val="006251D4"/>
    <w:rsid w:val="00651B25"/>
    <w:rsid w:val="00677DE2"/>
    <w:rsid w:val="006807E4"/>
    <w:rsid w:val="006B1582"/>
    <w:rsid w:val="006C472A"/>
    <w:rsid w:val="006E08E3"/>
    <w:rsid w:val="006E19A2"/>
    <w:rsid w:val="006E2E91"/>
    <w:rsid w:val="007027E3"/>
    <w:rsid w:val="00721C44"/>
    <w:rsid w:val="00734547"/>
    <w:rsid w:val="007353B8"/>
    <w:rsid w:val="007409F7"/>
    <w:rsid w:val="00744207"/>
    <w:rsid w:val="0074527C"/>
    <w:rsid w:val="007475EC"/>
    <w:rsid w:val="00754E00"/>
    <w:rsid w:val="007550FA"/>
    <w:rsid w:val="007735FC"/>
    <w:rsid w:val="00777342"/>
    <w:rsid w:val="00787BA8"/>
    <w:rsid w:val="0079551B"/>
    <w:rsid w:val="007B54AC"/>
    <w:rsid w:val="007C101D"/>
    <w:rsid w:val="007C24C2"/>
    <w:rsid w:val="007C7B76"/>
    <w:rsid w:val="007E0755"/>
    <w:rsid w:val="007E0A35"/>
    <w:rsid w:val="007F1F65"/>
    <w:rsid w:val="0080003A"/>
    <w:rsid w:val="008263ED"/>
    <w:rsid w:val="008306CC"/>
    <w:rsid w:val="00840FB1"/>
    <w:rsid w:val="0085404F"/>
    <w:rsid w:val="00854D4B"/>
    <w:rsid w:val="008676AE"/>
    <w:rsid w:val="00876C69"/>
    <w:rsid w:val="008D088A"/>
    <w:rsid w:val="008D78FF"/>
    <w:rsid w:val="008E0B09"/>
    <w:rsid w:val="008E1C88"/>
    <w:rsid w:val="008E4C2C"/>
    <w:rsid w:val="008E5ECB"/>
    <w:rsid w:val="008F247F"/>
    <w:rsid w:val="008F3059"/>
    <w:rsid w:val="008F3EA2"/>
    <w:rsid w:val="009146A7"/>
    <w:rsid w:val="00951D50"/>
    <w:rsid w:val="00956CE7"/>
    <w:rsid w:val="00964B81"/>
    <w:rsid w:val="00966574"/>
    <w:rsid w:val="00970672"/>
    <w:rsid w:val="00970FC3"/>
    <w:rsid w:val="0097384A"/>
    <w:rsid w:val="0098114D"/>
    <w:rsid w:val="00997E89"/>
    <w:rsid w:val="009A4F59"/>
    <w:rsid w:val="009B307B"/>
    <w:rsid w:val="009B7782"/>
    <w:rsid w:val="009C2F2F"/>
    <w:rsid w:val="009C334B"/>
    <w:rsid w:val="009D0B7F"/>
    <w:rsid w:val="009D5647"/>
    <w:rsid w:val="009F05CD"/>
    <w:rsid w:val="009F48F1"/>
    <w:rsid w:val="00A04872"/>
    <w:rsid w:val="00A1255C"/>
    <w:rsid w:val="00A158D7"/>
    <w:rsid w:val="00A2456B"/>
    <w:rsid w:val="00A259ED"/>
    <w:rsid w:val="00A342DE"/>
    <w:rsid w:val="00A41DCC"/>
    <w:rsid w:val="00A52CE9"/>
    <w:rsid w:val="00A5703B"/>
    <w:rsid w:val="00A63279"/>
    <w:rsid w:val="00A64571"/>
    <w:rsid w:val="00A72A52"/>
    <w:rsid w:val="00A82962"/>
    <w:rsid w:val="00A82AC7"/>
    <w:rsid w:val="00A90AF8"/>
    <w:rsid w:val="00A90D32"/>
    <w:rsid w:val="00A93E94"/>
    <w:rsid w:val="00AA029C"/>
    <w:rsid w:val="00AA168F"/>
    <w:rsid w:val="00AA399D"/>
    <w:rsid w:val="00AA4685"/>
    <w:rsid w:val="00AB396A"/>
    <w:rsid w:val="00AB6E7E"/>
    <w:rsid w:val="00AC1ED3"/>
    <w:rsid w:val="00AC5110"/>
    <w:rsid w:val="00AD7BC4"/>
    <w:rsid w:val="00AE3B8D"/>
    <w:rsid w:val="00AF6295"/>
    <w:rsid w:val="00B053D9"/>
    <w:rsid w:val="00B13431"/>
    <w:rsid w:val="00B13471"/>
    <w:rsid w:val="00B149A0"/>
    <w:rsid w:val="00B1536A"/>
    <w:rsid w:val="00B15E9D"/>
    <w:rsid w:val="00B17B22"/>
    <w:rsid w:val="00B201BE"/>
    <w:rsid w:val="00B335BB"/>
    <w:rsid w:val="00B338B8"/>
    <w:rsid w:val="00B3438A"/>
    <w:rsid w:val="00B475F4"/>
    <w:rsid w:val="00B53CFA"/>
    <w:rsid w:val="00B662BC"/>
    <w:rsid w:val="00B6687C"/>
    <w:rsid w:val="00B729F6"/>
    <w:rsid w:val="00B83197"/>
    <w:rsid w:val="00B97B3C"/>
    <w:rsid w:val="00BB49D2"/>
    <w:rsid w:val="00BC4333"/>
    <w:rsid w:val="00BC56FA"/>
    <w:rsid w:val="00BD2C1E"/>
    <w:rsid w:val="00BD4505"/>
    <w:rsid w:val="00BD4EED"/>
    <w:rsid w:val="00BD6BFA"/>
    <w:rsid w:val="00BF17CB"/>
    <w:rsid w:val="00BF1A28"/>
    <w:rsid w:val="00C03718"/>
    <w:rsid w:val="00C22303"/>
    <w:rsid w:val="00C32096"/>
    <w:rsid w:val="00C33C4A"/>
    <w:rsid w:val="00C429B0"/>
    <w:rsid w:val="00C45A2C"/>
    <w:rsid w:val="00C60623"/>
    <w:rsid w:val="00C707F7"/>
    <w:rsid w:val="00C74B42"/>
    <w:rsid w:val="00C81BB3"/>
    <w:rsid w:val="00C826D4"/>
    <w:rsid w:val="00C95407"/>
    <w:rsid w:val="00CB3A26"/>
    <w:rsid w:val="00CD3A5F"/>
    <w:rsid w:val="00CE190E"/>
    <w:rsid w:val="00CE7085"/>
    <w:rsid w:val="00CF1AC3"/>
    <w:rsid w:val="00CF1D56"/>
    <w:rsid w:val="00CF45FB"/>
    <w:rsid w:val="00CF5F8F"/>
    <w:rsid w:val="00D07B8D"/>
    <w:rsid w:val="00D12592"/>
    <w:rsid w:val="00D150CC"/>
    <w:rsid w:val="00D2290F"/>
    <w:rsid w:val="00D27DA1"/>
    <w:rsid w:val="00D45474"/>
    <w:rsid w:val="00D5259B"/>
    <w:rsid w:val="00D6083C"/>
    <w:rsid w:val="00D616AD"/>
    <w:rsid w:val="00D72DF6"/>
    <w:rsid w:val="00D74655"/>
    <w:rsid w:val="00D74840"/>
    <w:rsid w:val="00D76191"/>
    <w:rsid w:val="00D8000E"/>
    <w:rsid w:val="00D91129"/>
    <w:rsid w:val="00D943F8"/>
    <w:rsid w:val="00D9767A"/>
    <w:rsid w:val="00DA5FF9"/>
    <w:rsid w:val="00DB50B9"/>
    <w:rsid w:val="00DD149C"/>
    <w:rsid w:val="00DF29F7"/>
    <w:rsid w:val="00DF2DA8"/>
    <w:rsid w:val="00DF45F1"/>
    <w:rsid w:val="00DF7ECC"/>
    <w:rsid w:val="00E11239"/>
    <w:rsid w:val="00E3164E"/>
    <w:rsid w:val="00E3283B"/>
    <w:rsid w:val="00E35F9B"/>
    <w:rsid w:val="00E451B9"/>
    <w:rsid w:val="00E55937"/>
    <w:rsid w:val="00E62FAA"/>
    <w:rsid w:val="00E62FB3"/>
    <w:rsid w:val="00E67A18"/>
    <w:rsid w:val="00E81A1D"/>
    <w:rsid w:val="00E83F6C"/>
    <w:rsid w:val="00E936A5"/>
    <w:rsid w:val="00EA5417"/>
    <w:rsid w:val="00EB656E"/>
    <w:rsid w:val="00ED5C0B"/>
    <w:rsid w:val="00EE1BE6"/>
    <w:rsid w:val="00EF6FBB"/>
    <w:rsid w:val="00F00DEE"/>
    <w:rsid w:val="00F02A31"/>
    <w:rsid w:val="00F1399A"/>
    <w:rsid w:val="00F15ACE"/>
    <w:rsid w:val="00F239E1"/>
    <w:rsid w:val="00F37B0F"/>
    <w:rsid w:val="00F44445"/>
    <w:rsid w:val="00F468A1"/>
    <w:rsid w:val="00F66E91"/>
    <w:rsid w:val="00F752C7"/>
    <w:rsid w:val="00F75A85"/>
    <w:rsid w:val="00F85B4E"/>
    <w:rsid w:val="00F9002C"/>
    <w:rsid w:val="00F949F3"/>
    <w:rsid w:val="00FB78B3"/>
    <w:rsid w:val="00FC20C5"/>
    <w:rsid w:val="00FC4AE5"/>
    <w:rsid w:val="00FF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E89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2959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201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1BE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AC1E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rsid w:val="000D507C"/>
    <w:pPr>
      <w:ind w:left="720"/>
      <w:contextualSpacing/>
    </w:pPr>
  </w:style>
  <w:style w:type="character" w:styleId="a7">
    <w:name w:val="Intense Emphasis"/>
    <w:basedOn w:val="a0"/>
    <w:uiPriority w:val="21"/>
    <w:rsid w:val="00997E89"/>
    <w:rPr>
      <w:b/>
      <w:bCs/>
      <w:i/>
      <w:iCs/>
      <w:color w:val="4F81BD" w:themeColor="accent1"/>
    </w:rPr>
  </w:style>
  <w:style w:type="character" w:styleId="a8">
    <w:name w:val="Strong"/>
    <w:basedOn w:val="a0"/>
    <w:uiPriority w:val="22"/>
    <w:rsid w:val="00997E89"/>
    <w:rPr>
      <w:b/>
      <w:bCs/>
    </w:rPr>
  </w:style>
  <w:style w:type="paragraph" w:styleId="a9">
    <w:name w:val="No Spacing"/>
    <w:aliases w:val="В таблице"/>
    <w:basedOn w:val="a"/>
    <w:uiPriority w:val="1"/>
    <w:qFormat/>
    <w:rsid w:val="00997E89"/>
    <w:pPr>
      <w:ind w:firstLine="0"/>
      <w:jc w:val="center"/>
    </w:pPr>
    <w:rPr>
      <w:sz w:val="20"/>
    </w:rPr>
  </w:style>
  <w:style w:type="paragraph" w:styleId="aa">
    <w:name w:val="header"/>
    <w:basedOn w:val="a"/>
    <w:link w:val="ab"/>
    <w:uiPriority w:val="99"/>
    <w:unhideWhenUsed/>
    <w:rsid w:val="00384A6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84A66"/>
    <w:rPr>
      <w:rFonts w:ascii="Times New Roman" w:hAnsi="Times New Roman"/>
      <w:sz w:val="24"/>
    </w:rPr>
  </w:style>
  <w:style w:type="paragraph" w:styleId="ac">
    <w:name w:val="footer"/>
    <w:basedOn w:val="a"/>
    <w:link w:val="ad"/>
    <w:uiPriority w:val="99"/>
    <w:unhideWhenUsed/>
    <w:rsid w:val="00384A6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84A66"/>
    <w:rPr>
      <w:rFonts w:ascii="Times New Roman" w:hAnsi="Times New Roman"/>
      <w:sz w:val="24"/>
    </w:rPr>
  </w:style>
  <w:style w:type="character" w:styleId="ae">
    <w:name w:val="Hyperlink"/>
    <w:basedOn w:val="a0"/>
    <w:uiPriority w:val="99"/>
    <w:unhideWhenUsed/>
    <w:rsid w:val="00A125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E89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2959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201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1BE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AC1E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rsid w:val="000D507C"/>
    <w:pPr>
      <w:ind w:left="720"/>
      <w:contextualSpacing/>
    </w:pPr>
  </w:style>
  <w:style w:type="character" w:styleId="a7">
    <w:name w:val="Intense Emphasis"/>
    <w:basedOn w:val="a0"/>
    <w:uiPriority w:val="21"/>
    <w:rsid w:val="00997E89"/>
    <w:rPr>
      <w:b/>
      <w:bCs/>
      <w:i/>
      <w:iCs/>
      <w:color w:val="4F81BD" w:themeColor="accent1"/>
    </w:rPr>
  </w:style>
  <w:style w:type="character" w:styleId="a8">
    <w:name w:val="Strong"/>
    <w:basedOn w:val="a0"/>
    <w:uiPriority w:val="22"/>
    <w:rsid w:val="00997E89"/>
    <w:rPr>
      <w:b/>
      <w:bCs/>
    </w:rPr>
  </w:style>
  <w:style w:type="paragraph" w:styleId="a9">
    <w:name w:val="No Spacing"/>
    <w:aliases w:val="В таблице"/>
    <w:basedOn w:val="a"/>
    <w:uiPriority w:val="1"/>
    <w:qFormat/>
    <w:rsid w:val="00997E89"/>
    <w:pPr>
      <w:ind w:firstLine="0"/>
      <w:jc w:val="center"/>
    </w:pPr>
    <w:rPr>
      <w:sz w:val="20"/>
    </w:rPr>
  </w:style>
  <w:style w:type="paragraph" w:styleId="aa">
    <w:name w:val="header"/>
    <w:basedOn w:val="a"/>
    <w:link w:val="ab"/>
    <w:uiPriority w:val="99"/>
    <w:unhideWhenUsed/>
    <w:rsid w:val="00384A6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84A66"/>
    <w:rPr>
      <w:rFonts w:ascii="Times New Roman" w:hAnsi="Times New Roman"/>
      <w:sz w:val="24"/>
    </w:rPr>
  </w:style>
  <w:style w:type="paragraph" w:styleId="ac">
    <w:name w:val="footer"/>
    <w:basedOn w:val="a"/>
    <w:link w:val="ad"/>
    <w:uiPriority w:val="99"/>
    <w:unhideWhenUsed/>
    <w:rsid w:val="00384A6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84A66"/>
    <w:rPr>
      <w:rFonts w:ascii="Times New Roman" w:hAnsi="Times New Roman"/>
      <w:sz w:val="24"/>
    </w:rPr>
  </w:style>
  <w:style w:type="character" w:styleId="ae">
    <w:name w:val="Hyperlink"/>
    <w:basedOn w:val="a0"/>
    <w:uiPriority w:val="99"/>
    <w:unhideWhenUsed/>
    <w:rsid w:val="00A125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118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497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48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83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0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image" Target="media/image7.wmf"/><Relationship Id="rId39" Type="http://schemas.openxmlformats.org/officeDocument/2006/relationships/oleObject" Target="embeddings/oleObject17.bin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4.bin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1.wmf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oleObject" Target="embeddings/oleObject11.bin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wmf"/><Relationship Id="rId24" Type="http://schemas.openxmlformats.org/officeDocument/2006/relationships/image" Target="media/image6.wmf"/><Relationship Id="rId32" Type="http://schemas.openxmlformats.org/officeDocument/2006/relationships/image" Target="media/image9.wmf"/><Relationship Id="rId37" Type="http://schemas.openxmlformats.org/officeDocument/2006/relationships/oleObject" Target="embeddings/oleObject16.bin"/><Relationship Id="rId40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3.wmf"/><Relationship Id="rId23" Type="http://schemas.openxmlformats.org/officeDocument/2006/relationships/hyperlink" Target="consultantplus://offline/ref=0891F35952EE32C774D7B79152DB48BCDC2BD9146B82AAED22CCBBDD6CE2534AE387B22CA5FB7EEAD1m7G" TargetMode="External"/><Relationship Id="rId28" Type="http://schemas.openxmlformats.org/officeDocument/2006/relationships/oleObject" Target="embeddings/oleObject10.bin"/><Relationship Id="rId36" Type="http://schemas.openxmlformats.org/officeDocument/2006/relationships/image" Target="media/image10.wmf"/><Relationship Id="rId10" Type="http://schemas.openxmlformats.org/officeDocument/2006/relationships/hyperlink" Target="consultantplus://offline/ref=0891F35952EE32C774D7B79152DB48BCDC2BD9146B82AAED22CCBBDD6CE2534AE387B22CA5FB7EEAD1m7G" TargetMode="External"/><Relationship Id="rId19" Type="http://schemas.openxmlformats.org/officeDocument/2006/relationships/image" Target="media/image5.wmf"/><Relationship Id="rId31" Type="http://schemas.openxmlformats.org/officeDocument/2006/relationships/oleObject" Target="embeddings/oleObject12.bin"/><Relationship Id="rId4" Type="http://schemas.microsoft.com/office/2007/relationships/stylesWithEffects" Target="stylesWithEffects.xml"/><Relationship Id="rId9" Type="http://schemas.openxmlformats.org/officeDocument/2006/relationships/hyperlink" Target="http://www.spas-extreme.ru" TargetMode="Externa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9.bin"/><Relationship Id="rId30" Type="http://schemas.openxmlformats.org/officeDocument/2006/relationships/image" Target="media/image8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44290-BF48-4EFC-AFA0-60EAEB838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21</Pages>
  <Words>8205</Words>
  <Characters>46770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Коротеева Анна Алексеевна</dc:creator>
  <cp:lastModifiedBy>Ковалевская Наталья Евгеньевна</cp:lastModifiedBy>
  <cp:revision>270</cp:revision>
  <cp:lastPrinted>2018-03-29T11:10:00Z</cp:lastPrinted>
  <dcterms:created xsi:type="dcterms:W3CDTF">2017-02-17T10:38:00Z</dcterms:created>
  <dcterms:modified xsi:type="dcterms:W3CDTF">2020-02-12T12:39:00Z</dcterms:modified>
</cp:coreProperties>
</file>