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37" w:rsidRPr="00077537" w:rsidRDefault="00077537" w:rsidP="000775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77537">
        <w:rPr>
          <w:b/>
          <w:sz w:val="28"/>
          <w:szCs w:val="28"/>
        </w:rPr>
        <w:t xml:space="preserve">Тезисы доклада председателя контрольно-счетной комиссии Вологодского муниципального округа </w:t>
      </w:r>
      <w:r w:rsidR="000771AA" w:rsidRPr="000771AA">
        <w:rPr>
          <w:b/>
          <w:sz w:val="28"/>
          <w:szCs w:val="28"/>
        </w:rPr>
        <w:t xml:space="preserve">08 </w:t>
      </w:r>
      <w:r w:rsidR="000771AA">
        <w:rPr>
          <w:b/>
          <w:sz w:val="28"/>
          <w:szCs w:val="28"/>
        </w:rPr>
        <w:t xml:space="preserve">декабря 2023 года </w:t>
      </w:r>
      <w:bookmarkStart w:id="0" w:name="_GoBack"/>
      <w:bookmarkEnd w:id="0"/>
      <w:r w:rsidR="00A92829">
        <w:rPr>
          <w:b/>
          <w:sz w:val="28"/>
          <w:szCs w:val="28"/>
        </w:rPr>
        <w:t xml:space="preserve">на Публичных слушаниях </w:t>
      </w:r>
      <w:r w:rsidRPr="00077537">
        <w:rPr>
          <w:b/>
          <w:sz w:val="28"/>
          <w:szCs w:val="28"/>
        </w:rPr>
        <w:t>по проекту решения Представительного Собрания Вологодского муниципального округа</w:t>
      </w:r>
      <w:r w:rsidR="00A92829">
        <w:rPr>
          <w:b/>
          <w:sz w:val="28"/>
          <w:szCs w:val="28"/>
        </w:rPr>
        <w:t xml:space="preserve"> </w:t>
      </w:r>
      <w:r w:rsidRPr="00077537">
        <w:rPr>
          <w:b/>
          <w:sz w:val="28"/>
          <w:szCs w:val="28"/>
        </w:rPr>
        <w:t>«О бюджете округа на 2024 год и плановый период 2025 и 2026 годов»</w:t>
      </w:r>
    </w:p>
    <w:p w:rsidR="00077537" w:rsidRDefault="00077537" w:rsidP="001B2E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2829" w:rsidRDefault="00A92829" w:rsidP="001B2E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B2EBF" w:rsidRPr="001B2EBF" w:rsidRDefault="00A92829" w:rsidP="00A92829">
      <w:pPr>
        <w:pStyle w:val="a3"/>
        <w:shd w:val="clear" w:color="auto" w:fill="FFFFFF"/>
        <w:spacing w:before="60" w:beforeAutospacing="0" w:after="0" w:afterAutospacing="0"/>
        <w:ind w:firstLine="708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1820D2" wp14:editId="72AFCD8F">
            <wp:simplePos x="0" y="0"/>
            <wp:positionH relativeFrom="column">
              <wp:posOffset>-5080</wp:posOffset>
            </wp:positionH>
            <wp:positionV relativeFrom="paragraph">
              <wp:posOffset>5715</wp:posOffset>
            </wp:positionV>
            <wp:extent cx="3352800" cy="1885315"/>
            <wp:effectExtent l="0" t="0" r="0" b="635"/>
            <wp:wrapSquare wrapText="bothSides"/>
            <wp:docPr id="1" name="Рисунок 1" descr="C:\Users\Кокина\Pictures\Общее Собрание\quD3Qcx0l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кина\Pictures\Общее Собрание\quD3Qcx0lp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EBF" w:rsidRPr="001B2EBF">
        <w:rPr>
          <w:sz w:val="28"/>
          <w:szCs w:val="28"/>
        </w:rPr>
        <w:t>Проект главного финансового документа округа соответствует нормам бюджетного законодательства. Соблюдены все требования и ограничения в отношении объема муниципального долга, ассигнований на публичные обязательства. </w:t>
      </w:r>
    </w:p>
    <w:p w:rsidR="001B2EBF" w:rsidRPr="001B2EBF" w:rsidRDefault="001B2EBF" w:rsidP="00A92829">
      <w:pPr>
        <w:pStyle w:val="a3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1B2EBF">
        <w:rPr>
          <w:sz w:val="28"/>
          <w:szCs w:val="28"/>
        </w:rPr>
        <w:t>Проект бюджета</w:t>
      </w:r>
      <w:r w:rsidR="00A92829">
        <w:rPr>
          <w:sz w:val="28"/>
          <w:szCs w:val="28"/>
        </w:rPr>
        <w:t xml:space="preserve"> округа</w:t>
      </w:r>
      <w:r w:rsidRPr="001B2EBF">
        <w:rPr>
          <w:sz w:val="28"/>
          <w:szCs w:val="28"/>
        </w:rPr>
        <w:t xml:space="preserve"> сформирован с учетом основных направлений бюджетной и налоговой политики округа, а также необходимости реализации ключевых задач, сформулированных в послании и в указах Президента России. </w:t>
      </w:r>
    </w:p>
    <w:p w:rsidR="001B2EBF" w:rsidRPr="001B2EBF" w:rsidRDefault="001B2EBF" w:rsidP="00A92829">
      <w:pPr>
        <w:pStyle w:val="a3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1B2EBF">
        <w:rPr>
          <w:sz w:val="28"/>
          <w:szCs w:val="28"/>
        </w:rPr>
        <w:t xml:space="preserve">Основу расчетов прогноза социально-экономического развития округа составили сценарные </w:t>
      </w:r>
      <w:r w:rsidR="001219EE">
        <w:rPr>
          <w:sz w:val="28"/>
          <w:szCs w:val="28"/>
        </w:rPr>
        <w:t>условия и прогноз развития Российской Федерации и Вологодской области на среднесрочный период</w:t>
      </w:r>
      <w:r w:rsidRPr="001B2EBF">
        <w:rPr>
          <w:sz w:val="28"/>
          <w:szCs w:val="28"/>
        </w:rPr>
        <w:t>. </w:t>
      </w:r>
    </w:p>
    <w:p w:rsidR="001B2EBF" w:rsidRPr="001B2EBF" w:rsidRDefault="001219EE" w:rsidP="00A92829">
      <w:pPr>
        <w:pStyle w:val="a3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1219EE">
        <w:rPr>
          <w:sz w:val="28"/>
          <w:szCs w:val="28"/>
        </w:rPr>
        <w:t>Принятый за основу при формировании бюджета округа базовый вариант прогноза социально-экономического развития описывает наиболее вероятный сценарий развития экономики, основанный на предпосылке об адаптации к условиям санкций. Контрольн</w:t>
      </w:r>
      <w:r w:rsidR="00A92829">
        <w:rPr>
          <w:sz w:val="28"/>
          <w:szCs w:val="28"/>
        </w:rPr>
        <w:t>о-счетн</w:t>
      </w:r>
      <w:r w:rsidRPr="001219EE">
        <w:rPr>
          <w:sz w:val="28"/>
          <w:szCs w:val="28"/>
        </w:rPr>
        <w:t>ая комиссия считает складывающуюся в настоящее время сложную геополитическую ситуацию ключевым источником риска для экономики округа и, соответственно, достижения параметров базового сценария прогноза</w:t>
      </w:r>
      <w:r w:rsidR="001B2EBF" w:rsidRPr="001B2EBF">
        <w:rPr>
          <w:sz w:val="28"/>
          <w:szCs w:val="28"/>
        </w:rPr>
        <w:t>. </w:t>
      </w:r>
    </w:p>
    <w:p w:rsidR="001B2EBF" w:rsidRPr="001B2EBF" w:rsidRDefault="001219EE" w:rsidP="00A92829">
      <w:pPr>
        <w:pStyle w:val="a3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202E87">
        <w:rPr>
          <w:sz w:val="28"/>
          <w:szCs w:val="28"/>
        </w:rPr>
        <w:t>Объем налоговых и неналоговых</w:t>
      </w:r>
      <w:r w:rsidR="001B2EBF" w:rsidRPr="00202E87">
        <w:rPr>
          <w:sz w:val="28"/>
          <w:szCs w:val="28"/>
        </w:rPr>
        <w:t xml:space="preserve"> </w:t>
      </w:r>
      <w:r w:rsidR="00202E87" w:rsidRPr="00202E87">
        <w:rPr>
          <w:sz w:val="28"/>
          <w:szCs w:val="28"/>
        </w:rPr>
        <w:t xml:space="preserve">доходов </w:t>
      </w:r>
      <w:r w:rsidR="001B2EBF" w:rsidRPr="00202E87">
        <w:rPr>
          <w:sz w:val="28"/>
          <w:szCs w:val="28"/>
        </w:rPr>
        <w:t>в 2024 году возрастает к уровню текущего года. В 2025 и 2026 годах спрогнозировано их дальнейшее увеличение.</w:t>
      </w:r>
      <w:r w:rsidR="001B2EBF" w:rsidRPr="001B2EBF">
        <w:rPr>
          <w:sz w:val="28"/>
          <w:szCs w:val="28"/>
        </w:rPr>
        <w:t> </w:t>
      </w:r>
    </w:p>
    <w:p w:rsidR="001B2EBF" w:rsidRPr="001B2EBF" w:rsidRDefault="003D192C" w:rsidP="00A92829">
      <w:pPr>
        <w:pStyle w:val="a3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</w:t>
      </w:r>
      <w:r w:rsidR="001B2EBF" w:rsidRPr="001B2EBF">
        <w:rPr>
          <w:sz w:val="28"/>
          <w:szCs w:val="28"/>
        </w:rPr>
        <w:t xml:space="preserve"> определен объем безвозмездных поступлений, который согласно представленным параметрам ниже показателей текущего года. На сегодняшний день в третьем чтении принят федеральный бюджет, размеры межбюджетных трансфертов для </w:t>
      </w:r>
      <w:r>
        <w:rPr>
          <w:sz w:val="28"/>
          <w:szCs w:val="28"/>
        </w:rPr>
        <w:t>округа будут уточнены</w:t>
      </w:r>
      <w:r w:rsidR="001B2EBF" w:rsidRPr="001B2EBF">
        <w:rPr>
          <w:sz w:val="28"/>
          <w:szCs w:val="28"/>
        </w:rPr>
        <w:t>. </w:t>
      </w:r>
    </w:p>
    <w:p w:rsidR="001B2EBF" w:rsidRPr="001B2EBF" w:rsidRDefault="001B2EBF" w:rsidP="00A92829">
      <w:pPr>
        <w:pStyle w:val="a3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1B2EBF">
        <w:rPr>
          <w:sz w:val="28"/>
          <w:szCs w:val="28"/>
        </w:rPr>
        <w:t>Основная часть ассигнований традиционно направляется на финансовое обеспечение 5-ти наиболее социально значимых направлений, это образование, культура, здравоохранение, социальная политика, физическая культура и спорт. Предусмотрено исполнить все обязательства перед гражданами. </w:t>
      </w:r>
    </w:p>
    <w:p w:rsidR="001B2EBF" w:rsidRPr="001B2EBF" w:rsidRDefault="001B2EBF" w:rsidP="00A92829">
      <w:pPr>
        <w:pStyle w:val="a3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1B2EBF">
        <w:rPr>
          <w:sz w:val="28"/>
          <w:szCs w:val="28"/>
        </w:rPr>
        <w:t>Расчетный дефицит на 2024 год соответствует ограничениям, установленным Бюджетным кодексом Российской Федерации. </w:t>
      </w:r>
    </w:p>
    <w:p w:rsidR="001B2EBF" w:rsidRPr="001B2EBF" w:rsidRDefault="001B2EBF" w:rsidP="00A92829">
      <w:pPr>
        <w:pStyle w:val="a3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1B2EBF">
        <w:rPr>
          <w:sz w:val="28"/>
          <w:szCs w:val="28"/>
        </w:rPr>
        <w:lastRenderedPageBreak/>
        <w:t xml:space="preserve">На фоне складывающейся ситуации </w:t>
      </w:r>
      <w:r w:rsidR="003D192C">
        <w:rPr>
          <w:sz w:val="28"/>
          <w:szCs w:val="28"/>
        </w:rPr>
        <w:t>администрацией округа</w:t>
      </w:r>
      <w:r w:rsidRPr="001B2EBF">
        <w:rPr>
          <w:sz w:val="28"/>
          <w:szCs w:val="28"/>
        </w:rPr>
        <w:t xml:space="preserve"> сформирован достаточно оптимистичный бюджет, который позволит обеспечить не только первоочередные расходы, но и создать пространство для повышения качества жизни граждан. </w:t>
      </w:r>
    </w:p>
    <w:p w:rsidR="001B2EBF" w:rsidRDefault="001B2EBF" w:rsidP="00A92829">
      <w:pPr>
        <w:pStyle w:val="a3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1B2EBF">
        <w:rPr>
          <w:sz w:val="28"/>
          <w:szCs w:val="28"/>
        </w:rPr>
        <w:t>Проект бюджета на предстоящий трехлетний период сбалансирован, социально ориентирован и при этом учитывает современные вызовы и реалии. Его структура и содержание соответствуют Бюджетному кодексу Российской Федерац</w:t>
      </w:r>
      <w:r w:rsidR="003D192C">
        <w:rPr>
          <w:sz w:val="28"/>
          <w:szCs w:val="28"/>
        </w:rPr>
        <w:t>ии.</w:t>
      </w:r>
    </w:p>
    <w:p w:rsidR="001219EE" w:rsidRPr="001B2EBF" w:rsidRDefault="001219EE" w:rsidP="001B2E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5997" w:rsidRDefault="00E65997"/>
    <w:sectPr w:rsidR="00E65997" w:rsidSect="00A928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BF"/>
    <w:rsid w:val="000771AA"/>
    <w:rsid w:val="00077537"/>
    <w:rsid w:val="001219EE"/>
    <w:rsid w:val="001B2EBF"/>
    <w:rsid w:val="00202E87"/>
    <w:rsid w:val="002432EE"/>
    <w:rsid w:val="003D192C"/>
    <w:rsid w:val="00A92829"/>
    <w:rsid w:val="00E6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Кокина Мария Викторовна</dc:creator>
  <cp:lastModifiedBy>Кокина Мария Викторовна</cp:lastModifiedBy>
  <cp:revision>4</cp:revision>
  <cp:lastPrinted>2023-12-08T10:03:00Z</cp:lastPrinted>
  <dcterms:created xsi:type="dcterms:W3CDTF">2024-10-29T09:05:00Z</dcterms:created>
  <dcterms:modified xsi:type="dcterms:W3CDTF">2024-10-29T09:38:00Z</dcterms:modified>
</cp:coreProperties>
</file>